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41A44">
      <w:pPr>
        <w:pStyle w:val="4"/>
        <w:widowControl w:val="0"/>
        <w:numPr>
          <w:ilvl w:val="0"/>
          <w:numId w:val="0"/>
        </w:numPr>
        <w:spacing w:line="360" w:lineRule="auto"/>
        <w:ind w:firstLine="560" w:firstLineChars="200"/>
        <w:jc w:val="both"/>
        <w:rPr>
          <w:rFonts w:hint="eastAsia" w:eastAsia="仿宋_GB2312"/>
          <w:sz w:val="28"/>
          <w:szCs w:val="28"/>
          <w:lang w:eastAsia="zh-CN"/>
        </w:rPr>
      </w:pPr>
      <w:r>
        <w:rPr>
          <w:rFonts w:eastAsia="仿宋_GB2312"/>
          <w:sz w:val="28"/>
          <w:szCs w:val="28"/>
        </w:rPr>
        <w:t>本</w:t>
      </w:r>
      <w:r>
        <w:rPr>
          <w:rFonts w:hint="eastAsia" w:eastAsia="仿宋_GB2312"/>
          <w:sz w:val="28"/>
          <w:szCs w:val="28"/>
          <w:lang w:eastAsia="zh-CN"/>
        </w:rPr>
        <w:t>发明</w:t>
      </w:r>
      <w:r>
        <w:rPr>
          <w:rFonts w:eastAsia="仿宋_GB2312"/>
          <w:sz w:val="28"/>
          <w:szCs w:val="28"/>
        </w:rPr>
        <w:t>涉及</w:t>
      </w:r>
      <w:r>
        <w:rPr>
          <w:rFonts w:hint="eastAsia" w:eastAsia="仿宋_GB2312"/>
          <w:sz w:val="28"/>
          <w:szCs w:val="28"/>
          <w:lang w:eastAsia="zh-CN"/>
        </w:rPr>
        <w:t>移动知识库技术</w:t>
      </w:r>
      <w:r>
        <w:rPr>
          <w:rFonts w:eastAsia="仿宋_GB2312"/>
          <w:color w:val="000000"/>
          <w:sz w:val="28"/>
          <w:szCs w:val="28"/>
        </w:rPr>
        <w:t>领域，具体为</w:t>
      </w:r>
      <w:r>
        <w:rPr>
          <w:rFonts w:hint="eastAsia" w:eastAsia="仿宋_GB2312"/>
          <w:sz w:val="28"/>
          <w:szCs w:val="28"/>
          <w:lang w:eastAsia="zh-CN"/>
        </w:rPr>
        <w:t>一种基于U盾和SIMKey的个人移动AI知识库</w:t>
      </w:r>
      <w:r>
        <w:rPr>
          <w:rFonts w:hint="eastAsia" w:eastAsia="仿宋_GB2312"/>
          <w:sz w:val="28"/>
          <w:szCs w:val="28"/>
        </w:rPr>
        <w:t>，</w:t>
      </w:r>
      <w:r>
        <w:rPr>
          <w:rFonts w:hint="eastAsia" w:eastAsia="仿宋_GB2312"/>
          <w:szCs w:val="28"/>
          <w:lang w:eastAsia="zh-CN"/>
        </w:rPr>
        <w:t>包括</w:t>
      </w:r>
      <w:r>
        <w:rPr>
          <w:rFonts w:hint="eastAsia" w:eastAsia="仿宋_GB2312"/>
          <w:szCs w:val="28"/>
          <w:lang w:val="en-US" w:eastAsia="zh-CN"/>
        </w:rPr>
        <w:t>知识库云端、手机端和PC端，手机端包括手机端个人智能知识库管理APP、SIMkey模块、手机端个人知识库文件模块和经SQLCipher加密后的手机端SQLite数据库</w:t>
      </w:r>
      <w:r>
        <w:rPr>
          <w:rFonts w:hint="eastAsia" w:eastAsia="仿宋_GB2312"/>
          <w:szCs w:val="28"/>
          <w:lang w:eastAsia="zh-CN"/>
        </w:rPr>
        <w:t>，</w:t>
      </w:r>
      <w:r>
        <w:rPr>
          <w:rFonts w:hint="eastAsia" w:eastAsia="仿宋_GB2312"/>
          <w:szCs w:val="28"/>
          <w:lang w:val="en-US" w:eastAsia="zh-CN"/>
        </w:rPr>
        <w:t>PC端包括U盾、本地git仓库、本地思考模型、本地问答模型、git环境、docker环境，</w:t>
      </w:r>
      <w:r>
        <w:rPr>
          <w:rFonts w:hint="eastAsia" w:eastAsia="仿宋_GB2312" w:cs="Times New Roman"/>
          <w:kern w:val="28"/>
          <w:sz w:val="28"/>
          <w:szCs w:val="28"/>
          <w:lang w:val="en-US" w:eastAsia="zh-CN" w:bidi="ar-SA"/>
        </w:rPr>
        <w:t>本发明中以U盾和SIMKey作为载体，利用U盾和SIMKey的身份验证、安全存储的特性，结合数据版本工具以及具备超强数据处理能力的大模型，可在充分保障个人数据安全的前提下为个人搭建一套可以自动学习、迭代演进、可溯源可验证可优化安全可靠的知识库管理工具，是一个可大大提高个人生产生活的效率生产工具</w:t>
      </w:r>
      <w:r>
        <w:rPr>
          <w:rFonts w:hint="eastAsia" w:eastAsia="仿宋_GB2312"/>
          <w:sz w:val="28"/>
          <w:szCs w:val="28"/>
          <w:lang w:eastAsia="zh-CN"/>
        </w:rPr>
        <w:t>。</w:t>
      </w:r>
    </w:p>
    <w:p w14:paraId="4D69F8FD">
      <w:pPr>
        <w:bidi w:val="0"/>
        <w:rPr>
          <w:rFonts w:hint="eastAsia"/>
          <w:lang w:eastAsia="zh-CN"/>
        </w:rPr>
      </w:pPr>
    </w:p>
    <w:p w14:paraId="65D68F96">
      <w:pPr>
        <w:bidi w:val="0"/>
        <w:rPr>
          <w:rFonts w:hint="eastAsia"/>
          <w:lang w:eastAsia="zh-CN"/>
        </w:rPr>
      </w:pPr>
    </w:p>
    <w:p w14:paraId="2287EFEA">
      <w:pPr>
        <w:bidi w:val="0"/>
        <w:rPr>
          <w:rFonts w:hint="eastAsia"/>
          <w:lang w:eastAsia="zh-CN"/>
        </w:rPr>
      </w:pPr>
    </w:p>
    <w:p w14:paraId="74E80F7B">
      <w:pPr>
        <w:bidi w:val="0"/>
        <w:rPr>
          <w:rFonts w:hint="eastAsia"/>
          <w:lang w:eastAsia="zh-CN"/>
        </w:rPr>
      </w:pPr>
    </w:p>
    <w:p w14:paraId="210A5814">
      <w:pPr>
        <w:bidi w:val="0"/>
        <w:rPr>
          <w:rFonts w:hint="eastAsia"/>
          <w:lang w:eastAsia="zh-CN"/>
        </w:rPr>
      </w:pPr>
    </w:p>
    <w:p w14:paraId="24A194D8">
      <w:pPr>
        <w:bidi w:val="0"/>
        <w:rPr>
          <w:rFonts w:hint="eastAsia"/>
          <w:lang w:eastAsia="zh-CN"/>
        </w:rPr>
      </w:pPr>
    </w:p>
    <w:p w14:paraId="73A78853">
      <w:pPr>
        <w:bidi w:val="0"/>
        <w:rPr>
          <w:rFonts w:hint="eastAsia"/>
          <w:lang w:eastAsia="zh-CN"/>
        </w:rPr>
      </w:pPr>
    </w:p>
    <w:p w14:paraId="5DC8972B">
      <w:pPr>
        <w:bidi w:val="0"/>
        <w:rPr>
          <w:rFonts w:hint="eastAsia"/>
          <w:lang w:eastAsia="zh-CN"/>
        </w:rPr>
      </w:pPr>
    </w:p>
    <w:p w14:paraId="1180AB07">
      <w:pPr>
        <w:bidi w:val="0"/>
        <w:rPr>
          <w:rFonts w:hint="eastAsia"/>
          <w:lang w:eastAsia="zh-CN"/>
        </w:rPr>
      </w:pPr>
    </w:p>
    <w:p w14:paraId="3BD3B8D1">
      <w:pPr>
        <w:bidi w:val="0"/>
        <w:rPr>
          <w:rFonts w:hint="eastAsia"/>
          <w:lang w:eastAsia="zh-CN"/>
        </w:rPr>
      </w:pPr>
    </w:p>
    <w:p w14:paraId="706FF9D4">
      <w:pPr>
        <w:bidi w:val="0"/>
        <w:rPr>
          <w:rFonts w:hint="eastAsia"/>
          <w:lang w:eastAsia="zh-CN"/>
        </w:rPr>
      </w:pPr>
    </w:p>
    <w:p w14:paraId="5EF41857">
      <w:pPr>
        <w:tabs>
          <w:tab w:val="left" w:pos="5936"/>
        </w:tabs>
        <w:bidi w:val="0"/>
        <w:jc w:val="left"/>
        <w:rPr>
          <w:rFonts w:hint="eastAsia"/>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567" w:footer="567" w:gutter="0"/>
          <w:pgNumType w:start="1"/>
          <w:cols w:space="720" w:num="1"/>
          <w:docGrid w:type="lines" w:linePitch="381" w:charSpace="0"/>
        </w:sectPr>
      </w:pPr>
      <w:r>
        <w:rPr>
          <w:rFonts w:hint="eastAsia"/>
          <w:lang w:eastAsia="zh-CN"/>
        </w:rPr>
        <w:tab/>
      </w:r>
    </w:p>
    <w:p w14:paraId="30FE86A7">
      <w:pPr>
        <w:ind w:firstLine="0" w:firstLineChars="0"/>
        <w:jc w:val="center"/>
      </w:pPr>
    </w:p>
    <w:p w14:paraId="2EC766D6">
      <w:pPr>
        <w:ind w:firstLine="0" w:firstLineChars="0"/>
        <w:jc w:val="center"/>
        <w:sectPr>
          <w:headerReference r:id="rId11" w:type="default"/>
          <w:footerReference r:id="rId12" w:type="default"/>
          <w:pgSz w:w="11906" w:h="16838"/>
          <w:pgMar w:top="1418" w:right="1134" w:bottom="1134" w:left="1418" w:header="567" w:footer="567" w:gutter="0"/>
          <w:pgNumType w:start="1"/>
          <w:cols w:space="720" w:num="1"/>
          <w:docGrid w:type="lines" w:linePitch="381" w:charSpace="0"/>
        </w:sectPr>
      </w:pPr>
      <w:r>
        <w:drawing>
          <wp:inline distT="0" distB="0" distL="114300" distR="114300">
            <wp:extent cx="5615305" cy="6823710"/>
            <wp:effectExtent l="0" t="0" r="4445" b="152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5615305" cy="6823710"/>
                    </a:xfrm>
                    <a:prstGeom prst="rect">
                      <a:avLst/>
                    </a:prstGeom>
                    <a:noFill/>
                    <a:ln>
                      <a:noFill/>
                    </a:ln>
                  </pic:spPr>
                </pic:pic>
              </a:graphicData>
            </a:graphic>
          </wp:inline>
        </w:drawing>
      </w:r>
    </w:p>
    <w:p w14:paraId="68328E91">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1.</w:t>
      </w:r>
      <w:r>
        <w:rPr>
          <w:rFonts w:hint="eastAsia" w:eastAsia="仿宋_GB2312"/>
          <w:szCs w:val="28"/>
          <w:lang w:eastAsia="zh-CN"/>
        </w:rPr>
        <w:t>一种基于U盾和SIMKey的个人移动AI知识库</w:t>
      </w:r>
      <w:r>
        <w:rPr>
          <w:rFonts w:hint="eastAsia" w:eastAsia="仿宋_GB2312"/>
          <w:szCs w:val="28"/>
        </w:rPr>
        <w:t>，</w:t>
      </w:r>
      <w:r>
        <w:rPr>
          <w:rFonts w:hint="eastAsia" w:eastAsia="仿宋_GB2312"/>
          <w:szCs w:val="28"/>
          <w:lang w:eastAsia="zh-CN"/>
        </w:rPr>
        <w:t>其特征在于：包括</w:t>
      </w:r>
      <w:r>
        <w:rPr>
          <w:rFonts w:hint="eastAsia" w:eastAsia="仿宋_GB2312"/>
          <w:szCs w:val="28"/>
          <w:lang w:val="en-US" w:eastAsia="zh-CN"/>
        </w:rPr>
        <w:t>知识库云端、手机端和PC端；</w:t>
      </w:r>
    </w:p>
    <w:p w14:paraId="7D6DEF26">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所述知识库云端用于手机端或PC端数据存储备份、身份认证以及提供AI能力；</w:t>
      </w:r>
    </w:p>
    <w:p w14:paraId="3275721F">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所述手机端包括手机端个人智能知识库管理APP、SIMkey模块、手机端个人知识库文件模块和经SQLCipher加密后的手机端SQLite数据库；</w:t>
      </w:r>
    </w:p>
    <w:p w14:paraId="4333C044">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手机端个人智能知识库管理APP用于询问、管理个人知识库和调用云端资源，所述SIMkey模块用于认证操作者身份信息并在认证成功后登录客户端管理APP，以及通过SIMkey模块中的SIMKey安全算法api读取或写入安全存储区中的私密数据；</w:t>
      </w:r>
    </w:p>
    <w:p w14:paraId="4F364BBF">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所述手机端个人知识库文件模块用于储存各类型个人知识库；</w:t>
      </w:r>
    </w:p>
    <w:p w14:paraId="60171F51">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所述手机端SQLite数据库为手机端经过SQLCipher加密后的SQLite数据库；</w:t>
      </w:r>
    </w:p>
    <w:p w14:paraId="3FFB72CD">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所述PC端包括git环境、U盾和PC端git仓库；</w:t>
      </w:r>
    </w:p>
    <w:p w14:paraId="5C125104">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所述git环境用于构建本地git仓库以及实现与知识库云端之间的数据同步；</w:t>
      </w:r>
    </w:p>
    <w:p w14:paraId="6F2CF6A0">
      <w:pPr>
        <w:pStyle w:val="4"/>
        <w:widowControl w:val="0"/>
        <w:numPr>
          <w:ilvl w:val="0"/>
          <w:numId w:val="0"/>
        </w:numPr>
        <w:spacing w:line="360" w:lineRule="auto"/>
        <w:ind w:firstLine="560" w:firstLineChars="200"/>
        <w:jc w:val="both"/>
        <w:rPr>
          <w:rFonts w:hint="default" w:eastAsia="仿宋_GB2312"/>
          <w:szCs w:val="28"/>
          <w:lang w:val="en-US" w:eastAsia="zh-CN"/>
        </w:rPr>
      </w:pPr>
      <w:r>
        <w:rPr>
          <w:rFonts w:hint="eastAsia" w:eastAsia="仿宋_GB2312"/>
          <w:szCs w:val="28"/>
          <w:lang w:val="en-US" w:eastAsia="zh-CN"/>
        </w:rPr>
        <w:t>所述U盾包括U盘、私密区和公开区，所述U盘内储存有PC端个人知识库文件模块、PC端个人智能知识库管理软件和PC端经过SQLCipher加密后的SQLite数据库，所述PC端个人知识库文件模块用于储存各类型个人知识库，且PC端个人知识库文件模块通过U盾或云端知识库与手机端个人知识库文件相互备份，所述PC端个人智能知识库管理软件用于询问、管理个人知识库和调用云端资源，所述U盘私密区内储存有私密数据，</w:t>
      </w:r>
      <w:r>
        <w:rPr>
          <w:rFonts w:hint="eastAsia" w:eastAsia="仿宋_GB2312" w:cs="Times New Roman"/>
          <w:kern w:val="28"/>
          <w:sz w:val="28"/>
          <w:szCs w:val="28"/>
          <w:lang w:val="en-US" w:eastAsia="zh-CN" w:bidi="ar-SA"/>
        </w:rPr>
        <w:t>所述U盾公开区内储存有进入U盘的引导程序和U盾的初始化恢复程序</w:t>
      </w:r>
      <w:r>
        <w:rPr>
          <w:rFonts w:hint="eastAsia" w:eastAsia="仿宋_GB2312"/>
          <w:szCs w:val="28"/>
          <w:lang w:val="en-US" w:eastAsia="zh-CN"/>
        </w:rPr>
        <w:t>；</w:t>
      </w:r>
    </w:p>
    <w:p w14:paraId="0EECAF90">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所述PC端git仓库以git的方式储存个人知识库的数据以及历史版本。</w:t>
      </w:r>
    </w:p>
    <w:p w14:paraId="06F00F68">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2.</w:t>
      </w:r>
      <w:r>
        <w:rPr>
          <w:rFonts w:hint="eastAsia" w:eastAsia="仿宋_GB2312" w:cs="Times New Roman"/>
          <w:kern w:val="28"/>
          <w:sz w:val="28"/>
          <w:szCs w:val="28"/>
          <w:lang w:val="en-US" w:eastAsia="zh-CN" w:bidi="ar-SA"/>
        </w:rPr>
        <w:t>根据权利要求1所述的一种基于U盾和SIMKey的个人移动AI知识库，其特征在于：所述</w:t>
      </w:r>
      <w:r>
        <w:rPr>
          <w:rFonts w:hint="eastAsia" w:eastAsia="仿宋_GB2312"/>
          <w:szCs w:val="28"/>
          <w:lang w:val="en-US" w:eastAsia="zh-CN"/>
        </w:rPr>
        <w:t>知识库云端包括个人网盘、U盾厂家服务器、SIMkey厂家服务器、云端git仓库、云端思考模型和云端问答模型；</w:t>
      </w:r>
    </w:p>
    <w:p w14:paraId="7706E768">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所述个人网盘用于储存从手机端和PC端备份的数据；</w:t>
      </w:r>
    </w:p>
    <w:p w14:paraId="0ADCB8FF">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所述U盾厂家服务器用于对U盾的安全认证、找回密码、对U盾私密区以及数据库的云端git仓库和个人网盘上传地址或上传时对称加密方法以及密匙进行备份；</w:t>
      </w:r>
    </w:p>
    <w:p w14:paraId="1A676E55">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所述SIMkey厂家服务器用于对SIMkey进行安全认证、找回密码、将SIMKey内安全存储区以及数据库的云端git仓库和个人网盘上传地址或上传时对称加密方法以及密匙进行备份；</w:t>
      </w:r>
    </w:p>
    <w:p w14:paraId="2634B786">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所述云端思考模型为经过海量数据和海量算力产生的通用大模型；</w:t>
      </w:r>
    </w:p>
    <w:p w14:paraId="189FCDD7">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所述云端问答模型用于连接云端思考模型与手机端或PC端个人知识库文件，并为手机或PC端个人智能知识库管理软件提供</w:t>
      </w:r>
      <w:r>
        <w:rPr>
          <w:rFonts w:hint="default" w:eastAsia="仿宋_GB2312"/>
          <w:szCs w:val="28"/>
          <w:lang w:val="en-US" w:eastAsia="zh-CN"/>
        </w:rPr>
        <w:t>知识库上传</w:t>
      </w:r>
      <w:r>
        <w:rPr>
          <w:rFonts w:hint="eastAsia" w:eastAsia="仿宋_GB2312"/>
          <w:szCs w:val="28"/>
          <w:lang w:val="en-US" w:eastAsia="zh-CN"/>
        </w:rPr>
        <w:t>、</w:t>
      </w:r>
      <w:r>
        <w:rPr>
          <w:rFonts w:hint="default" w:eastAsia="仿宋_GB2312"/>
          <w:szCs w:val="28"/>
          <w:lang w:val="en-US" w:eastAsia="zh-CN"/>
        </w:rPr>
        <w:t>下载以及问答</w:t>
      </w:r>
      <w:r>
        <w:rPr>
          <w:rFonts w:hint="eastAsia" w:eastAsia="仿宋_GB2312"/>
          <w:szCs w:val="28"/>
          <w:lang w:val="en-US" w:eastAsia="zh-CN"/>
        </w:rPr>
        <w:t>的API。</w:t>
      </w:r>
    </w:p>
    <w:p w14:paraId="74BC3C46">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3.</w:t>
      </w:r>
      <w:r>
        <w:rPr>
          <w:rFonts w:hint="eastAsia" w:eastAsia="仿宋_GB2312" w:cs="Times New Roman"/>
          <w:kern w:val="28"/>
          <w:sz w:val="28"/>
          <w:szCs w:val="28"/>
          <w:lang w:val="en-US" w:eastAsia="zh-CN" w:bidi="ar-SA"/>
        </w:rPr>
        <w:t>根据权利要求1所述的一种基于U盾和SIMKey的个人移动AI知识库，其特征在于：所述U盾私密区和SIMkey</w:t>
      </w:r>
      <w:r>
        <w:rPr>
          <w:rFonts w:hint="eastAsia" w:eastAsia="仿宋_GB2312"/>
          <w:szCs w:val="28"/>
          <w:lang w:val="en-US" w:eastAsia="zh-CN"/>
        </w:rPr>
        <w:t>安全存储区中储存的个人数据包括PC端git仓库地址、账号密码、密匙、数据对称加密的加密方法及密匙、个人网盘的地址、账号密码、网盘api密匙、数据对称加密的加密方法及密匙、SQLCipher加密SQLite的密匙、思考模型的地址、api调用密匙和账号密码、数据云端git、个人网盘备份时的地址以及加密方法和密匙、问答模型的地址、api调用密匙和账号密码。</w:t>
      </w:r>
    </w:p>
    <w:p w14:paraId="6A937F51">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4.</w:t>
      </w:r>
      <w:r>
        <w:rPr>
          <w:rFonts w:hint="eastAsia" w:eastAsia="仿宋_GB2312" w:cs="Times New Roman"/>
          <w:kern w:val="28"/>
          <w:sz w:val="28"/>
          <w:szCs w:val="28"/>
          <w:lang w:val="en-US" w:eastAsia="zh-CN" w:bidi="ar-SA"/>
        </w:rPr>
        <w:t>根据权利要求1所述的一种基于U盾和SIMKey的个人移动AI知识库，其特征在于：所述</w:t>
      </w:r>
      <w:r>
        <w:rPr>
          <w:rFonts w:hint="eastAsia" w:eastAsia="仿宋_GB2312"/>
          <w:szCs w:val="28"/>
          <w:lang w:val="en-US" w:eastAsia="zh-CN"/>
        </w:rPr>
        <w:t>手机端SQLite数据库和PC端SQLite数据库中的数据均包括每个知识库的名称、每个知识库对应文件在手机端、PC端和个人网盘中存储的位置、个人知识库文件下所有对应文件的文件名以及存储位置、PC和手机端调用和云端调用的所有提出问题、获得的答案、所采用思考模型和问答模型版本号、api调用大模型的入参和出参、个人对此次回答的评分和个人常用询问模板。</w:t>
      </w:r>
    </w:p>
    <w:p w14:paraId="1763E8ED">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5.</w:t>
      </w:r>
      <w:r>
        <w:rPr>
          <w:rFonts w:hint="eastAsia" w:eastAsia="仿宋_GB2312" w:cs="Times New Roman"/>
          <w:kern w:val="28"/>
          <w:sz w:val="28"/>
          <w:szCs w:val="28"/>
          <w:lang w:val="en-US" w:eastAsia="zh-CN" w:bidi="ar-SA"/>
        </w:rPr>
        <w:t>根据权利要求4所述的一种基于U盾和SIMKey的个人移动AI知识库，其特征在于：所述</w:t>
      </w:r>
      <w:r>
        <w:rPr>
          <w:rFonts w:hint="eastAsia" w:eastAsia="仿宋_GB2312"/>
          <w:szCs w:val="28"/>
          <w:lang w:val="en-US" w:eastAsia="zh-CN"/>
        </w:rPr>
        <w:t>个人常用询问模板包括模板名称、对应的知识库、选用思考模型的地址、选用问答模型的地址、询问的Prompt提示词、思考模型和问答模型选用的参数。</w:t>
      </w:r>
    </w:p>
    <w:p w14:paraId="40A2CEBD">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6.</w:t>
      </w:r>
      <w:r>
        <w:rPr>
          <w:rFonts w:hint="eastAsia" w:eastAsia="仿宋_GB2312" w:cs="Times New Roman"/>
          <w:kern w:val="28"/>
          <w:sz w:val="28"/>
          <w:szCs w:val="28"/>
          <w:lang w:val="en-US" w:eastAsia="zh-CN" w:bidi="ar-SA"/>
        </w:rPr>
        <w:t>根据权利要求1所述的一种基于U盾和SIMKey的个人移动AI知识库，其特征在于：所述</w:t>
      </w:r>
      <w:r>
        <w:rPr>
          <w:rFonts w:hint="eastAsia" w:eastAsia="仿宋_GB2312"/>
          <w:szCs w:val="28"/>
          <w:lang w:val="en-US" w:eastAsia="zh-CN"/>
        </w:rPr>
        <w:t>PC端还包括docker环境、PC端思考模型和PC端问答模型；</w:t>
      </w:r>
    </w:p>
    <w:p w14:paraId="1C68773F">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所述docker环境用于提供PC端思考模型和PC端问答模型的安装环境；</w:t>
      </w:r>
    </w:p>
    <w:p w14:paraId="2FAB4704">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所述PC端思考模型为经过海量数据和海量算力产生的通用大模型；</w:t>
      </w:r>
    </w:p>
    <w:p w14:paraId="24F3092A">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所述PC端问答模型用于连接PC端思考模型和PC端个人知识库文件模块，并为PC端个人智能知识库管理软件提供</w:t>
      </w:r>
      <w:r>
        <w:rPr>
          <w:rFonts w:hint="default" w:eastAsia="仿宋_GB2312"/>
          <w:szCs w:val="28"/>
          <w:lang w:val="en-US" w:eastAsia="zh-CN"/>
        </w:rPr>
        <w:t>知识库上传</w:t>
      </w:r>
      <w:r>
        <w:rPr>
          <w:rFonts w:hint="eastAsia" w:eastAsia="仿宋_GB2312"/>
          <w:szCs w:val="28"/>
          <w:lang w:val="en-US" w:eastAsia="zh-CN"/>
        </w:rPr>
        <w:t>、</w:t>
      </w:r>
      <w:r>
        <w:rPr>
          <w:rFonts w:hint="default" w:eastAsia="仿宋_GB2312"/>
          <w:szCs w:val="28"/>
          <w:lang w:val="en-US" w:eastAsia="zh-CN"/>
        </w:rPr>
        <w:t>下载以及问答</w:t>
      </w:r>
      <w:r>
        <w:rPr>
          <w:rFonts w:hint="eastAsia" w:eastAsia="仿宋_GB2312"/>
          <w:szCs w:val="28"/>
          <w:lang w:val="en-US" w:eastAsia="zh-CN"/>
        </w:rPr>
        <w:t>的API。</w:t>
      </w:r>
    </w:p>
    <w:p w14:paraId="422D608A">
      <w:pPr>
        <w:pStyle w:val="4"/>
        <w:widowControl w:val="0"/>
        <w:numPr>
          <w:ilvl w:val="0"/>
          <w:numId w:val="0"/>
        </w:numPr>
        <w:spacing w:line="360" w:lineRule="auto"/>
        <w:ind w:firstLine="560" w:firstLineChars="200"/>
        <w:jc w:val="both"/>
        <w:rPr>
          <w:rFonts w:hint="eastAsia" w:eastAsia="仿宋_GB2312" w:cs="Times New Roman"/>
          <w:kern w:val="28"/>
          <w:sz w:val="28"/>
          <w:szCs w:val="28"/>
          <w:lang w:val="en-US" w:eastAsia="zh-CN" w:bidi="ar-SA"/>
        </w:rPr>
      </w:pPr>
      <w:r>
        <w:rPr>
          <w:rFonts w:hint="eastAsia" w:eastAsia="仿宋_GB2312"/>
          <w:szCs w:val="28"/>
          <w:lang w:val="en-US" w:eastAsia="zh-CN"/>
        </w:rPr>
        <w:t>7.</w:t>
      </w:r>
      <w:r>
        <w:rPr>
          <w:rFonts w:hint="eastAsia" w:eastAsia="仿宋_GB2312" w:cs="Times New Roman"/>
          <w:kern w:val="28"/>
          <w:sz w:val="28"/>
          <w:szCs w:val="28"/>
          <w:lang w:val="en-US" w:eastAsia="zh-CN" w:bidi="ar-SA"/>
        </w:rPr>
        <w:t>根据权利要求6所述的一种基于U盾和SIMKey的个人移动AI知识库，其特征在于：所述U盾还包括U盾安全算法区、UKey和U盾密码区，所述U盾安全算法区内烧录有U盾的安全认证算法；所述U盾密码用于储存设定好的U盾密码，且U盾密码输入并由U盾安全认证算法校验正确后由U盾公开区进入到U盾私密区并获得U盾使用权限，所述UKey为厂家设定的U盾的设备唯一码。</w:t>
      </w:r>
    </w:p>
    <w:p w14:paraId="47B0CE40">
      <w:pPr>
        <w:pStyle w:val="4"/>
        <w:widowControl w:val="0"/>
        <w:numPr>
          <w:ilvl w:val="0"/>
          <w:numId w:val="0"/>
        </w:numPr>
        <w:spacing w:line="360" w:lineRule="auto"/>
        <w:ind w:firstLine="560" w:firstLineChars="200"/>
        <w:jc w:val="both"/>
        <w:rPr>
          <w:rFonts w:hint="default" w:eastAsia="仿宋_GB2312"/>
          <w:szCs w:val="28"/>
          <w:lang w:val="en-US" w:eastAsia="zh-CN"/>
        </w:rPr>
        <w:sectPr>
          <w:headerReference r:id="rId13" w:type="default"/>
          <w:footerReference r:id="rId14" w:type="default"/>
          <w:pgSz w:w="11906" w:h="16838"/>
          <w:pgMar w:top="1418" w:right="1134" w:bottom="1134" w:left="1418" w:header="567" w:footer="567" w:gutter="0"/>
          <w:pgNumType w:start="1"/>
          <w:cols w:space="720" w:num="1"/>
          <w:docGrid w:type="lines" w:linePitch="381" w:charSpace="0"/>
        </w:sectPr>
      </w:pPr>
      <w:r>
        <w:rPr>
          <w:rFonts w:hint="eastAsia" w:eastAsia="仿宋_GB2312"/>
          <w:szCs w:val="28"/>
          <w:lang w:val="en-US" w:eastAsia="zh-CN"/>
        </w:rPr>
        <w:t>8.</w:t>
      </w:r>
      <w:r>
        <w:rPr>
          <w:rFonts w:hint="eastAsia" w:eastAsia="仿宋_GB2312" w:cs="Times New Roman"/>
          <w:kern w:val="28"/>
          <w:sz w:val="28"/>
          <w:szCs w:val="28"/>
          <w:lang w:val="en-US" w:eastAsia="zh-CN" w:bidi="ar-SA"/>
        </w:rPr>
        <w:t>根据权利要求6所述的一种基于U盾和SIMKey的个人移动AI知识库，其特征在于：所述U盾公开区内还储存有PC端思考模型和PC端问答模型的安装包</w:t>
      </w:r>
      <w:r>
        <w:rPr>
          <w:rFonts w:hint="eastAsia" w:eastAsia="仿宋_GB2312"/>
          <w:szCs w:val="28"/>
          <w:lang w:val="en-US" w:eastAsia="zh-CN"/>
        </w:rPr>
        <w:t>。</w:t>
      </w:r>
    </w:p>
    <w:p w14:paraId="13269A14">
      <w:pPr>
        <w:spacing w:before="190" w:beforeLines="50"/>
        <w:ind w:firstLine="0" w:firstLineChars="0"/>
        <w:jc w:val="center"/>
        <w:rPr>
          <w:rFonts w:hint="eastAsia" w:eastAsia="黑体"/>
          <w:sz w:val="32"/>
          <w:szCs w:val="32"/>
          <w:lang w:eastAsia="zh-CN"/>
        </w:rPr>
      </w:pPr>
      <w:r>
        <w:rPr>
          <w:rFonts w:hint="eastAsia" w:eastAsia="黑体"/>
          <w:sz w:val="32"/>
          <w:szCs w:val="32"/>
          <w:lang w:eastAsia="zh-CN"/>
        </w:rPr>
        <w:t>一种基于U盾和SIMKey的个人移动AI知识库</w:t>
      </w:r>
    </w:p>
    <w:p w14:paraId="5217CBF7">
      <w:pPr>
        <w:spacing w:before="190" w:beforeLines="50" w:line="500" w:lineRule="exact"/>
        <w:ind w:firstLine="560"/>
        <w:rPr>
          <w:rFonts w:eastAsia="黑体"/>
          <w:sz w:val="28"/>
          <w:szCs w:val="28"/>
        </w:rPr>
      </w:pPr>
      <w:r>
        <w:rPr>
          <w:rFonts w:eastAsia="黑体"/>
          <w:sz w:val="28"/>
          <w:szCs w:val="28"/>
        </w:rPr>
        <w:t>技术领域</w:t>
      </w:r>
    </w:p>
    <w:p w14:paraId="33D04292">
      <w:pPr>
        <w:spacing w:line="500" w:lineRule="exact"/>
        <w:ind w:firstLine="560"/>
        <w:rPr>
          <w:rFonts w:eastAsia="仿宋_GB2312"/>
          <w:color w:val="000000"/>
          <w:sz w:val="28"/>
          <w:szCs w:val="28"/>
        </w:rPr>
      </w:pPr>
      <w:r>
        <w:rPr>
          <w:rFonts w:eastAsia="仿宋_GB2312"/>
          <w:sz w:val="28"/>
          <w:szCs w:val="28"/>
        </w:rPr>
        <w:t>本</w:t>
      </w:r>
      <w:r>
        <w:rPr>
          <w:rFonts w:hint="eastAsia" w:eastAsia="仿宋_GB2312"/>
          <w:sz w:val="28"/>
          <w:szCs w:val="28"/>
          <w:lang w:eastAsia="zh-CN"/>
        </w:rPr>
        <w:t>发明</w:t>
      </w:r>
      <w:r>
        <w:rPr>
          <w:rFonts w:eastAsia="仿宋_GB2312"/>
          <w:color w:val="000000"/>
          <w:sz w:val="28"/>
          <w:szCs w:val="28"/>
        </w:rPr>
        <w:t>涉及</w:t>
      </w:r>
      <w:r>
        <w:rPr>
          <w:rFonts w:hint="eastAsia" w:eastAsia="仿宋_GB2312"/>
          <w:color w:val="000000"/>
          <w:sz w:val="28"/>
          <w:szCs w:val="28"/>
          <w:lang w:eastAsia="zh-CN"/>
        </w:rPr>
        <w:t>移动知识库</w:t>
      </w:r>
      <w:r>
        <w:rPr>
          <w:rFonts w:hint="eastAsia" w:eastAsia="仿宋_GB2312"/>
          <w:sz w:val="28"/>
          <w:szCs w:val="28"/>
          <w:lang w:eastAsia="zh-CN"/>
        </w:rPr>
        <w:t>技术</w:t>
      </w:r>
      <w:r>
        <w:rPr>
          <w:rFonts w:eastAsia="仿宋_GB2312"/>
          <w:color w:val="000000"/>
          <w:sz w:val="28"/>
          <w:szCs w:val="28"/>
        </w:rPr>
        <w:t>领域，具体为</w:t>
      </w:r>
      <w:r>
        <w:rPr>
          <w:rFonts w:hint="eastAsia" w:eastAsia="仿宋_GB2312"/>
          <w:sz w:val="28"/>
          <w:szCs w:val="28"/>
          <w:lang w:eastAsia="zh-CN"/>
        </w:rPr>
        <w:t>一种基于U盾和SIMKey的个人移动AI知识库</w:t>
      </w:r>
      <w:r>
        <w:rPr>
          <w:rFonts w:eastAsia="仿宋_GB2312"/>
          <w:color w:val="000000"/>
          <w:sz w:val="28"/>
          <w:szCs w:val="28"/>
        </w:rPr>
        <w:t>。</w:t>
      </w:r>
    </w:p>
    <w:p w14:paraId="27F87FC2">
      <w:pPr>
        <w:spacing w:before="190" w:beforeLines="50" w:line="500" w:lineRule="exact"/>
        <w:ind w:firstLine="560"/>
        <w:rPr>
          <w:rFonts w:hint="eastAsia" w:eastAsia="仿宋_GB2312"/>
          <w:color w:val="000000"/>
          <w:szCs w:val="28"/>
          <w:lang w:val="en-US" w:eastAsia="zh-CN"/>
        </w:rPr>
      </w:pPr>
      <w:r>
        <w:rPr>
          <w:rFonts w:eastAsia="黑体"/>
          <w:sz w:val="28"/>
          <w:szCs w:val="28"/>
        </w:rPr>
        <w:t>背景技术</w:t>
      </w:r>
    </w:p>
    <w:p w14:paraId="756A306A">
      <w:pPr>
        <w:pStyle w:val="4"/>
        <w:rPr>
          <w:rFonts w:hint="eastAsia" w:eastAsia="仿宋_GB2312"/>
          <w:szCs w:val="28"/>
          <w:lang w:eastAsia="zh-CN"/>
        </w:rPr>
      </w:pPr>
      <w:r>
        <w:rPr>
          <w:rFonts w:hint="eastAsia" w:eastAsia="仿宋_GB2312"/>
          <w:color w:val="000000"/>
          <w:szCs w:val="28"/>
          <w:lang w:val="en-US" w:eastAsia="zh-CN"/>
        </w:rPr>
        <w:t>当前大家构建知识库的方式主要通过百度等传统的搜索引擎的方式或者推荐算法的方式去主动获取信息并构建个人知识库，然而通过搜索引擎的方式个人无法掌握其背后的知识库以及算法，搜索引擎公司会把有支付费用公司的信息排在前面，同时</w:t>
      </w:r>
      <w:r>
        <w:rPr>
          <w:rFonts w:hint="eastAsia" w:ascii="Times New Roman" w:hAnsi="Times New Roman" w:eastAsia="仿宋_GB2312" w:cs="Times New Roman"/>
          <w:b w:val="0"/>
          <w:bCs w:val="0"/>
          <w:color w:val="000000"/>
          <w:sz w:val="28"/>
          <w:szCs w:val="28"/>
          <w:lang w:val="en-US" w:eastAsia="zh-CN"/>
        </w:rPr>
        <w:t>推荐算法的方式</w:t>
      </w:r>
      <w:r>
        <w:rPr>
          <w:rFonts w:hint="eastAsia" w:eastAsia="仿宋_GB2312" w:cs="Times New Roman"/>
          <w:b w:val="0"/>
          <w:bCs w:val="0"/>
          <w:color w:val="000000"/>
          <w:sz w:val="28"/>
          <w:szCs w:val="28"/>
          <w:lang w:val="en-US" w:eastAsia="zh-CN"/>
        </w:rPr>
        <w:t>则</w:t>
      </w:r>
      <w:r>
        <w:rPr>
          <w:rFonts w:hint="eastAsia" w:ascii="Times New Roman" w:hAnsi="Times New Roman" w:eastAsia="仿宋_GB2312" w:cs="Times New Roman"/>
          <w:b w:val="0"/>
          <w:bCs w:val="0"/>
          <w:color w:val="000000"/>
          <w:sz w:val="28"/>
          <w:szCs w:val="28"/>
          <w:lang w:val="en-US" w:eastAsia="zh-CN"/>
        </w:rPr>
        <w:t>很容易</w:t>
      </w:r>
      <w:r>
        <w:rPr>
          <w:rFonts w:hint="eastAsia" w:eastAsia="仿宋_GB2312" w:cs="Times New Roman"/>
          <w:b w:val="0"/>
          <w:bCs w:val="0"/>
          <w:color w:val="000000"/>
          <w:sz w:val="28"/>
          <w:szCs w:val="28"/>
          <w:lang w:val="en-US" w:eastAsia="zh-CN"/>
        </w:rPr>
        <w:t>使人</w:t>
      </w:r>
      <w:r>
        <w:rPr>
          <w:rFonts w:hint="eastAsia" w:ascii="Times New Roman" w:hAnsi="Times New Roman" w:eastAsia="仿宋_GB2312" w:cs="Times New Roman"/>
          <w:b w:val="0"/>
          <w:bCs w:val="0"/>
          <w:color w:val="000000"/>
          <w:sz w:val="28"/>
          <w:szCs w:val="28"/>
          <w:lang w:val="en-US" w:eastAsia="zh-CN"/>
        </w:rPr>
        <w:t>进入信息茧房</w:t>
      </w:r>
      <w:r>
        <w:rPr>
          <w:rFonts w:hint="eastAsia" w:eastAsia="仿宋_GB2312" w:cs="Times New Roman"/>
          <w:b w:val="0"/>
          <w:bCs w:val="0"/>
          <w:color w:val="000000"/>
          <w:sz w:val="28"/>
          <w:szCs w:val="28"/>
          <w:lang w:val="en-US" w:eastAsia="zh-CN"/>
        </w:rPr>
        <w:t>，</w:t>
      </w:r>
      <w:r>
        <w:rPr>
          <w:rFonts w:hint="eastAsia" w:eastAsia="仿宋_GB2312"/>
          <w:color w:val="000000"/>
          <w:szCs w:val="28"/>
        </w:rPr>
        <w:t>为此，我们提出了</w:t>
      </w:r>
      <w:r>
        <w:rPr>
          <w:rFonts w:hint="eastAsia" w:eastAsia="仿宋_GB2312"/>
          <w:color w:val="000000"/>
          <w:szCs w:val="28"/>
          <w:lang w:eastAsia="zh-CN"/>
        </w:rPr>
        <w:t>一种基于U盾和SIMKey的个人移动AI知识库</w:t>
      </w:r>
      <w:r>
        <w:rPr>
          <w:rFonts w:hint="eastAsia" w:eastAsia="仿宋_GB2312"/>
          <w:color w:val="000000"/>
          <w:szCs w:val="28"/>
        </w:rPr>
        <w:t>投入使用，以解决上述问题</w:t>
      </w:r>
      <w:r>
        <w:rPr>
          <w:rFonts w:hint="eastAsia" w:eastAsia="仿宋_GB2312"/>
          <w:color w:val="000000"/>
          <w:szCs w:val="28"/>
          <w:lang w:eastAsia="zh-CN"/>
        </w:rPr>
        <w:t>。</w:t>
      </w:r>
    </w:p>
    <w:p w14:paraId="5864462D">
      <w:pPr>
        <w:spacing w:before="190" w:beforeLines="50" w:line="500" w:lineRule="exact"/>
        <w:ind w:firstLine="560"/>
        <w:rPr>
          <w:rFonts w:eastAsia="黑体"/>
          <w:sz w:val="28"/>
          <w:szCs w:val="28"/>
        </w:rPr>
      </w:pPr>
      <w:r>
        <w:rPr>
          <w:rFonts w:hint="eastAsia" w:eastAsia="黑体"/>
          <w:sz w:val="28"/>
          <w:szCs w:val="28"/>
          <w:lang w:eastAsia="zh-CN"/>
        </w:rPr>
        <w:t>发明</w:t>
      </w:r>
      <w:r>
        <w:rPr>
          <w:rFonts w:eastAsia="黑体"/>
          <w:sz w:val="28"/>
          <w:szCs w:val="28"/>
        </w:rPr>
        <w:t>内容</w:t>
      </w:r>
    </w:p>
    <w:p w14:paraId="71688CB2">
      <w:pPr>
        <w:pStyle w:val="4"/>
        <w:widowControl w:val="0"/>
        <w:numPr>
          <w:ilvl w:val="0"/>
          <w:numId w:val="0"/>
        </w:numPr>
        <w:spacing w:line="360" w:lineRule="auto"/>
        <w:ind w:firstLine="560" w:firstLineChars="200"/>
        <w:jc w:val="both"/>
        <w:rPr>
          <w:rFonts w:hint="eastAsia" w:eastAsia="仿宋_GB2312" w:cs="Times New Roman"/>
          <w:kern w:val="28"/>
          <w:sz w:val="28"/>
          <w:szCs w:val="28"/>
          <w:lang w:val="en-US" w:eastAsia="zh-CN" w:bidi="ar-SA"/>
        </w:rPr>
      </w:pPr>
      <w:r>
        <w:rPr>
          <w:rFonts w:hint="eastAsia" w:eastAsia="仿宋_GB2312" w:cs="Times New Roman"/>
          <w:kern w:val="28"/>
          <w:sz w:val="28"/>
          <w:szCs w:val="28"/>
          <w:lang w:val="en-US" w:eastAsia="zh-CN" w:bidi="ar-SA"/>
        </w:rPr>
        <w:t>本发明的目的在于提供一种基于U盾和SIMKey的个人移动AI知识库，以解决上述背景技术提出的技术问题。</w:t>
      </w:r>
    </w:p>
    <w:p w14:paraId="51ABAC31">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ascii="Times New Roman" w:hAnsi="Times New Roman" w:eastAsia="仿宋_GB2312" w:cs="Times New Roman"/>
          <w:kern w:val="28"/>
          <w:sz w:val="28"/>
          <w:szCs w:val="28"/>
          <w:lang w:val="en-US" w:eastAsia="zh-CN" w:bidi="ar-SA"/>
        </w:rPr>
        <w:t>为实现上述目的，本</w:t>
      </w:r>
      <w:r>
        <w:rPr>
          <w:rFonts w:hint="eastAsia" w:eastAsia="仿宋_GB2312" w:cs="Times New Roman"/>
          <w:kern w:val="28"/>
          <w:sz w:val="28"/>
          <w:szCs w:val="28"/>
          <w:lang w:val="en-US" w:eastAsia="zh-CN" w:bidi="ar-SA"/>
        </w:rPr>
        <w:t>发明</w:t>
      </w:r>
      <w:r>
        <w:rPr>
          <w:rFonts w:hint="eastAsia" w:ascii="Times New Roman" w:hAnsi="Times New Roman" w:eastAsia="仿宋_GB2312" w:cs="Times New Roman"/>
          <w:kern w:val="28"/>
          <w:sz w:val="28"/>
          <w:szCs w:val="28"/>
          <w:lang w:val="en-US" w:eastAsia="zh-CN" w:bidi="ar-SA"/>
        </w:rPr>
        <w:t>提供如</w:t>
      </w:r>
      <w:r>
        <w:rPr>
          <w:rFonts w:hint="eastAsia" w:ascii="Times New Roman" w:hAnsi="Times New Roman" w:eastAsia="仿宋_GB2312" w:cs="Times New Roman"/>
          <w:sz w:val="28"/>
          <w:szCs w:val="28"/>
          <w:lang w:eastAsia="zh-CN"/>
        </w:rPr>
        <w:t>下技术方案：</w:t>
      </w:r>
      <w:r>
        <w:rPr>
          <w:rFonts w:hint="eastAsia" w:eastAsia="仿宋_GB2312" w:cs="Times New Roman"/>
          <w:sz w:val="28"/>
          <w:szCs w:val="28"/>
          <w:lang w:eastAsia="zh-CN"/>
        </w:rPr>
        <w:t>一种基于U盾和SIMKey的个人移动AI知识库，</w:t>
      </w:r>
      <w:r>
        <w:rPr>
          <w:rFonts w:hint="eastAsia" w:eastAsia="仿宋_GB2312" w:cs="Times New Roman"/>
          <w:sz w:val="28"/>
          <w:szCs w:val="28"/>
          <w:lang w:val="en-US" w:eastAsia="zh-CN"/>
        </w:rPr>
        <w:t>包括知识库云端、手机端和PC端；</w:t>
      </w:r>
    </w:p>
    <w:p w14:paraId="155C4918">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所述知识库云端用于手机端或PC端数据存储备份、身份认证以及提供AI能力；</w:t>
      </w:r>
    </w:p>
    <w:p w14:paraId="3150AA82">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所述手机端包括手机端个人智能知识库管理APP、SIMkey模块、手机端个人知识库文件模块和经SQLCipher加密后的手机端SQLite数据库；</w:t>
      </w:r>
    </w:p>
    <w:p w14:paraId="01D51E7B">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手机端个人智能知识库管理APP用于询问、管理个人知识库和调用云端资源，所述SIMkey模块用于认证操作者身份信息并在认证成功后登录客户端管理APP，以及通过SIMkey模块中的SIMKey安全算法api读取或写入安全存储区中的私密数据；</w:t>
      </w:r>
    </w:p>
    <w:p w14:paraId="4DF5EFEF">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所述手机端个人知识库文件模块用于储存各类型个人知识库；</w:t>
      </w:r>
    </w:p>
    <w:p w14:paraId="68309F60">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所述手机端SQLite数据库为手机端经过SQLCipher加密后的SQLite数据库；</w:t>
      </w:r>
    </w:p>
    <w:p w14:paraId="302A2C02">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所述PC端包括git环境、U盾和PC端git仓库；</w:t>
      </w:r>
    </w:p>
    <w:p w14:paraId="35F31E30">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所述git环境用于构建本地git仓库以及实现与知识库云端之间的数据同步；</w:t>
      </w:r>
    </w:p>
    <w:p w14:paraId="7FF7032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U盾包括U盘、私密区和公开区，所述U盘内储存有PC端个人知识库文件模块、PC端个人智能知识库管理软件和PC端经过SQLCipher加密后的SQLite数据库，所述PC端个人知识库文件模块用于储存各类型个人知识库，且PC端个人知识库文件模块通过U盾或云端知识库与手机端个人知识库文件相互备份，所述PC端个人智能知识库管理软件用于询问、管理个人知识库和调用云端资源，所述U盘私密区内储存有私密数据，所述U盾公开区内储存有进入U盘的引导程序和U盾的初始化恢复程序；</w:t>
      </w:r>
    </w:p>
    <w:p w14:paraId="283CC1F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所述PC端git仓库以git的方式储存个人知识库的数据以及历史版本。</w:t>
      </w:r>
    </w:p>
    <w:p w14:paraId="1B339CFB">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优选的，所述知识库云端包括个人网盘、U盾厂家服务器、SIMkey厂家服务器、云端git仓库、云端思考模型和云端问答模型；</w:t>
      </w:r>
    </w:p>
    <w:p w14:paraId="1A7FE798">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所述个人网盘用于储存从手机端和PC端备份的数据；</w:t>
      </w:r>
    </w:p>
    <w:p w14:paraId="782D9E6C">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所述U盾厂家服务器用于对U盾的安全认证、找回密码、对U盾私密区以及数据库的云端git仓库和个人网盘上传地址/上传时对称加密方法以及密匙进行备份；</w:t>
      </w:r>
    </w:p>
    <w:p w14:paraId="6B7CD210">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所述SIMkey厂家服务器用于对SIMkey进行安全认证、找回密码、将SIMKey内安全存储区以及数据库的云端git仓库和个人网盘上传地址/上传时对称加密方法以及密匙进行备份；</w:t>
      </w:r>
    </w:p>
    <w:p w14:paraId="5E6954CF">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所述云端思考模型为经过海量数据和海量算力产生的通用大模型；</w:t>
      </w:r>
    </w:p>
    <w:p w14:paraId="15B2FC4A">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所述云端问答模型用于连接云端思考模型与手机端或PC端个人知识库文件，并为手机或PC端个人智能知识库管理软件提供知识库上传、下载以及问答的API。</w:t>
      </w:r>
    </w:p>
    <w:p w14:paraId="1AEC39F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优选的，所述U盾私密区和SIMkey安全存储区中储存的个人数据包括PC端git仓库地址、账号密码、密匙、数据对称加密的加密方法及密匙、个人网盘的地址、账号密码、网盘api密匙、数据对称加密的加密方法及密匙、SQLCipher加密SQLite的密匙、思考模型的地址、api调用密匙和账号密码、数据云端git、个人网盘备份时的地址以及加密方法和密匙、问答模型的地址、api调用密匙和账号密码。</w:t>
      </w:r>
    </w:p>
    <w:p w14:paraId="631A2C8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优选的，所述手机端SQLite数据库和PC端SQLite数据库中的数据均包括每个知识库的名称、每个知识库对应文件在手机端、PC端和个人网盘中存储的位置、个人知识库文件下所有对应文件的文件名以及存储位置、PC和手机端调用和云端调用的所有提出问题、获得的答案、所采用思考模型和问答模型版本号、api调用大模型的入参和出参、个人对此次回答的评分和个人常用询问模板。</w:t>
      </w:r>
    </w:p>
    <w:p w14:paraId="1245C099">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优选的，所述个人常用询问模板包括模板名称、对应的知识库、选用思考模型的地址、选用问答模型的地址、询问的Prompt提示词、思考模型和问答模型选用的参数。</w:t>
      </w:r>
    </w:p>
    <w:p w14:paraId="62594E02">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优选的，所述PC端还包括docker环境、PC端思考模型和PC端问答模型；</w:t>
      </w:r>
    </w:p>
    <w:p w14:paraId="38ADE76C">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所述docker环境用于提供PC端思考模型和PC端问答模型的安装环境；</w:t>
      </w:r>
    </w:p>
    <w:p w14:paraId="0BBBCDCF">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所述PC端思考模型为经过海量数据和海量算力产生的通用大模型；</w:t>
      </w:r>
    </w:p>
    <w:p w14:paraId="192836CB">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所述PC端问答模型用于连接PC端思考模型和PC端个人知识库文件模块，并为PC端个人智能知识库管理软件提供知识库上传、下载以及问答的API。</w:t>
      </w:r>
    </w:p>
    <w:p w14:paraId="6F78FCC5">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sz w:val="28"/>
          <w:szCs w:val="28"/>
          <w:lang w:val="en-US" w:eastAsia="zh-CN"/>
        </w:rPr>
      </w:pPr>
      <w:r>
        <w:rPr>
          <w:rFonts w:hint="eastAsia" w:eastAsia="仿宋_GB2312" w:cs="Times New Roman"/>
          <w:sz w:val="28"/>
          <w:szCs w:val="28"/>
          <w:lang w:val="en-US" w:eastAsia="zh-CN"/>
        </w:rPr>
        <w:t>优选的，所述U盾还包括U盾安全算法区、UKey和U盾密码区，所述U盾安全算法区内烧录有U盾的安全认证算法；所述U盾密码用于储存设定好的U盾密码，且U盾密码输入并由U盾安全认证算法校验正确后由U盾公开区进入到U盾私密区并获得U盾使用权限，所述UKey为厂家设定的U盾的设备唯一码。</w:t>
      </w:r>
    </w:p>
    <w:p w14:paraId="4C047AA4">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kern w:val="28"/>
          <w:sz w:val="28"/>
          <w:szCs w:val="28"/>
          <w:lang w:val="en-US" w:eastAsia="zh-CN" w:bidi="ar-SA"/>
        </w:rPr>
      </w:pPr>
      <w:r>
        <w:rPr>
          <w:rFonts w:hint="eastAsia" w:eastAsia="仿宋_GB2312" w:cs="Times New Roman"/>
          <w:sz w:val="28"/>
          <w:szCs w:val="28"/>
          <w:lang w:val="en-US" w:eastAsia="zh-CN"/>
        </w:rPr>
        <w:t>优选的，所述U盾</w:t>
      </w:r>
      <w:r>
        <w:rPr>
          <w:rFonts w:hint="eastAsia" w:eastAsia="仿宋_GB2312" w:cs="Times New Roman"/>
          <w:kern w:val="28"/>
          <w:sz w:val="28"/>
          <w:szCs w:val="28"/>
          <w:lang w:val="en-US" w:eastAsia="zh-CN" w:bidi="ar-SA"/>
        </w:rPr>
        <w:t>公开区</w:t>
      </w:r>
      <w:r>
        <w:rPr>
          <w:rFonts w:hint="eastAsia" w:eastAsia="仿宋_GB2312" w:cs="Times New Roman"/>
          <w:sz w:val="28"/>
          <w:szCs w:val="28"/>
          <w:lang w:val="en-US" w:eastAsia="zh-CN"/>
        </w:rPr>
        <w:t>内还储存有PC端思考模型和PC端问答模型的安装包</w:t>
      </w:r>
      <w:r>
        <w:rPr>
          <w:rFonts w:hint="eastAsia" w:eastAsia="仿宋_GB2312" w:cs="Times New Roman"/>
          <w:kern w:val="28"/>
          <w:sz w:val="28"/>
          <w:szCs w:val="28"/>
          <w:lang w:val="en-US" w:eastAsia="zh-CN" w:bidi="ar-SA"/>
        </w:rPr>
        <w:t>与现有技术相比，本发明的有益效果为：</w:t>
      </w:r>
    </w:p>
    <w:p w14:paraId="1EAA4230">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eastAsia="仿宋_GB2312" w:cs="Times New Roman"/>
          <w:kern w:val="28"/>
          <w:sz w:val="28"/>
          <w:szCs w:val="28"/>
          <w:lang w:val="en-US" w:eastAsia="zh-CN" w:bidi="ar-SA"/>
        </w:rPr>
      </w:pPr>
      <w:r>
        <w:rPr>
          <w:rFonts w:hint="eastAsia" w:eastAsia="仿宋_GB2312" w:cs="Times New Roman"/>
          <w:kern w:val="28"/>
          <w:sz w:val="28"/>
          <w:szCs w:val="28"/>
          <w:lang w:val="en-US" w:eastAsia="zh-CN" w:bidi="ar-SA"/>
        </w:rPr>
        <w:t>本发明中以U盾和SIMKey作为载体，利用U盾和SIMKey的身份验证、安全存储的特性，结合数据版本工具以及具备超强数据处理能力的大模型，可在充分保障个人数据安全的前提下为个人搭建一套可以自动学习、迭代演进、可溯源可验证可优化安全可靠的知识库管理工具，是一个可大大提高个人生产生活的效率生产工具；同时也是是一个充分吸收了传统构建个人知识库方法优点和保障个人数据安全前提下廉价可用的个人移动知识库，让每个人都可以在保证个人数据安全的前提下享受AI红利，大大提升AI时代的个人核心竞争力。</w:t>
      </w:r>
    </w:p>
    <w:p w14:paraId="196AE27A">
      <w:pPr>
        <w:pStyle w:val="32"/>
        <w:spacing w:before="190" w:beforeLines="50"/>
        <w:rPr>
          <w:rFonts w:eastAsia="黑体"/>
          <w:lang w:val="zh-CN"/>
        </w:rPr>
      </w:pPr>
      <w:r>
        <w:rPr>
          <w:rFonts w:eastAsia="黑体"/>
          <w:lang w:val="zh-CN"/>
        </w:rPr>
        <w:t>附图说明</w:t>
      </w:r>
    </w:p>
    <w:p w14:paraId="7ABB79A6">
      <w:pPr>
        <w:pStyle w:val="32"/>
        <w:ind w:firstLine="560"/>
        <w:rPr>
          <w:lang w:val="zh-CN"/>
        </w:rPr>
      </w:pPr>
      <w:r>
        <w:rPr>
          <w:lang w:val="zh-CN"/>
        </w:rPr>
        <w:t>为了更清楚地说明本</w:t>
      </w:r>
      <w:r>
        <w:rPr>
          <w:rFonts w:hint="eastAsia"/>
          <w:lang w:val="zh-CN"/>
        </w:rPr>
        <w:t>发明</w:t>
      </w:r>
      <w:r>
        <w:rPr>
          <w:lang w:val="zh-CN"/>
        </w:rPr>
        <w:t>实施例的技术方案，下面将对实施例描述所需要使用的附图作简单地介绍，显而易见地，下面描述中的附图仅仅是本</w:t>
      </w:r>
      <w:r>
        <w:rPr>
          <w:rFonts w:hint="eastAsia"/>
          <w:lang w:val="zh-CN"/>
        </w:rPr>
        <w:t>发明</w:t>
      </w:r>
      <w:r>
        <w:rPr>
          <w:lang w:val="zh-CN"/>
        </w:rPr>
        <w:t>的一些实施例，对于本领域普通技术人员来讲，在不付出创造性劳动的前提下，还可以根据这些附图获得其他的附图。</w:t>
      </w:r>
    </w:p>
    <w:p w14:paraId="42ED3925">
      <w:pPr>
        <w:pStyle w:val="32"/>
        <w:ind w:firstLine="560"/>
        <w:rPr>
          <w:rFonts w:hint="eastAsia"/>
          <w:lang w:val="zh-CN"/>
        </w:rPr>
      </w:pPr>
      <w:r>
        <w:rPr>
          <w:lang w:val="zh-CN"/>
        </w:rPr>
        <w:t>图</w:t>
      </w:r>
      <w:r>
        <w:rPr>
          <w:rFonts w:hint="eastAsia"/>
          <w:lang w:val="en-US" w:eastAsia="zh-CN"/>
        </w:rPr>
        <w:t>1</w:t>
      </w:r>
      <w:r>
        <w:rPr>
          <w:lang w:val="zh-CN"/>
        </w:rPr>
        <w:t>为</w:t>
      </w:r>
      <w:r>
        <w:rPr>
          <w:rFonts w:hint="eastAsia"/>
          <w:lang w:val="zh-CN"/>
        </w:rPr>
        <w:t>现有技术的个人知识库</w:t>
      </w:r>
      <w:r>
        <w:rPr>
          <w:rFonts w:hint="eastAsia"/>
          <w:szCs w:val="28"/>
          <w:lang w:eastAsia="zh-CN"/>
        </w:rPr>
        <w:t>的结构</w:t>
      </w:r>
      <w:r>
        <w:rPr>
          <w:rFonts w:hint="eastAsia"/>
          <w:lang w:val="zh-CN"/>
        </w:rPr>
        <w:t>示意图；</w:t>
      </w:r>
    </w:p>
    <w:p w14:paraId="1054D3C6">
      <w:pPr>
        <w:pStyle w:val="32"/>
        <w:ind w:firstLine="560"/>
        <w:rPr>
          <w:rFonts w:hint="eastAsia"/>
          <w:lang w:val="zh-CN"/>
        </w:rPr>
      </w:pPr>
      <w:r>
        <w:rPr>
          <w:lang w:val="zh-CN"/>
        </w:rPr>
        <w:t>图</w:t>
      </w:r>
      <w:r>
        <w:rPr>
          <w:rFonts w:hint="eastAsia"/>
          <w:lang w:val="en-US" w:eastAsia="zh-CN"/>
        </w:rPr>
        <w:t>2</w:t>
      </w:r>
      <w:r>
        <w:rPr>
          <w:lang w:val="zh-CN"/>
        </w:rPr>
        <w:t>为本</w:t>
      </w:r>
      <w:r>
        <w:rPr>
          <w:rFonts w:hint="eastAsia"/>
          <w:lang w:val="zh-CN"/>
        </w:rPr>
        <w:t>发明的</w:t>
      </w:r>
      <w:r>
        <w:rPr>
          <w:rFonts w:hint="eastAsia" w:eastAsia="仿宋_GB2312" w:cs="Times New Roman"/>
          <w:sz w:val="28"/>
          <w:szCs w:val="28"/>
          <w:lang w:eastAsia="zh-CN"/>
        </w:rPr>
        <w:t>个人移动AI知识库</w:t>
      </w:r>
      <w:r>
        <w:rPr>
          <w:rFonts w:hint="eastAsia"/>
          <w:lang w:val="zh-CN"/>
        </w:rPr>
        <w:t>的</w:t>
      </w:r>
      <w:r>
        <w:rPr>
          <w:rFonts w:hint="eastAsia"/>
          <w:szCs w:val="28"/>
          <w:lang w:eastAsia="zh-CN"/>
        </w:rPr>
        <w:t>结构</w:t>
      </w:r>
      <w:r>
        <w:rPr>
          <w:rFonts w:hint="eastAsia"/>
          <w:lang w:val="zh-CN"/>
        </w:rPr>
        <w:t>示意图；</w:t>
      </w:r>
    </w:p>
    <w:p w14:paraId="6E19E40A">
      <w:pPr>
        <w:pStyle w:val="32"/>
        <w:ind w:firstLine="560"/>
        <w:rPr>
          <w:rFonts w:hint="eastAsia"/>
          <w:lang w:val="zh-CN"/>
        </w:rPr>
      </w:pPr>
      <w:r>
        <w:rPr>
          <w:lang w:val="zh-CN"/>
        </w:rPr>
        <w:t>图</w:t>
      </w:r>
      <w:r>
        <w:rPr>
          <w:rFonts w:hint="eastAsia"/>
          <w:lang w:val="en-US" w:eastAsia="zh-CN"/>
        </w:rPr>
        <w:t>3</w:t>
      </w:r>
      <w:r>
        <w:rPr>
          <w:lang w:val="zh-CN"/>
        </w:rPr>
        <w:t>为</w:t>
      </w:r>
      <w:r>
        <w:rPr>
          <w:rFonts w:hint="eastAsia"/>
          <w:lang w:val="zh-CN"/>
        </w:rPr>
        <w:t>本发明的</w:t>
      </w:r>
      <w:r>
        <w:rPr>
          <w:rFonts w:hint="eastAsia" w:eastAsia="仿宋_GB2312" w:cs="Times New Roman"/>
          <w:sz w:val="28"/>
          <w:szCs w:val="28"/>
          <w:lang w:eastAsia="zh-CN"/>
        </w:rPr>
        <w:t>个人移动AI知识库</w:t>
      </w:r>
      <w:r>
        <w:rPr>
          <w:rFonts w:hint="eastAsia" w:cs="Times New Roman"/>
          <w:sz w:val="28"/>
          <w:szCs w:val="28"/>
          <w:lang w:eastAsia="zh-CN"/>
        </w:rPr>
        <w:t>中</w:t>
      </w:r>
      <w:r>
        <w:rPr>
          <w:rFonts w:hint="eastAsia" w:cs="Times New Roman"/>
          <w:sz w:val="28"/>
          <w:szCs w:val="28"/>
          <w:lang w:val="en-US" w:eastAsia="zh-CN"/>
        </w:rPr>
        <w:t>U盾</w:t>
      </w:r>
      <w:r>
        <w:rPr>
          <w:rFonts w:hint="eastAsia"/>
          <w:lang w:val="zh-CN"/>
        </w:rPr>
        <w:t>的</w:t>
      </w:r>
      <w:r>
        <w:rPr>
          <w:rFonts w:hint="eastAsia"/>
          <w:szCs w:val="28"/>
          <w:lang w:eastAsia="zh-CN"/>
        </w:rPr>
        <w:t>结构</w:t>
      </w:r>
      <w:r>
        <w:rPr>
          <w:rFonts w:hint="eastAsia"/>
          <w:lang w:val="zh-CN"/>
        </w:rPr>
        <w:t>示意图；</w:t>
      </w:r>
    </w:p>
    <w:p w14:paraId="5A67B77A">
      <w:pPr>
        <w:pStyle w:val="32"/>
        <w:ind w:firstLine="560"/>
        <w:rPr>
          <w:rFonts w:hint="eastAsia"/>
          <w:lang w:val="zh-CN"/>
        </w:rPr>
      </w:pPr>
      <w:r>
        <w:rPr>
          <w:lang w:val="zh-CN"/>
        </w:rPr>
        <w:t>图</w:t>
      </w:r>
      <w:r>
        <w:rPr>
          <w:rFonts w:hint="eastAsia"/>
          <w:lang w:val="en-US" w:eastAsia="zh-CN"/>
        </w:rPr>
        <w:t>4</w:t>
      </w:r>
      <w:r>
        <w:rPr>
          <w:lang w:val="zh-CN"/>
        </w:rPr>
        <w:t>为</w:t>
      </w:r>
      <w:r>
        <w:rPr>
          <w:rFonts w:hint="eastAsia"/>
          <w:lang w:val="zh-CN"/>
        </w:rPr>
        <w:t>本发明的</w:t>
      </w:r>
      <w:r>
        <w:rPr>
          <w:rFonts w:hint="eastAsia" w:eastAsia="仿宋_GB2312" w:cs="Times New Roman"/>
          <w:sz w:val="28"/>
          <w:szCs w:val="28"/>
          <w:lang w:eastAsia="zh-CN"/>
        </w:rPr>
        <w:t>个人移动AI知识库</w:t>
      </w:r>
      <w:r>
        <w:rPr>
          <w:rFonts w:hint="eastAsia" w:cs="Times New Roman"/>
          <w:sz w:val="28"/>
          <w:szCs w:val="28"/>
          <w:lang w:eastAsia="zh-CN"/>
        </w:rPr>
        <w:t>中</w:t>
      </w:r>
      <w:r>
        <w:rPr>
          <w:rFonts w:hint="eastAsia" w:cs="Times New Roman"/>
          <w:sz w:val="28"/>
          <w:szCs w:val="28"/>
          <w:lang w:val="en-US" w:eastAsia="zh-CN"/>
        </w:rPr>
        <w:t>SIMkey</w:t>
      </w:r>
      <w:r>
        <w:rPr>
          <w:rFonts w:hint="eastAsia"/>
          <w:lang w:val="zh-CN"/>
        </w:rPr>
        <w:t>的</w:t>
      </w:r>
      <w:r>
        <w:rPr>
          <w:rFonts w:hint="eastAsia"/>
          <w:szCs w:val="28"/>
          <w:lang w:eastAsia="zh-CN"/>
        </w:rPr>
        <w:t>结构</w:t>
      </w:r>
      <w:r>
        <w:rPr>
          <w:rFonts w:hint="eastAsia"/>
          <w:lang w:val="zh-CN"/>
        </w:rPr>
        <w:t>示意图；</w:t>
      </w:r>
    </w:p>
    <w:p w14:paraId="65594F74">
      <w:pPr>
        <w:pStyle w:val="32"/>
        <w:ind w:firstLine="560"/>
        <w:rPr>
          <w:rFonts w:hint="eastAsia"/>
          <w:lang w:val="zh-CN"/>
        </w:rPr>
      </w:pPr>
      <w:r>
        <w:rPr>
          <w:lang w:val="zh-CN"/>
        </w:rPr>
        <w:t>图</w:t>
      </w:r>
      <w:r>
        <w:rPr>
          <w:rFonts w:hint="eastAsia"/>
          <w:lang w:val="en-US" w:eastAsia="zh-CN"/>
        </w:rPr>
        <w:t>5</w:t>
      </w:r>
      <w:r>
        <w:rPr>
          <w:lang w:val="zh-CN"/>
        </w:rPr>
        <w:t>为</w:t>
      </w:r>
      <w:r>
        <w:rPr>
          <w:rFonts w:hint="eastAsia"/>
          <w:lang w:val="zh-CN"/>
        </w:rPr>
        <w:t>本发明实施例中新建一个文件库的流程示意图；</w:t>
      </w:r>
    </w:p>
    <w:p w14:paraId="399ADAA6">
      <w:pPr>
        <w:pStyle w:val="32"/>
        <w:ind w:firstLine="560"/>
        <w:rPr>
          <w:rFonts w:hint="eastAsia"/>
          <w:lang w:val="zh-CN"/>
        </w:rPr>
      </w:pPr>
      <w:r>
        <w:rPr>
          <w:lang w:val="zh-CN"/>
        </w:rPr>
        <w:t>图</w:t>
      </w:r>
      <w:r>
        <w:rPr>
          <w:rFonts w:hint="eastAsia"/>
          <w:lang w:val="en-US" w:eastAsia="zh-CN"/>
        </w:rPr>
        <w:t>6</w:t>
      </w:r>
      <w:r>
        <w:rPr>
          <w:lang w:val="zh-CN"/>
        </w:rPr>
        <w:t>为</w:t>
      </w:r>
      <w:r>
        <w:rPr>
          <w:rFonts w:hint="eastAsia"/>
          <w:lang w:val="zh-CN"/>
        </w:rPr>
        <w:t>本发明实施例中询问流程的流程示意图；</w:t>
      </w:r>
    </w:p>
    <w:p w14:paraId="0D0502D9">
      <w:pPr>
        <w:pStyle w:val="32"/>
        <w:ind w:firstLine="560"/>
        <w:rPr>
          <w:rFonts w:hint="eastAsia"/>
          <w:lang w:val="zh-CN"/>
        </w:rPr>
      </w:pPr>
      <w:r>
        <w:rPr>
          <w:lang w:val="zh-CN"/>
        </w:rPr>
        <w:t>图</w:t>
      </w:r>
      <w:r>
        <w:rPr>
          <w:rFonts w:hint="eastAsia"/>
          <w:lang w:val="en-US" w:eastAsia="zh-CN"/>
        </w:rPr>
        <w:t>7</w:t>
      </w:r>
      <w:r>
        <w:rPr>
          <w:lang w:val="zh-CN"/>
        </w:rPr>
        <w:t>为</w:t>
      </w:r>
      <w:r>
        <w:rPr>
          <w:rFonts w:hint="eastAsia"/>
          <w:lang w:val="zh-CN"/>
        </w:rPr>
        <w:t>本发明实施例中安全校验机制的流程示意图；</w:t>
      </w:r>
    </w:p>
    <w:p w14:paraId="7691A846">
      <w:pPr>
        <w:pStyle w:val="32"/>
        <w:ind w:firstLine="560"/>
        <w:rPr>
          <w:rFonts w:hint="eastAsia"/>
          <w:lang w:val="zh-CN"/>
        </w:rPr>
      </w:pPr>
      <w:r>
        <w:rPr>
          <w:lang w:val="zh-CN"/>
        </w:rPr>
        <w:t>图</w:t>
      </w:r>
      <w:r>
        <w:rPr>
          <w:rFonts w:hint="eastAsia"/>
          <w:lang w:val="en-US" w:eastAsia="zh-CN"/>
        </w:rPr>
        <w:t>8</w:t>
      </w:r>
      <w:r>
        <w:rPr>
          <w:lang w:val="zh-CN"/>
        </w:rPr>
        <w:t>为</w:t>
      </w:r>
      <w:r>
        <w:rPr>
          <w:rFonts w:hint="eastAsia"/>
          <w:lang w:val="zh-CN"/>
        </w:rPr>
        <w:t>本发明实施例中</w:t>
      </w:r>
      <w:r>
        <w:rPr>
          <w:rFonts w:hint="eastAsia"/>
          <w:lang w:val="en-US" w:eastAsia="zh-CN"/>
        </w:rPr>
        <w:t>U盾的激活</w:t>
      </w:r>
      <w:r>
        <w:rPr>
          <w:rFonts w:hint="eastAsia"/>
          <w:lang w:val="zh-CN"/>
        </w:rPr>
        <w:t>过程示意图；</w:t>
      </w:r>
    </w:p>
    <w:p w14:paraId="4EF8729D">
      <w:pPr>
        <w:pStyle w:val="32"/>
        <w:ind w:firstLine="560"/>
        <w:rPr>
          <w:rFonts w:hint="eastAsia"/>
          <w:lang w:val="zh-CN"/>
        </w:rPr>
      </w:pPr>
      <w:r>
        <w:rPr>
          <w:lang w:val="zh-CN"/>
        </w:rPr>
        <w:t>图</w:t>
      </w:r>
      <w:r>
        <w:rPr>
          <w:rFonts w:hint="eastAsia"/>
          <w:lang w:val="en-US" w:eastAsia="zh-CN"/>
        </w:rPr>
        <w:t>9</w:t>
      </w:r>
      <w:r>
        <w:rPr>
          <w:lang w:val="zh-CN"/>
        </w:rPr>
        <w:t>为</w:t>
      </w:r>
      <w:r>
        <w:rPr>
          <w:rFonts w:hint="eastAsia"/>
          <w:lang w:val="zh-CN"/>
        </w:rPr>
        <w:t>本发明实施例中</w:t>
      </w:r>
      <w:r>
        <w:rPr>
          <w:rFonts w:hint="eastAsia"/>
          <w:lang w:val="en-US" w:eastAsia="zh-CN"/>
        </w:rPr>
        <w:t>U盾的挂失更换的</w:t>
      </w:r>
      <w:r>
        <w:rPr>
          <w:rFonts w:hint="eastAsia"/>
          <w:lang w:val="zh-CN"/>
        </w:rPr>
        <w:t>过程示意图；</w:t>
      </w:r>
    </w:p>
    <w:p w14:paraId="22286C46">
      <w:pPr>
        <w:pStyle w:val="32"/>
        <w:ind w:firstLine="560"/>
        <w:rPr>
          <w:rFonts w:hint="eastAsia"/>
          <w:lang w:val="zh-CN"/>
        </w:rPr>
      </w:pPr>
      <w:r>
        <w:rPr>
          <w:lang w:val="zh-CN"/>
        </w:rPr>
        <w:t>图</w:t>
      </w:r>
      <w:r>
        <w:rPr>
          <w:rFonts w:hint="eastAsia"/>
          <w:lang w:val="en-US" w:eastAsia="zh-CN"/>
        </w:rPr>
        <w:t>10</w:t>
      </w:r>
      <w:r>
        <w:rPr>
          <w:lang w:val="zh-CN"/>
        </w:rPr>
        <w:t>为</w:t>
      </w:r>
      <w:r>
        <w:rPr>
          <w:rFonts w:hint="eastAsia"/>
          <w:lang w:val="zh-CN"/>
        </w:rPr>
        <w:t>本发明实施例中</w:t>
      </w:r>
      <w:r>
        <w:rPr>
          <w:rFonts w:hint="eastAsia"/>
          <w:lang w:val="en-US" w:eastAsia="zh-CN"/>
        </w:rPr>
        <w:t>SIMkey的激活</w:t>
      </w:r>
      <w:r>
        <w:rPr>
          <w:rFonts w:hint="eastAsia"/>
          <w:lang w:val="zh-CN"/>
        </w:rPr>
        <w:t>过程示意图；</w:t>
      </w:r>
    </w:p>
    <w:p w14:paraId="26804C24">
      <w:pPr>
        <w:pStyle w:val="32"/>
        <w:ind w:firstLine="560"/>
        <w:rPr>
          <w:rFonts w:hint="eastAsia"/>
          <w:lang w:val="zh-CN"/>
        </w:rPr>
      </w:pPr>
      <w:r>
        <w:rPr>
          <w:lang w:val="zh-CN"/>
        </w:rPr>
        <w:t>图</w:t>
      </w:r>
      <w:r>
        <w:rPr>
          <w:rFonts w:hint="eastAsia"/>
          <w:lang w:val="en-US" w:eastAsia="zh-CN"/>
        </w:rPr>
        <w:t>11</w:t>
      </w:r>
      <w:r>
        <w:rPr>
          <w:lang w:val="zh-CN"/>
        </w:rPr>
        <w:t>为</w:t>
      </w:r>
      <w:r>
        <w:rPr>
          <w:rFonts w:hint="eastAsia"/>
          <w:lang w:val="zh-CN"/>
        </w:rPr>
        <w:t>本发明实施例中</w:t>
      </w:r>
      <w:r>
        <w:rPr>
          <w:rFonts w:hint="eastAsia"/>
          <w:lang w:val="en-US" w:eastAsia="zh-CN"/>
        </w:rPr>
        <w:t>SIMkey的挂失更换的</w:t>
      </w:r>
      <w:r>
        <w:rPr>
          <w:rFonts w:hint="eastAsia"/>
          <w:lang w:val="zh-CN"/>
        </w:rPr>
        <w:t>过程示意图；</w:t>
      </w:r>
    </w:p>
    <w:p w14:paraId="77A6EB31">
      <w:pPr>
        <w:pStyle w:val="32"/>
        <w:ind w:firstLine="560"/>
        <w:rPr>
          <w:rFonts w:hint="default" w:ascii="Times New Roman" w:hAnsi="Times New Roman" w:cs="Times New Roman"/>
          <w:lang w:val="en-US" w:eastAsia="zh-CN"/>
        </w:rPr>
      </w:pPr>
      <w:r>
        <w:rPr>
          <w:lang w:val="zh-CN"/>
        </w:rPr>
        <w:t>图</w:t>
      </w:r>
      <w:r>
        <w:rPr>
          <w:rFonts w:hint="eastAsia"/>
          <w:lang w:val="en-US" w:eastAsia="zh-CN"/>
        </w:rPr>
        <w:t>12</w:t>
      </w:r>
      <w:r>
        <w:rPr>
          <w:lang w:val="zh-CN"/>
        </w:rPr>
        <w:t>为</w:t>
      </w:r>
      <w:r>
        <w:rPr>
          <w:rFonts w:hint="eastAsia"/>
          <w:lang w:val="zh-CN"/>
        </w:rPr>
        <w:t>本发明实施例中数据还原</w:t>
      </w:r>
      <w:r>
        <w:rPr>
          <w:rFonts w:hint="eastAsia"/>
          <w:lang w:val="en-US" w:eastAsia="zh-CN"/>
        </w:rPr>
        <w:t>的</w:t>
      </w:r>
      <w:r>
        <w:rPr>
          <w:rFonts w:hint="eastAsia"/>
          <w:lang w:val="zh-CN"/>
        </w:rPr>
        <w:t>过程示意图</w:t>
      </w:r>
      <w:r>
        <w:rPr>
          <w:rFonts w:hint="eastAsia" w:ascii="Times New Roman" w:hAnsi="Times New Roman" w:cs="Times New Roman"/>
          <w:lang w:val="en-US" w:eastAsia="zh-CN"/>
        </w:rPr>
        <w:t>。</w:t>
      </w:r>
    </w:p>
    <w:p w14:paraId="52CCBA3E">
      <w:pPr>
        <w:pStyle w:val="32"/>
        <w:spacing w:before="190" w:beforeLines="50"/>
        <w:ind w:firstLine="560"/>
        <w:rPr>
          <w:rFonts w:eastAsia="黑体"/>
        </w:rPr>
      </w:pPr>
      <w:r>
        <w:rPr>
          <w:rFonts w:eastAsia="黑体"/>
          <w:lang w:val="zh-CN"/>
        </w:rPr>
        <w:t>具体实施方式</w:t>
      </w:r>
    </w:p>
    <w:p w14:paraId="21DF58F0">
      <w:pPr>
        <w:spacing w:line="500" w:lineRule="exact"/>
        <w:ind w:firstLine="560"/>
        <w:rPr>
          <w:rFonts w:eastAsia="仿宋_GB2312"/>
          <w:sz w:val="28"/>
          <w:szCs w:val="28"/>
        </w:rPr>
      </w:pPr>
      <w:r>
        <w:rPr>
          <w:rFonts w:eastAsia="仿宋_GB2312"/>
          <w:sz w:val="28"/>
          <w:szCs w:val="28"/>
        </w:rPr>
        <w:t>下面将结合本</w:t>
      </w:r>
      <w:r>
        <w:rPr>
          <w:rFonts w:hint="eastAsia" w:eastAsia="仿宋_GB2312"/>
          <w:sz w:val="28"/>
          <w:szCs w:val="28"/>
          <w:lang w:eastAsia="zh-CN"/>
        </w:rPr>
        <w:t>发明</w:t>
      </w:r>
      <w:r>
        <w:rPr>
          <w:rFonts w:eastAsia="仿宋_GB2312"/>
          <w:sz w:val="28"/>
          <w:szCs w:val="28"/>
        </w:rPr>
        <w:t>实施例中的附图，对本</w:t>
      </w:r>
      <w:r>
        <w:rPr>
          <w:rFonts w:hint="eastAsia" w:eastAsia="仿宋_GB2312"/>
          <w:sz w:val="28"/>
          <w:szCs w:val="28"/>
          <w:lang w:eastAsia="zh-CN"/>
        </w:rPr>
        <w:t>发明</w:t>
      </w:r>
      <w:r>
        <w:rPr>
          <w:rFonts w:eastAsia="仿宋_GB2312"/>
          <w:sz w:val="28"/>
          <w:szCs w:val="28"/>
        </w:rPr>
        <w:t>实施例中的技术方案进行清楚、完整地描述，显然，所描述的实施例仅仅是本</w:t>
      </w:r>
      <w:r>
        <w:rPr>
          <w:rFonts w:hint="eastAsia" w:eastAsia="仿宋_GB2312"/>
          <w:sz w:val="28"/>
          <w:szCs w:val="28"/>
          <w:lang w:eastAsia="zh-CN"/>
        </w:rPr>
        <w:t>发明</w:t>
      </w:r>
      <w:r>
        <w:rPr>
          <w:rFonts w:eastAsia="仿宋_GB2312"/>
          <w:sz w:val="28"/>
          <w:szCs w:val="28"/>
        </w:rPr>
        <w:t>一部分实施例，而不是全部的实施例。基于本</w:t>
      </w:r>
      <w:r>
        <w:rPr>
          <w:rFonts w:hint="eastAsia" w:eastAsia="仿宋_GB2312"/>
          <w:sz w:val="28"/>
          <w:szCs w:val="28"/>
          <w:lang w:eastAsia="zh-CN"/>
        </w:rPr>
        <w:t>发明</w:t>
      </w:r>
      <w:r>
        <w:rPr>
          <w:rFonts w:eastAsia="仿宋_GB2312"/>
          <w:sz w:val="28"/>
          <w:szCs w:val="28"/>
        </w:rPr>
        <w:t>中的实施例，本领域普通技术人员在没有作出创造性劳动前提下所获得的所有其它实施例，都属于本</w:t>
      </w:r>
      <w:r>
        <w:rPr>
          <w:rFonts w:hint="eastAsia" w:eastAsia="仿宋_GB2312"/>
          <w:sz w:val="28"/>
          <w:szCs w:val="28"/>
          <w:lang w:eastAsia="zh-CN"/>
        </w:rPr>
        <w:t>发明</w:t>
      </w:r>
      <w:r>
        <w:rPr>
          <w:rFonts w:eastAsia="仿宋_GB2312"/>
          <w:sz w:val="28"/>
          <w:szCs w:val="28"/>
        </w:rPr>
        <w:t>保护的范围。</w:t>
      </w:r>
    </w:p>
    <w:p w14:paraId="1E803FF4">
      <w:pPr>
        <w:pStyle w:val="4"/>
        <w:widowControl w:val="0"/>
        <w:numPr>
          <w:ilvl w:val="0"/>
          <w:numId w:val="0"/>
        </w:numPr>
        <w:spacing w:line="360" w:lineRule="auto"/>
        <w:ind w:firstLine="560" w:firstLineChars="200"/>
        <w:jc w:val="both"/>
        <w:rPr>
          <w:rFonts w:hint="eastAsia" w:eastAsia="仿宋_GB2312"/>
          <w:sz w:val="28"/>
          <w:szCs w:val="28"/>
        </w:rPr>
      </w:pPr>
      <w:r>
        <w:rPr>
          <w:rFonts w:hint="eastAsia" w:eastAsia="仿宋_GB2312" w:cs="Times New Roman"/>
          <w:kern w:val="28"/>
          <w:sz w:val="28"/>
          <w:szCs w:val="28"/>
          <w:lang w:val="en-US" w:eastAsia="zh-CN" w:bidi="ar-SA"/>
        </w:rPr>
        <w:t>请参照图2-11所示，</w:t>
      </w:r>
      <w:r>
        <w:rPr>
          <w:rFonts w:hint="eastAsia" w:eastAsia="仿宋_GB2312"/>
          <w:sz w:val="28"/>
          <w:szCs w:val="28"/>
        </w:rPr>
        <w:t>本</w:t>
      </w:r>
      <w:r>
        <w:rPr>
          <w:rFonts w:hint="eastAsia" w:eastAsia="仿宋_GB2312"/>
          <w:sz w:val="28"/>
          <w:szCs w:val="28"/>
          <w:lang w:eastAsia="zh-CN"/>
        </w:rPr>
        <w:t>发明</w:t>
      </w:r>
      <w:r>
        <w:rPr>
          <w:rFonts w:hint="eastAsia" w:ascii="Times New Roman" w:hAnsi="Times New Roman" w:eastAsia="仿宋_GB2312" w:cs="Times New Roman"/>
          <w:kern w:val="28"/>
          <w:sz w:val="28"/>
          <w:szCs w:val="28"/>
          <w:lang w:val="en-US" w:eastAsia="zh-CN" w:bidi="ar-SA"/>
        </w:rPr>
        <w:t>提供</w:t>
      </w:r>
      <w:r>
        <w:rPr>
          <w:rFonts w:hint="eastAsia" w:eastAsia="仿宋_GB2312" w:cs="Times New Roman"/>
          <w:kern w:val="28"/>
          <w:sz w:val="28"/>
          <w:szCs w:val="28"/>
          <w:lang w:val="en-US" w:eastAsia="zh-CN" w:bidi="ar-SA"/>
        </w:rPr>
        <w:t>的</w:t>
      </w:r>
      <w:r>
        <w:rPr>
          <w:rFonts w:hint="eastAsia" w:eastAsia="仿宋_GB2312"/>
          <w:sz w:val="28"/>
          <w:szCs w:val="28"/>
        </w:rPr>
        <w:t>技术方案</w:t>
      </w:r>
      <w:r>
        <w:rPr>
          <w:rFonts w:hint="eastAsia" w:eastAsia="仿宋_GB2312"/>
          <w:sz w:val="28"/>
          <w:szCs w:val="28"/>
          <w:lang w:eastAsia="zh-CN"/>
        </w:rPr>
        <w:t>为</w:t>
      </w:r>
      <w:r>
        <w:rPr>
          <w:rFonts w:hint="eastAsia" w:eastAsia="仿宋_GB2312"/>
          <w:sz w:val="28"/>
          <w:szCs w:val="28"/>
        </w:rPr>
        <w:t>：</w:t>
      </w:r>
    </w:p>
    <w:p w14:paraId="11725E68">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cs="Times New Roman"/>
          <w:sz w:val="28"/>
          <w:szCs w:val="28"/>
          <w:lang w:eastAsia="zh-CN"/>
        </w:rPr>
        <w:t>如图</w:t>
      </w:r>
      <w:r>
        <w:rPr>
          <w:rFonts w:hint="eastAsia" w:eastAsia="仿宋_GB2312" w:cs="Times New Roman"/>
          <w:sz w:val="28"/>
          <w:szCs w:val="28"/>
          <w:lang w:val="en-US" w:eastAsia="zh-CN"/>
        </w:rPr>
        <w:t>2所示，</w:t>
      </w:r>
      <w:r>
        <w:rPr>
          <w:rFonts w:hint="eastAsia" w:eastAsia="仿宋_GB2312" w:cs="Times New Roman"/>
          <w:sz w:val="28"/>
          <w:szCs w:val="28"/>
          <w:lang w:eastAsia="zh-CN"/>
        </w:rPr>
        <w:t>一种基于U盾和SIMKey的个人移动AI知识库</w:t>
      </w:r>
      <w:r>
        <w:rPr>
          <w:rFonts w:hint="eastAsia" w:ascii="Times New Roman" w:hAnsi="Times New Roman" w:eastAsia="仿宋_GB2312" w:cs="Times New Roman"/>
          <w:sz w:val="28"/>
          <w:szCs w:val="28"/>
          <w:lang w:eastAsia="zh-CN"/>
        </w:rPr>
        <w:t>，</w:t>
      </w:r>
      <w:r>
        <w:rPr>
          <w:rFonts w:hint="eastAsia" w:eastAsia="仿宋_GB2312" w:cs="Times New Roman"/>
          <w:sz w:val="28"/>
          <w:szCs w:val="28"/>
          <w:lang w:eastAsia="zh-CN"/>
        </w:rPr>
        <w:t>包括</w:t>
      </w:r>
      <w:r>
        <w:rPr>
          <w:rFonts w:hint="eastAsia" w:eastAsia="仿宋_GB2312"/>
          <w:szCs w:val="28"/>
          <w:lang w:val="en-US" w:eastAsia="zh-CN"/>
        </w:rPr>
        <w:t>知识库云端、手机端和PC端；</w:t>
      </w:r>
    </w:p>
    <w:p w14:paraId="2E58791A">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知识库云端用于手机端或PC端数据存储备份、身份认证以及提供AI能力；</w:t>
      </w:r>
    </w:p>
    <w:p w14:paraId="417199BC">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知识库云端包括个人网盘、U盾厂家服务器、SIMkey厂家服务器、云端git仓库、云端思考模型和云端问答模型；</w:t>
      </w:r>
    </w:p>
    <w:p w14:paraId="02911B96">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个人网盘用于储存从手机端和PC端备份的数据；</w:t>
      </w:r>
    </w:p>
    <w:p w14:paraId="1E35A92B">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U盾厂家服务器用于对U盾的安全认证、找回密码、对U盾私密区</w:t>
      </w:r>
      <w:r>
        <w:rPr>
          <w:rFonts w:hint="eastAsia" w:eastAsia="仿宋_GB2312" w:cs="Times New Roman"/>
          <w:sz w:val="28"/>
          <w:szCs w:val="28"/>
          <w:lang w:val="en-US" w:eastAsia="zh-CN"/>
        </w:rPr>
        <w:t>以及数据库的云端git仓库和个人网盘上传地址/上传时对称加密方法以及密匙进行备份</w:t>
      </w:r>
      <w:r>
        <w:rPr>
          <w:rFonts w:hint="eastAsia" w:eastAsia="仿宋_GB2312"/>
          <w:szCs w:val="28"/>
          <w:lang w:val="en-US" w:eastAsia="zh-CN"/>
        </w:rPr>
        <w:t>（用于数据还原）；</w:t>
      </w:r>
    </w:p>
    <w:p w14:paraId="606D24D0">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SIMkey厂家服务器用于对SIMkey进行安全认证、找回密码、将SIMKey内安全存储区</w:t>
      </w:r>
      <w:r>
        <w:rPr>
          <w:rFonts w:hint="eastAsia" w:eastAsia="仿宋_GB2312" w:cs="Times New Roman"/>
          <w:sz w:val="28"/>
          <w:szCs w:val="28"/>
          <w:lang w:val="en-US" w:eastAsia="zh-CN"/>
        </w:rPr>
        <w:t>以及数据库的云端git仓库和个人网盘上传地址/上传时对称加密方法以及密匙进行备份</w:t>
      </w:r>
      <w:r>
        <w:rPr>
          <w:rFonts w:hint="eastAsia" w:eastAsia="仿宋_GB2312"/>
          <w:szCs w:val="28"/>
          <w:lang w:val="en-US" w:eastAsia="zh-CN"/>
        </w:rPr>
        <w:t>（用于数据还原）；</w:t>
      </w:r>
    </w:p>
    <w:p w14:paraId="2761EB5D">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云端思考模型为经过海量数据和海量算力产生的通用大模型，例如openai或文心一言或通义千问；</w:t>
      </w:r>
    </w:p>
    <w:p w14:paraId="22CFF973">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云端问答模型用于连接云端思考模型与手机端或PC端个人知识库文件，并为手机或PC端个人智能知识库管理软件提供</w:t>
      </w:r>
      <w:r>
        <w:rPr>
          <w:rFonts w:hint="default" w:eastAsia="仿宋_GB2312"/>
          <w:szCs w:val="28"/>
          <w:lang w:val="en-US" w:eastAsia="zh-CN"/>
        </w:rPr>
        <w:t>知识库上传</w:t>
      </w:r>
      <w:r>
        <w:rPr>
          <w:rFonts w:hint="eastAsia" w:eastAsia="仿宋_GB2312"/>
          <w:szCs w:val="28"/>
          <w:lang w:val="en-US" w:eastAsia="zh-CN"/>
        </w:rPr>
        <w:t>、</w:t>
      </w:r>
      <w:r>
        <w:rPr>
          <w:rFonts w:hint="default" w:eastAsia="仿宋_GB2312"/>
          <w:szCs w:val="28"/>
          <w:lang w:val="en-US" w:eastAsia="zh-CN"/>
        </w:rPr>
        <w:t>下载以及问答</w:t>
      </w:r>
      <w:r>
        <w:rPr>
          <w:rFonts w:hint="eastAsia" w:eastAsia="仿宋_GB2312"/>
          <w:szCs w:val="28"/>
          <w:lang w:val="en-US" w:eastAsia="zh-CN"/>
        </w:rPr>
        <w:t>的API，例如AnythingLLM或QAnything或千帆。</w:t>
      </w:r>
    </w:p>
    <w:p w14:paraId="55BA9E96">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手机端包括手机端个人智能知识库管理APP、SIMkey模块、手机端个人知识库文件模块和经SQLCipher加密后的手机端SQLite数据库；</w:t>
      </w:r>
      <w:bookmarkStart w:id="0" w:name="_GoBack"/>
      <w:bookmarkEnd w:id="0"/>
    </w:p>
    <w:p w14:paraId="1239803E">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手机端个人智能知识库管理APP用于询问、管理个人知识库和调用云端资源，所述SIMkey模块用于认证操作者身份信息并在认证成功后登录客户端管理APP，以及通过SIMkey模块中的SIMKey安全算法api读取或写入安全存储区中的私密数据；</w:t>
      </w:r>
    </w:p>
    <w:p w14:paraId="7C3245EB">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手机端个人知识库文件模块用于储存各类型个人知识库；</w:t>
      </w:r>
    </w:p>
    <w:p w14:paraId="1BD69E23">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手机端SQLite数据库为手机端经过SQLCipher加密后的SQLite数据库；</w:t>
      </w:r>
    </w:p>
    <w:p w14:paraId="0DA3560C">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PC端包括git环境、U盾和PC端git仓库；</w:t>
      </w:r>
    </w:p>
    <w:p w14:paraId="011E14F5">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git环境用于构建本地git仓库以及实现与知识库云端之间的数据同步；</w:t>
      </w:r>
    </w:p>
    <w:p w14:paraId="3D2DBEEC">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U盾包括U盘、私密区和公开区，所述U盘内储存有PC端个人知识库文件模块、PC端个人智能知识库管理软件和PC端经过SQLCipher加密后的SQLite数据库，所述PC端个人知识库文件模块用于储存各类型个人知识库，且PC端个人知识库文件模块通过U盾或云端知识库与手机端个人知识库文件相互备份，所述PC端个人智能知识库管理软件用于询问、管理个人知识库和调用云端资源，所述U盘私密区内储存有私密数据，所述U盾公开区内储存有进入U盘的引导程序和U盾的初始化恢复程序；</w:t>
      </w:r>
    </w:p>
    <w:p w14:paraId="06D60EF4">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PC端git仓库以git的方式储存个人知识库的数据以及历史版本。</w:t>
      </w:r>
    </w:p>
    <w:p w14:paraId="073EE3C9">
      <w:pPr>
        <w:pStyle w:val="4"/>
        <w:widowControl w:val="0"/>
        <w:numPr>
          <w:ilvl w:val="0"/>
          <w:numId w:val="0"/>
        </w:numPr>
        <w:spacing w:line="360" w:lineRule="auto"/>
        <w:ind w:firstLine="560" w:firstLineChars="200"/>
        <w:jc w:val="both"/>
        <w:rPr>
          <w:rFonts w:hint="default" w:eastAsia="仿宋_GB2312"/>
          <w:szCs w:val="28"/>
          <w:lang w:val="en-US" w:eastAsia="zh-CN"/>
        </w:rPr>
      </w:pPr>
      <w:r>
        <w:rPr>
          <w:rFonts w:hint="eastAsia" w:eastAsia="仿宋_GB2312"/>
          <w:szCs w:val="28"/>
          <w:lang w:val="en-US" w:eastAsia="zh-CN"/>
        </w:rPr>
        <w:t>本实施例中，SIMkey模块为普通可打电话发短信上网的SIM卡的基础上运营商为对个人数据安全有更高要求用户在普通SIM基础上定制的具备更强数据安全存储和身份认证能力特殊SIM卡；</w:t>
      </w:r>
    </w:p>
    <w:p w14:paraId="1B3A94E9">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本实施例中，个人网盘中储存的数据包括PC端git仓库地址、账号密码、密匙、数据对称加密的加密方法及密匙、个人网盘的地址、账号密码、网盘api密匙、数据对称加密的加密方法及密匙、SQLCipher加密SQLite的密匙、思考模型的地址、api调用密匙和账号密码、数据云端git、个人网盘备份时的地址以及加密方法和密匙、问答模型的地址、api调用密匙和账号密码。</w:t>
      </w:r>
    </w:p>
    <w:p w14:paraId="04555E76">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本实施例中，手机端SQLite数据库和PC端SQLite数据库中的数据均包括每个知识库的名称、每个知识库对应文件在手机端、PC端和个人网盘中存储的位置、个人知识库文件下所有对应文件的文件名以及存储位置、PC和手机端调用和云端调用的所有提出问题、获得的答案、所采用思考模型和问答模型版本号、api调用大模型的入参和出参、个人对此次回答的评分和个人常用询问模板。</w:t>
      </w:r>
    </w:p>
    <w:p w14:paraId="24301E34">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本实施例中，个人常用询问模板包括模板名称、对应的知识库、选用思考模型的地址、选用问答模型的地址、询问的Prompt提示词、思考模型和问答模型选用的参数。</w:t>
      </w:r>
    </w:p>
    <w:p w14:paraId="5193E6BE">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本实施例中，PC端还包括docker环境、PC端思考模型和PC端问答模型，，例如AnythingLLM或QAnything；</w:t>
      </w:r>
    </w:p>
    <w:p w14:paraId="16BDFD64">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docker环境用于提供PC端思考模型和PC端问答模型的安装环境；</w:t>
      </w:r>
    </w:p>
    <w:p w14:paraId="362B6542">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PC端思考模型为经过海量数据和海量算力产生的通用大模型；</w:t>
      </w:r>
    </w:p>
    <w:p w14:paraId="278804F3">
      <w:pPr>
        <w:pStyle w:val="4"/>
        <w:widowControl w:val="0"/>
        <w:numPr>
          <w:ilvl w:val="0"/>
          <w:numId w:val="0"/>
        </w:numPr>
        <w:spacing w:line="360" w:lineRule="auto"/>
        <w:ind w:firstLine="560" w:firstLineChars="200"/>
        <w:jc w:val="both"/>
        <w:rPr>
          <w:rFonts w:hint="eastAsia" w:eastAsia="仿宋_GB2312"/>
          <w:szCs w:val="28"/>
          <w:lang w:val="en-US" w:eastAsia="zh-CN"/>
        </w:rPr>
      </w:pPr>
      <w:r>
        <w:rPr>
          <w:rFonts w:hint="eastAsia" w:eastAsia="仿宋_GB2312"/>
          <w:szCs w:val="28"/>
          <w:lang w:val="en-US" w:eastAsia="zh-CN"/>
        </w:rPr>
        <w:t>PC端问答模型用于连接PC端思考模型和PC端个人知识库文件模块，并为PC端个人智能知识库管理软件提供</w:t>
      </w:r>
      <w:r>
        <w:rPr>
          <w:rFonts w:hint="default" w:eastAsia="仿宋_GB2312"/>
          <w:szCs w:val="28"/>
          <w:lang w:val="en-US" w:eastAsia="zh-CN"/>
        </w:rPr>
        <w:t>知识库上传</w:t>
      </w:r>
      <w:r>
        <w:rPr>
          <w:rFonts w:hint="eastAsia" w:eastAsia="仿宋_GB2312"/>
          <w:szCs w:val="28"/>
          <w:lang w:val="en-US" w:eastAsia="zh-CN"/>
        </w:rPr>
        <w:t>、</w:t>
      </w:r>
      <w:r>
        <w:rPr>
          <w:rFonts w:hint="default" w:eastAsia="仿宋_GB2312"/>
          <w:szCs w:val="28"/>
          <w:lang w:val="en-US" w:eastAsia="zh-CN"/>
        </w:rPr>
        <w:t>下载以及问答</w:t>
      </w:r>
      <w:r>
        <w:rPr>
          <w:rFonts w:hint="eastAsia" w:eastAsia="仿宋_GB2312"/>
          <w:szCs w:val="28"/>
          <w:lang w:val="en-US" w:eastAsia="zh-CN"/>
        </w:rPr>
        <w:t>的API，例如Ollama或ChatGLM2-6B。</w:t>
      </w:r>
    </w:p>
    <w:p w14:paraId="73BF9A34">
      <w:pPr>
        <w:pStyle w:val="4"/>
        <w:widowControl w:val="0"/>
        <w:numPr>
          <w:ilvl w:val="0"/>
          <w:numId w:val="0"/>
        </w:numPr>
        <w:spacing w:line="360" w:lineRule="auto"/>
        <w:ind w:firstLine="560" w:firstLineChars="200"/>
        <w:jc w:val="both"/>
        <w:rPr>
          <w:rFonts w:hint="eastAsia" w:eastAsia="仿宋_GB2312" w:cs="Times New Roman"/>
          <w:kern w:val="28"/>
          <w:sz w:val="28"/>
          <w:szCs w:val="28"/>
          <w:lang w:val="en-US" w:eastAsia="zh-CN" w:bidi="ar-SA"/>
        </w:rPr>
      </w:pPr>
      <w:r>
        <w:rPr>
          <w:rFonts w:hint="eastAsia" w:eastAsia="仿宋_GB2312"/>
          <w:szCs w:val="28"/>
          <w:lang w:val="en-US" w:eastAsia="zh-CN"/>
        </w:rPr>
        <w:t>本实施例中，</w:t>
      </w:r>
      <w:r>
        <w:rPr>
          <w:rFonts w:hint="eastAsia" w:eastAsia="仿宋_GB2312" w:cs="Times New Roman"/>
          <w:kern w:val="28"/>
          <w:sz w:val="28"/>
          <w:szCs w:val="28"/>
          <w:lang w:val="en-US" w:eastAsia="zh-CN" w:bidi="ar-SA"/>
        </w:rPr>
        <w:t>所述U盾还包括U盾安全算法区、UKey和U盾密码区，所述U盾安全算法区内烧录有U盾的安全认证算法；所述U盾密码用于储存设定好的U盾密码，且U盾密码输入并由U盾安全认证算法校验正确后由U盾公开区进入到U盾私密区并获得U盾使用权限，所述UKey为厂家设定的U盾的设备唯一码。</w:t>
      </w:r>
    </w:p>
    <w:p w14:paraId="58C9D1E0">
      <w:pPr>
        <w:keepNext w:val="0"/>
        <w:keepLines w:val="0"/>
        <w:pageBreakBefore w:val="0"/>
        <w:widowControl w:val="0"/>
        <w:kinsoku/>
        <w:wordWrap/>
        <w:overflowPunct/>
        <w:topLinePunct w:val="0"/>
        <w:autoSpaceDE/>
        <w:autoSpaceDN/>
        <w:bidi w:val="0"/>
        <w:adjustRightInd/>
        <w:snapToGrid/>
        <w:spacing w:line="360" w:lineRule="auto"/>
        <w:ind w:firstLine="560"/>
        <w:textAlignment w:val="auto"/>
        <w:rPr>
          <w:rFonts w:hint="eastAsia" w:ascii="Times New Roman" w:hAnsi="Times New Roman" w:eastAsia="仿宋_GB2312" w:cs="Times New Roman"/>
          <w:kern w:val="28"/>
          <w:sz w:val="28"/>
          <w:szCs w:val="28"/>
          <w:lang w:val="en-US" w:eastAsia="zh-CN" w:bidi="ar-SA"/>
        </w:rPr>
      </w:pPr>
      <w:r>
        <w:rPr>
          <w:rFonts w:hint="eastAsia" w:ascii="Times New Roman" w:hAnsi="Times New Roman" w:eastAsia="仿宋_GB2312" w:cs="Times New Roman"/>
          <w:kern w:val="28"/>
          <w:sz w:val="28"/>
          <w:szCs w:val="28"/>
          <w:lang w:val="en-US" w:eastAsia="zh-CN" w:bidi="ar-SA"/>
        </w:rPr>
        <w:t>本实施例中，</w:t>
      </w:r>
      <w:r>
        <w:rPr>
          <w:rFonts w:hint="eastAsia" w:eastAsia="仿宋_GB2312" w:cs="Times New Roman"/>
          <w:kern w:val="28"/>
          <w:sz w:val="28"/>
          <w:szCs w:val="28"/>
          <w:lang w:val="en-US" w:eastAsia="zh-CN" w:bidi="ar-SA"/>
        </w:rPr>
        <w:t>U盾公开区内还储存有PC端思考模型和PC端问答模型的安装包</w:t>
      </w:r>
      <w:r>
        <w:rPr>
          <w:rFonts w:hint="eastAsia" w:eastAsia="仿宋_GB2312" w:cs="Times New Roman"/>
          <w:sz w:val="28"/>
          <w:szCs w:val="28"/>
          <w:lang w:val="en-US" w:eastAsia="zh-CN"/>
        </w:rPr>
        <w:t>。</w:t>
      </w:r>
    </w:p>
    <w:p w14:paraId="7A55A304">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上述实施例在U盾内新建一个知识库文件夹的具体过程如下（如图5所示）：</w:t>
      </w:r>
    </w:p>
    <w:p w14:paraId="342070BA">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S1、在PC端个人知识库文件模块中新建一个名为在“知识库”的文件夹；</w:t>
      </w:r>
    </w:p>
    <w:p w14:paraId="50CEC3A8">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S2、PC端SQLite数据库同步写入一条与“知识库”文件名的知识库记录并git初始化，形成git数据；</w:t>
      </w:r>
    </w:p>
    <w:p w14:paraId="748E98B4">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S3、git数据自动关联PC端git仓库；</w:t>
      </w:r>
    </w:p>
    <w:p w14:paraId="77280EB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S4、将关联的PC端git仓库地址写入知识库记录，并拷贝知识文件到知识库；</w:t>
      </w:r>
    </w:p>
    <w:p w14:paraId="647B5246">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S5、将加入的文件写入PC端SQLite数据库知识库对应的文件记录、添加备注并提交到PC端git仓库；</w:t>
      </w:r>
    </w:p>
    <w:p w14:paraId="71916A7A">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S6、通过PC端问答模型新建对应知识库并将所以文件传入PC端问答模型；</w:t>
      </w:r>
    </w:p>
    <w:p w14:paraId="403FDC34">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S7、将S6中的调用记录自动写入SQLite数据库中。</w:t>
      </w:r>
    </w:p>
    <w:p w14:paraId="1A9313A5">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上述实施例中询问流程的具体过程如下（如图6所示，以手机端为例）：</w:t>
      </w:r>
    </w:p>
    <w:p w14:paraId="3D6A12AA">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S1、个人通过手机端个人智能知识库管理APP向手机端个人知识库文件模块询问问题；</w:t>
      </w:r>
    </w:p>
    <w:p w14:paraId="57392E4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S2、调用云端问答模型并从已有的过往问答中找到最接近当前问题且评分最高的问题；</w:t>
      </w:r>
    </w:p>
    <w:p w14:paraId="279F3048">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S3、如果找到相似问题，则调用此次问答相同的知识库、Prompt提示词意见相同的云端思考模型或云端问答模型及其参数进行提问；</w:t>
      </w:r>
    </w:p>
    <w:p w14:paraId="46DF979B">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判断云端思考模型和云端问答模型是否可以正常使用，若可以正常使用，则获得询问结果并将“提出问题、知识库版本号、获得的答案、所采用思考模型和问答模型的版本号、api调用大模型的入参和出参”记录到手机端的SQLite数据库；</w:t>
      </w:r>
    </w:p>
    <w:p w14:paraId="3C3AEA7D">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S5、根据个人的经验或实践检验对询问结果进行评分，完成询问。</w:t>
      </w:r>
    </w:p>
    <w:p w14:paraId="61555675">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且步骤S3中如果没有找到相似问题则个人从询问模板中选择一个询问模板，并且调用询问模板中所设定的知识库、Prompt提示词以及思考模型、问答模型及其参数进行提问，然后再判断云端思考模型和云端问答模型是否可以正常使用；</w:t>
      </w:r>
    </w:p>
    <w:p w14:paraId="40B7CC62">
      <w:pPr>
        <w:pStyle w:val="4"/>
        <w:numPr>
          <w:ilvl w:val="0"/>
          <w:numId w:val="0"/>
        </w:numPr>
        <w:ind w:firstLine="560" w:firstLineChars="200"/>
        <w:rPr>
          <w:rFonts w:hint="eastAsia" w:eastAsia="仿宋_GB2312" w:cs="Times New Roman"/>
          <w:kern w:val="28"/>
          <w:sz w:val="28"/>
          <w:szCs w:val="28"/>
          <w:lang w:val="en-US" w:eastAsia="zh-CN" w:bidi="ar-SA"/>
        </w:rPr>
      </w:pPr>
      <w:r>
        <w:rPr>
          <w:rFonts w:hint="eastAsia" w:eastAsia="仿宋_GB2312"/>
          <w:szCs w:val="28"/>
          <w:lang w:val="en-US" w:eastAsia="zh-CN"/>
        </w:rPr>
        <w:t>同时，步骤S4中若判断云端思考模型和云端问答模型不可以正常使用，则同样进入到个人从询问模板中选择一个询问模板，并且调用询问模板中所设定的知识库、Prompt提示词以及思考模型、问答模型及其参数进行提问，然后再判断云端思考模型和云端问答模型是否可以正常使用</w:t>
      </w:r>
      <w:r>
        <w:rPr>
          <w:rFonts w:hint="eastAsia" w:eastAsia="仿宋_GB2312" w:cs="Times New Roman"/>
          <w:kern w:val="28"/>
          <w:sz w:val="28"/>
          <w:szCs w:val="28"/>
          <w:lang w:val="en-US" w:eastAsia="zh-CN" w:bidi="ar-SA"/>
        </w:rPr>
        <w:t>。</w:t>
      </w:r>
    </w:p>
    <w:p w14:paraId="19A5F0FB">
      <w:pPr>
        <w:pStyle w:val="4"/>
        <w:numPr>
          <w:ilvl w:val="0"/>
          <w:numId w:val="0"/>
        </w:numPr>
        <w:ind w:firstLine="560" w:firstLineChars="200"/>
        <w:rPr>
          <w:rFonts w:hint="eastAsia" w:eastAsia="仿宋_GB2312" w:cs="Times New Roman"/>
          <w:kern w:val="28"/>
          <w:sz w:val="28"/>
          <w:szCs w:val="28"/>
          <w:lang w:val="en-US" w:eastAsia="zh-CN" w:bidi="ar-SA"/>
        </w:rPr>
      </w:pPr>
      <w:r>
        <w:rPr>
          <w:rFonts w:hint="eastAsia" w:eastAsia="仿宋_GB2312"/>
          <w:szCs w:val="28"/>
          <w:lang w:val="en-US" w:eastAsia="zh-CN"/>
        </w:rPr>
        <w:t>上述实施例中的安全校验机制的具体过程如下（如图7所示）：</w:t>
      </w:r>
    </w:p>
    <w:p w14:paraId="438459FF">
      <w:pPr>
        <w:pStyle w:val="4"/>
        <w:numPr>
          <w:ilvl w:val="0"/>
          <w:numId w:val="0"/>
        </w:numPr>
        <w:ind w:firstLine="560" w:firstLineChars="200"/>
        <w:rPr>
          <w:rFonts w:hint="eastAsia" w:eastAsia="仿宋_GB2312"/>
          <w:szCs w:val="28"/>
          <w:lang w:val="en-US" w:eastAsia="zh-CN"/>
        </w:rPr>
      </w:pPr>
      <w:r>
        <w:rPr>
          <w:rFonts w:hint="eastAsia" w:eastAsia="仿宋_GB2312" w:cs="Times New Roman"/>
          <w:kern w:val="28"/>
          <w:sz w:val="28"/>
          <w:szCs w:val="28"/>
          <w:lang w:val="en-US" w:eastAsia="zh-CN" w:bidi="ar-SA"/>
        </w:rPr>
        <w:t>S1、首先输入U盾或SIMkey密码，若密码正确则进入到</w:t>
      </w:r>
      <w:r>
        <w:rPr>
          <w:rFonts w:hint="eastAsia" w:eastAsia="仿宋_GB2312"/>
          <w:szCs w:val="28"/>
          <w:lang w:val="en-US" w:eastAsia="zh-CN"/>
        </w:rPr>
        <w:t>PC端个人智能知识库管理软件或手机端个人智能知识库管理APP，若密码错误则利用绑定的手机号进行动态码验证并修改密码；</w:t>
      </w:r>
    </w:p>
    <w:p w14:paraId="4224ADF3">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S2、判断是否可以正常连接到U盾或SIMkey厂家服务器，若可以正常连接，则判断U盾或SIMkey是否在有效期内，若U盾或SIMkey在有效期内或不可以正常连接时，则同样选择是否要修改U盾或SIMkey密码等其他操作；</w:t>
      </w:r>
    </w:p>
    <w:p w14:paraId="4671F805">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S3、若U盾或SIMkey不在有效期内，则采用绑定的手机进行手机验证码验证，若验证通过则判断U盾或SIMkey是否已挂失，若验证不通过则禁止操作；</w:t>
      </w:r>
    </w:p>
    <w:p w14:paraId="035E7F71">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S4、若选择要修改U盾或SIMkey密码等其他操作，则禁止操作，若不选择修改U盾或SIMkey密码等其他操作，则判断U盾或SIMkey是否已挂失；</w:t>
      </w:r>
    </w:p>
    <w:p w14:paraId="09DD5483">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S5、若U盾或SIMkey未挂失，则从U盾私密区或SIMkey安全储存区获取经过SQLCipher加密后的SQLite数据库的密匙并打开经过加密的SQLite数据库，获得U盾或SIMkey使用权限，若U盾或SIMkey已挂失，则禁止操作。</w:t>
      </w:r>
    </w:p>
    <w:p w14:paraId="7932FAB5">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上述实施例中U盾的激活过程具体如下（如图8所示）：</w:t>
      </w:r>
    </w:p>
    <w:p w14:paraId="17865D7C">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将U盾插入PC端，并从U盾公开区的安装包文件夹中点击安装git环境，并选择是否要安装PC端思考模型和PC端问答模型，若要则从U盾公开区中点击安装docker环境、PC端思考模型和PC端问答模型，若不需要或者安装完docker环境、PC端思考模型和PC端问答模型后则点击进入U盘的引导程序并进入U盘；</w:t>
      </w:r>
    </w:p>
    <w:p w14:paraId="166D4BCE">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S2、选择是否与SIMkey搭配使用，若不配合使用则绑定手机号，并且在绑定手机号后或者选择要配合使用时，则通过SIMkey对应手机获取验证码修改默认密码；</w:t>
      </w:r>
    </w:p>
    <w:p w14:paraId="15B3A58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然后再判断是否已经购买SIMkey对应套餐，若未购买则绑定个人git仓库和个人网否盘的账号密码并设置好私密区和数据库的git仓库以及个人网盘存放地址，若已购买则使用预设好的git仓库、个人网盘、思考模型问答模型、私密区和数据库的git仓库以及个人网盘存放地址；</w:t>
      </w:r>
    </w:p>
    <w:p w14:paraId="0B019B4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S4、绑定个人思考模型或问答模型的地址、账号密码、apikey；</w:t>
      </w:r>
    </w:p>
    <w:p w14:paraId="12A4C8D7">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5、将私密区以及数据库git和网盘远程上传地址/上传时对称加密方法以及密匙通过U盾的api写入私密区，同时将私密区以及数据库git和网盘远程上传地址/上传时对称加密方法以及密匙的数据在U盾厂家的服务器进行备份(用于数据述原)；</w:t>
      </w:r>
    </w:p>
    <w:p w14:paraId="01ED2318">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S6、设置个人知识库，并将知识库上传到某个思考模型，并根据是否已购买SIMkey对应套餐的结果，选择使用预设好的询问模板或者设置询问模板并开始询问。</w:t>
      </w:r>
    </w:p>
    <w:p w14:paraId="5CC039F8">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上述实施例中U盾的挂失和更换过程具体如下（如图9所示）：</w:t>
      </w:r>
    </w:p>
    <w:p w14:paraId="09ECB73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S1、向运营商挂失自己的手机号，并向运营商或U盾厂家补办U盾；</w:t>
      </w:r>
    </w:p>
    <w:p w14:paraId="1AF04CA6">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S2、运营商或U盾厂家向U盾公开区写入最新的安装包、使用说明和进入U盘的引导程序；</w:t>
      </w:r>
    </w:p>
    <w:p w14:paraId="5F698FA3">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S3、从U盾公开区(CD驱动器)的安装包文件夹点击安装git环境；</w:t>
      </w:r>
    </w:p>
    <w:p w14:paraId="1EA9A507">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S4、并根据需要选择是否需要安装PC端思考模型和PC端问答模型，若需要则从U盾公开区(CD驱动器)的安装包文件夹点击安装docker环境以及PC端思考模型和PC端问答模型；</w:t>
      </w:r>
    </w:p>
    <w:p w14:paraId="18CD960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S5、从U盾公开区(CD驱动器)点击进入U盘的引导程序，并重新设置U盾密码；</w:t>
      </w:r>
    </w:p>
    <w:p w14:paraId="6507885C">
      <w:pPr>
        <w:pStyle w:val="4"/>
        <w:numPr>
          <w:ilvl w:val="0"/>
          <w:numId w:val="0"/>
        </w:numPr>
        <w:ind w:firstLine="560" w:firstLineChars="200"/>
        <w:rPr>
          <w:rFonts w:hint="default" w:eastAsia="仿宋_GB2312"/>
          <w:szCs w:val="28"/>
          <w:lang w:val="en-US" w:eastAsia="zh-CN"/>
        </w:rPr>
      </w:pPr>
      <w:r>
        <w:rPr>
          <w:rFonts w:hint="eastAsia" w:eastAsia="仿宋_GB2312"/>
          <w:szCs w:val="28"/>
          <w:lang w:val="en-US" w:eastAsia="zh-CN"/>
        </w:rPr>
        <w:t>S6、从个人网盘或git仓库恢复私密区数据、SQLite数据和个人知识库数据后开始询问。</w:t>
      </w:r>
    </w:p>
    <w:p w14:paraId="0D9C6A7C">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上述实施例中SIMkey的激活过程具体如下（如图10所示）：</w:t>
      </w:r>
    </w:p>
    <w:p w14:paraId="75A011F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S1、安装手机端个人智能知识库管理app，并通过SIMKey模块对应手机获取验证码修改默认密码；</w:t>
      </w:r>
    </w:p>
    <w:p w14:paraId="242B146B">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判断是否已经购买SIMkey对应套餐，若是则使用预设好的git仓库、个人网盘、思考模型、问答模型、私密区和数据库的git仓库以及个人网盘存放地址，若否则绑定个人git仓库和个人网盘的账号密码，并绑定个人思考模型和个人问答模型的地址、账号密码、apikey；</w:t>
      </w:r>
    </w:p>
    <w:p w14:paraId="1C22BE39">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将私密区以及数据库的云端git仓库和个人网盘上传地址/上传时对称加密方法以及密匙通过SIMKey的api写入私密区，同时将私密区以及数据库的云端git仓库和个人网盘上传地址/上传时对称加密方法以及密匙的数据在SIMKey厂家的服务器进行备份(用于数据还原)；</w:t>
      </w:r>
    </w:p>
    <w:p w14:paraId="3955DA96">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S4、设置个人知识库，并将知识库上传到某个思考模型，并根据是否已购买SIMkey对应套餐的结果，选择使用预设好的询问模板或者设置询问模板并开始询问。</w:t>
      </w:r>
    </w:p>
    <w:p w14:paraId="44CF1E86">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上述实施例中SIMkey的挂失更换过程具体如下（如图11所示）：</w:t>
      </w:r>
    </w:p>
    <w:p w14:paraId="72D19B8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S1、向运营商挂失自己的手机号，并向运营商补办SIMkey；</w:t>
      </w:r>
    </w:p>
    <w:p w14:paraId="204E4A44">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S2、安装手机端个人智能知识库管理APP；</w:t>
      </w:r>
    </w:p>
    <w:p w14:paraId="2CC5465F">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S3、通过SIMkey对应手机获取验证码修改默认密码；</w:t>
      </w:r>
    </w:p>
    <w:p w14:paraId="6CC306FF">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S4、从个人网盘或git仓库恢复SIMkey安全储存区数据、SQLite数据和个人知识库数据后开始询问。</w:t>
      </w:r>
    </w:p>
    <w:p w14:paraId="26E7B395">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上述实施例中数据的还原过程具体如下（如图12所示）：</w:t>
      </w:r>
    </w:p>
    <w:p w14:paraId="4AD6545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S1、通过手机验证码验证登录后开始数据还原流程，并且获取私密区以及数据库的云端git仓库和个人网盘上传地址、上传时对称加密方法以及密匙；</w:t>
      </w:r>
    </w:p>
    <w:p w14:paraId="48476FD4">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S2、输入正确的账号密码之后开始从个人网盘或云端git仓库中还原数据，然后将私密区以及数据库下载下来；</w:t>
      </w:r>
    </w:p>
    <w:p w14:paraId="04B0F84A">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S3、根据上传时使用对称加密算法以及密匙将之前在U盾私密区或SIMKey安全存储区的数据通过U盾或SIMKey的api写回去，同时根据数据库上传时使用对称加密算法以及密匙将数据库解密后写回来；</w:t>
      </w:r>
    </w:p>
    <w:p w14:paraId="70F3A255">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S4、通过U盾或SIMKey的api从U盾私密区或SIMKey安全存储区获取SQLCipher加密SQLite的密匙；</w:t>
      </w:r>
    </w:p>
    <w:p w14:paraId="108137A9">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S5、SQLCipher加密SQLite的匙打开数据库并读取知识库、询问模板的相关数据；</w:t>
      </w:r>
    </w:p>
    <w:p w14:paraId="40527FD2">
      <w:pPr>
        <w:pStyle w:val="4"/>
        <w:numPr>
          <w:ilvl w:val="0"/>
          <w:numId w:val="0"/>
        </w:numPr>
        <w:ind w:firstLine="560" w:firstLineChars="200"/>
        <w:rPr>
          <w:rFonts w:hint="eastAsia" w:eastAsia="仿宋_GB2312"/>
          <w:szCs w:val="28"/>
          <w:lang w:val="en-US" w:eastAsia="zh-CN"/>
        </w:rPr>
      </w:pPr>
      <w:r>
        <w:rPr>
          <w:rFonts w:hint="eastAsia" w:eastAsia="仿宋_GB2312"/>
          <w:szCs w:val="28"/>
          <w:lang w:val="en-US" w:eastAsia="zh-CN"/>
        </w:rPr>
        <w:t>S6、</w:t>
      </w:r>
      <w:r>
        <w:rPr>
          <w:rFonts w:hint="default" w:eastAsia="仿宋_GB2312"/>
          <w:szCs w:val="28"/>
          <w:lang w:val="en-US" w:eastAsia="zh-CN"/>
        </w:rPr>
        <w:t>根据数据库中知识库相关数据从git仓库</w:t>
      </w:r>
      <w:r>
        <w:rPr>
          <w:rFonts w:hint="eastAsia" w:eastAsia="仿宋_GB2312"/>
          <w:szCs w:val="28"/>
          <w:lang w:val="en-US" w:eastAsia="zh-CN"/>
        </w:rPr>
        <w:t>或</w:t>
      </w:r>
      <w:r>
        <w:rPr>
          <w:rFonts w:hint="default" w:eastAsia="仿宋_GB2312"/>
          <w:szCs w:val="28"/>
          <w:lang w:val="en-US" w:eastAsia="zh-CN"/>
        </w:rPr>
        <w:t>个人网盘下载知识库数据</w:t>
      </w:r>
      <w:r>
        <w:rPr>
          <w:rFonts w:hint="eastAsia" w:eastAsia="仿宋_GB2312"/>
          <w:szCs w:val="28"/>
          <w:lang w:val="en-US" w:eastAsia="zh-CN"/>
        </w:rPr>
        <w:t>；</w:t>
      </w:r>
    </w:p>
    <w:p w14:paraId="713BDDC8">
      <w:pPr>
        <w:pStyle w:val="4"/>
        <w:numPr>
          <w:ilvl w:val="0"/>
          <w:numId w:val="0"/>
        </w:numPr>
        <w:ind w:firstLine="560" w:firstLineChars="200"/>
        <w:rPr>
          <w:rFonts w:hint="default" w:eastAsia="仿宋_GB2312"/>
          <w:szCs w:val="28"/>
          <w:lang w:val="en-US" w:eastAsia="zh-CN"/>
        </w:rPr>
      </w:pPr>
      <w:r>
        <w:rPr>
          <w:rFonts w:hint="eastAsia" w:eastAsia="仿宋_GB2312"/>
          <w:szCs w:val="28"/>
          <w:lang w:val="en-US" w:eastAsia="zh-CN"/>
        </w:rPr>
        <w:t>S7、</w:t>
      </w:r>
      <w:r>
        <w:rPr>
          <w:rFonts w:hint="default" w:eastAsia="仿宋_GB2312"/>
          <w:szCs w:val="28"/>
          <w:lang w:val="en-US" w:eastAsia="zh-CN"/>
        </w:rPr>
        <w:t>将数据下载到手机或U盾中的U盘内知识库内的文件夹中</w:t>
      </w:r>
      <w:r>
        <w:rPr>
          <w:rFonts w:hint="eastAsia" w:eastAsia="仿宋_GB2312"/>
          <w:szCs w:val="28"/>
          <w:lang w:val="en-US" w:eastAsia="zh-CN"/>
        </w:rPr>
        <w:t>，通过问答模型知识库上传知识库的api将询问模板中用到的知识库传到对应的问答模型中。</w:t>
      </w:r>
    </w:p>
    <w:p w14:paraId="1C0D1550">
      <w:pPr>
        <w:spacing w:line="500" w:lineRule="exact"/>
        <w:ind w:firstLine="560"/>
        <w:rPr>
          <w:rFonts w:eastAsia="仿宋_GB2312"/>
          <w:sz w:val="28"/>
          <w:szCs w:val="28"/>
        </w:rPr>
      </w:pPr>
      <w:r>
        <w:rPr>
          <w:rFonts w:eastAsia="仿宋_GB2312"/>
          <w:sz w:val="28"/>
          <w:szCs w:val="28"/>
        </w:rPr>
        <w:t>在本</w:t>
      </w:r>
      <w:r>
        <w:rPr>
          <w:rFonts w:hint="eastAsia" w:eastAsia="仿宋_GB2312"/>
          <w:sz w:val="28"/>
          <w:szCs w:val="28"/>
          <w:lang w:eastAsia="zh-CN"/>
        </w:rPr>
        <w:t>发明</w:t>
      </w:r>
      <w:r>
        <w:rPr>
          <w:rFonts w:eastAsia="仿宋_GB2312"/>
          <w:sz w:val="28"/>
          <w:szCs w:val="28"/>
        </w:rPr>
        <w:t>的描述中，需要理解的是，术语“同轴”、“底部”、“一端”、“顶部”、“中部”、“另一端”、“上”、“一侧”、“顶部”、“内”、“前部”、“中央”、“两端”等指示的方位或位置关系为基于附图的方位或位置关系，仅是为了便于描述本</w:t>
      </w:r>
      <w:r>
        <w:rPr>
          <w:rFonts w:hint="eastAsia" w:eastAsia="仿宋_GB2312"/>
          <w:sz w:val="28"/>
          <w:szCs w:val="28"/>
          <w:lang w:eastAsia="zh-CN"/>
        </w:rPr>
        <w:t>发明</w:t>
      </w:r>
      <w:r>
        <w:rPr>
          <w:rFonts w:eastAsia="仿宋_GB2312"/>
          <w:sz w:val="28"/>
          <w:szCs w:val="28"/>
        </w:rPr>
        <w:t>和简化描述，而不是指示或暗示所指的装置或元件必须具有特定的方位、以特定的方位构造和操作，因此不能理解为对本</w:t>
      </w:r>
      <w:r>
        <w:rPr>
          <w:rFonts w:hint="eastAsia" w:eastAsia="仿宋_GB2312"/>
          <w:sz w:val="28"/>
          <w:szCs w:val="28"/>
          <w:lang w:eastAsia="zh-CN"/>
        </w:rPr>
        <w:t>发明</w:t>
      </w:r>
      <w:r>
        <w:rPr>
          <w:rFonts w:eastAsia="仿宋_GB2312"/>
          <w:sz w:val="28"/>
          <w:szCs w:val="28"/>
        </w:rPr>
        <w:t>的限制。</w:t>
      </w:r>
    </w:p>
    <w:p w14:paraId="215D6784">
      <w:pPr>
        <w:spacing w:line="500" w:lineRule="exact"/>
        <w:ind w:firstLine="560"/>
        <w:rPr>
          <w:rFonts w:eastAsia="仿宋_GB2312"/>
          <w:sz w:val="28"/>
          <w:szCs w:val="28"/>
        </w:rPr>
      </w:pPr>
      <w:r>
        <w:rPr>
          <w:rFonts w:eastAsia="仿宋_GB2312"/>
          <w:sz w:val="28"/>
          <w:szCs w:val="28"/>
        </w:rPr>
        <w:t>在本</w:t>
      </w:r>
      <w:r>
        <w:rPr>
          <w:rFonts w:hint="eastAsia" w:eastAsia="仿宋_GB2312"/>
          <w:sz w:val="28"/>
          <w:szCs w:val="28"/>
          <w:lang w:eastAsia="zh-CN"/>
        </w:rPr>
        <w:t>发明</w:t>
      </w:r>
      <w:r>
        <w:rPr>
          <w:rFonts w:eastAsia="仿宋_GB2312"/>
          <w:sz w:val="28"/>
          <w:szCs w:val="28"/>
        </w:rPr>
        <w:t>中，除非另有明确的规定和限定，术语“安装”、“设置”、“连接”、“固定”、“旋接”等术语应做广义理解，例如，可以是固定连接，也可以是可拆卸连接，或成一体；可以是机械连接，也可以是电连接；可以是直接相连，也可以通过中间媒介间接相连，可以是两个元件内部的连通或两个元件的相互作用关系，除非另有明确的限定，对于本领域的普通技术人员而言，可以根据具体情况理解上述术语在本</w:t>
      </w:r>
      <w:r>
        <w:rPr>
          <w:rFonts w:hint="eastAsia" w:eastAsia="仿宋_GB2312"/>
          <w:sz w:val="28"/>
          <w:szCs w:val="28"/>
          <w:lang w:eastAsia="zh-CN"/>
        </w:rPr>
        <w:t>发明</w:t>
      </w:r>
      <w:r>
        <w:rPr>
          <w:rFonts w:eastAsia="仿宋_GB2312"/>
          <w:sz w:val="28"/>
          <w:szCs w:val="28"/>
        </w:rPr>
        <w:t>中的具体含义。</w:t>
      </w:r>
    </w:p>
    <w:p w14:paraId="7284D74B">
      <w:pPr>
        <w:spacing w:line="500" w:lineRule="exact"/>
        <w:ind w:firstLine="560"/>
        <w:rPr>
          <w:b/>
          <w:sz w:val="28"/>
          <w:szCs w:val="28"/>
        </w:rPr>
        <w:sectPr>
          <w:headerReference r:id="rId15" w:type="default"/>
          <w:footerReference r:id="rId16" w:type="default"/>
          <w:pgSz w:w="11906" w:h="16838"/>
          <w:pgMar w:top="1418" w:right="1134" w:bottom="1134" w:left="1418" w:header="567" w:footer="567" w:gutter="0"/>
          <w:pgNumType w:start="1"/>
          <w:cols w:space="720" w:num="1"/>
          <w:docGrid w:type="lines" w:linePitch="381" w:charSpace="0"/>
        </w:sectPr>
      </w:pPr>
      <w:r>
        <w:rPr>
          <w:rFonts w:eastAsia="仿宋_GB2312"/>
          <w:sz w:val="28"/>
          <w:szCs w:val="28"/>
        </w:rPr>
        <w:t>尽管已经示出和描述了本</w:t>
      </w:r>
      <w:r>
        <w:rPr>
          <w:rFonts w:hint="eastAsia" w:eastAsia="仿宋_GB2312"/>
          <w:sz w:val="28"/>
          <w:szCs w:val="28"/>
          <w:lang w:eastAsia="zh-CN"/>
        </w:rPr>
        <w:t>发明</w:t>
      </w:r>
      <w:r>
        <w:rPr>
          <w:rFonts w:eastAsia="仿宋_GB2312"/>
          <w:sz w:val="28"/>
          <w:szCs w:val="28"/>
        </w:rPr>
        <w:t>的实施例，对于本领域的普通技术人员而言，可以理解在不脱离本</w:t>
      </w:r>
      <w:r>
        <w:rPr>
          <w:rFonts w:hint="eastAsia" w:eastAsia="仿宋_GB2312"/>
          <w:sz w:val="28"/>
          <w:szCs w:val="28"/>
          <w:lang w:eastAsia="zh-CN"/>
        </w:rPr>
        <w:t>发明</w:t>
      </w:r>
      <w:r>
        <w:rPr>
          <w:rFonts w:eastAsia="仿宋_GB2312"/>
          <w:sz w:val="28"/>
          <w:szCs w:val="28"/>
        </w:rPr>
        <w:t>的原理和精神的情况下可以对这些实施例进行变型，本</w:t>
      </w:r>
      <w:r>
        <w:rPr>
          <w:rFonts w:hint="eastAsia" w:eastAsia="仿宋_GB2312"/>
          <w:sz w:val="28"/>
          <w:szCs w:val="28"/>
          <w:lang w:eastAsia="zh-CN"/>
        </w:rPr>
        <w:t>发明</w:t>
      </w:r>
      <w:r>
        <w:rPr>
          <w:rFonts w:eastAsia="仿宋_GB2312"/>
          <w:sz w:val="28"/>
          <w:szCs w:val="28"/>
        </w:rPr>
        <w:t>的范围由所附权利要求及其等同物限定</w:t>
      </w:r>
      <w:r>
        <w:t>。</w:t>
      </w:r>
    </w:p>
    <w:p w14:paraId="266C96B0">
      <w:pPr>
        <w:spacing w:line="240" w:lineRule="auto"/>
        <w:ind w:firstLine="0" w:firstLineChars="0"/>
        <w:jc w:val="center"/>
        <w:rPr>
          <w:rFonts w:hint="default" w:ascii="Times New Roman" w:hAnsi="Times New Roman" w:eastAsia="仿宋_GB2312" w:cs="Times New Roman"/>
          <w:color w:val="000000"/>
          <w:sz w:val="28"/>
          <w:szCs w:val="28"/>
          <w:lang w:val="en-US" w:eastAsia="zh-CN"/>
        </w:rPr>
      </w:pPr>
      <w:r>
        <w:drawing>
          <wp:inline distT="0" distB="0" distL="114300" distR="114300">
            <wp:extent cx="5793105" cy="1975485"/>
            <wp:effectExtent l="0" t="0" r="1714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5793105" cy="1975485"/>
                    </a:xfrm>
                    <a:prstGeom prst="rect">
                      <a:avLst/>
                    </a:prstGeom>
                    <a:noFill/>
                    <a:ln>
                      <a:noFill/>
                    </a:ln>
                  </pic:spPr>
                </pic:pic>
              </a:graphicData>
            </a:graphic>
          </wp:inline>
        </w:drawing>
      </w:r>
    </w:p>
    <w:p w14:paraId="27AB5E21">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图1</w:t>
      </w:r>
    </w:p>
    <w:p w14:paraId="3ED3B98D">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drawing>
          <wp:inline distT="0" distB="0" distL="114300" distR="114300">
            <wp:extent cx="5615305" cy="6823710"/>
            <wp:effectExtent l="0" t="0" r="444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5615305" cy="6823710"/>
                    </a:xfrm>
                    <a:prstGeom prst="rect">
                      <a:avLst/>
                    </a:prstGeom>
                    <a:noFill/>
                    <a:ln>
                      <a:noFill/>
                    </a:ln>
                  </pic:spPr>
                </pic:pic>
              </a:graphicData>
            </a:graphic>
          </wp:inline>
        </w:drawing>
      </w:r>
    </w:p>
    <w:p w14:paraId="264E271C">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图2</w:t>
      </w:r>
    </w:p>
    <w:p w14:paraId="7B272E12">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drawing>
          <wp:inline distT="0" distB="0" distL="114300" distR="114300">
            <wp:extent cx="5869940" cy="6803390"/>
            <wp:effectExtent l="0" t="0" r="1651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869940" cy="6803390"/>
                    </a:xfrm>
                    <a:prstGeom prst="rect">
                      <a:avLst/>
                    </a:prstGeom>
                    <a:noFill/>
                    <a:ln>
                      <a:noFill/>
                    </a:ln>
                  </pic:spPr>
                </pic:pic>
              </a:graphicData>
            </a:graphic>
          </wp:inline>
        </w:drawing>
      </w:r>
    </w:p>
    <w:p w14:paraId="535B10C0">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图3</w:t>
      </w:r>
    </w:p>
    <w:p w14:paraId="0E958BE2">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drawing>
          <wp:inline distT="0" distB="0" distL="114300" distR="114300">
            <wp:extent cx="5899150" cy="4304665"/>
            <wp:effectExtent l="0" t="0" r="6350"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3"/>
                    <a:stretch>
                      <a:fillRect/>
                    </a:stretch>
                  </pic:blipFill>
                  <pic:spPr>
                    <a:xfrm>
                      <a:off x="0" y="0"/>
                      <a:ext cx="5899150" cy="4304665"/>
                    </a:xfrm>
                    <a:prstGeom prst="rect">
                      <a:avLst/>
                    </a:prstGeom>
                    <a:noFill/>
                    <a:ln>
                      <a:noFill/>
                    </a:ln>
                  </pic:spPr>
                </pic:pic>
              </a:graphicData>
            </a:graphic>
          </wp:inline>
        </w:drawing>
      </w:r>
    </w:p>
    <w:p w14:paraId="1F892170">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4</w:t>
      </w:r>
    </w:p>
    <w:p w14:paraId="61618E02">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drawing>
          <wp:inline distT="0" distB="0" distL="114300" distR="114300">
            <wp:extent cx="6020435" cy="6031230"/>
            <wp:effectExtent l="0" t="0" r="18415"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4"/>
                    <a:stretch>
                      <a:fillRect/>
                    </a:stretch>
                  </pic:blipFill>
                  <pic:spPr>
                    <a:xfrm>
                      <a:off x="0" y="0"/>
                      <a:ext cx="6020435" cy="6031230"/>
                    </a:xfrm>
                    <a:prstGeom prst="rect">
                      <a:avLst/>
                    </a:prstGeom>
                    <a:noFill/>
                    <a:ln>
                      <a:noFill/>
                    </a:ln>
                  </pic:spPr>
                </pic:pic>
              </a:graphicData>
            </a:graphic>
          </wp:inline>
        </w:drawing>
      </w:r>
    </w:p>
    <w:p w14:paraId="5025695C">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5</w:t>
      </w:r>
    </w:p>
    <w:p w14:paraId="45DE7A97">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drawing>
          <wp:inline distT="0" distB="0" distL="114300" distR="114300">
            <wp:extent cx="5078730" cy="8484235"/>
            <wp:effectExtent l="0" t="0" r="7620" b="1206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5"/>
                    <a:stretch>
                      <a:fillRect/>
                    </a:stretch>
                  </pic:blipFill>
                  <pic:spPr>
                    <a:xfrm>
                      <a:off x="0" y="0"/>
                      <a:ext cx="5078730" cy="8484235"/>
                    </a:xfrm>
                    <a:prstGeom prst="rect">
                      <a:avLst/>
                    </a:prstGeom>
                    <a:noFill/>
                    <a:ln>
                      <a:noFill/>
                    </a:ln>
                  </pic:spPr>
                </pic:pic>
              </a:graphicData>
            </a:graphic>
          </wp:inline>
        </w:drawing>
      </w:r>
    </w:p>
    <w:p w14:paraId="2BF46BAD">
      <w:pPr>
        <w:spacing w:line="240" w:lineRule="auto"/>
        <w:ind w:firstLine="0" w:firstLineChars="0"/>
        <w:jc w:val="center"/>
        <w:rPr>
          <w:rFonts w:hint="default"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6</w:t>
      </w:r>
    </w:p>
    <w:p w14:paraId="677F2174">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drawing>
          <wp:inline distT="0" distB="0" distL="114300" distR="114300">
            <wp:extent cx="5364480" cy="8531225"/>
            <wp:effectExtent l="0" t="0" r="7620" b="317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6"/>
                    <a:stretch>
                      <a:fillRect/>
                    </a:stretch>
                  </pic:blipFill>
                  <pic:spPr>
                    <a:xfrm>
                      <a:off x="0" y="0"/>
                      <a:ext cx="5364480" cy="8531225"/>
                    </a:xfrm>
                    <a:prstGeom prst="rect">
                      <a:avLst/>
                    </a:prstGeom>
                    <a:noFill/>
                    <a:ln>
                      <a:noFill/>
                    </a:ln>
                  </pic:spPr>
                </pic:pic>
              </a:graphicData>
            </a:graphic>
          </wp:inline>
        </w:drawing>
      </w:r>
    </w:p>
    <w:p w14:paraId="77FC2046">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7</w:t>
      </w:r>
    </w:p>
    <w:p w14:paraId="197D2C5E">
      <w:r>
        <w:drawing>
          <wp:inline distT="0" distB="0" distL="114300" distR="114300">
            <wp:extent cx="5220970" cy="8420100"/>
            <wp:effectExtent l="0" t="0" r="17780" b="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7"/>
                    <a:stretch>
                      <a:fillRect/>
                    </a:stretch>
                  </pic:blipFill>
                  <pic:spPr>
                    <a:xfrm>
                      <a:off x="0" y="0"/>
                      <a:ext cx="5220970" cy="8420100"/>
                    </a:xfrm>
                    <a:prstGeom prst="rect">
                      <a:avLst/>
                    </a:prstGeom>
                    <a:noFill/>
                    <a:ln>
                      <a:noFill/>
                    </a:ln>
                  </pic:spPr>
                </pic:pic>
              </a:graphicData>
            </a:graphic>
          </wp:inline>
        </w:drawing>
      </w:r>
    </w:p>
    <w:p w14:paraId="2468066C">
      <w:pPr>
        <w:spacing w:line="240" w:lineRule="auto"/>
        <w:ind w:firstLine="0" w:firstLineChars="0"/>
        <w:jc w:val="center"/>
        <w:rPr>
          <w:rFonts w:hint="eastAsia" w:ascii="Times New Roman" w:hAnsi="Times New Roman" w:eastAsia="仿宋_GB2312" w:cs="Times New Roman"/>
          <w:color w:val="000000"/>
          <w:sz w:val="28"/>
          <w:szCs w:val="28"/>
          <w:lang w:val="en-US" w:eastAsia="zh-CN"/>
        </w:rPr>
      </w:pPr>
    </w:p>
    <w:p w14:paraId="408B4FC5">
      <w:pPr>
        <w:spacing w:line="240" w:lineRule="auto"/>
        <w:ind w:firstLine="0" w:firstLineChars="0"/>
        <w:jc w:val="center"/>
        <w:rPr>
          <w:rFonts w:hint="eastAsia"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8</w:t>
      </w:r>
    </w:p>
    <w:p w14:paraId="117862FE">
      <w:pPr>
        <w:pStyle w:val="4"/>
        <w:ind w:left="0" w:leftChars="0" w:firstLine="0" w:firstLineChars="0"/>
        <w:jc w:val="center"/>
        <w:rPr>
          <w:rFonts w:hint="eastAsia" w:eastAsia="楷体_GB2312"/>
          <w:lang w:eastAsia="zh-CN"/>
        </w:rPr>
      </w:pPr>
      <w:r>
        <w:drawing>
          <wp:inline distT="0" distB="0" distL="114300" distR="114300">
            <wp:extent cx="5799455" cy="7687945"/>
            <wp:effectExtent l="0" t="0" r="10795" b="825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8"/>
                    <a:stretch>
                      <a:fillRect/>
                    </a:stretch>
                  </pic:blipFill>
                  <pic:spPr>
                    <a:xfrm>
                      <a:off x="0" y="0"/>
                      <a:ext cx="5799455" cy="7687945"/>
                    </a:xfrm>
                    <a:prstGeom prst="rect">
                      <a:avLst/>
                    </a:prstGeom>
                    <a:noFill/>
                    <a:ln>
                      <a:noFill/>
                    </a:ln>
                  </pic:spPr>
                </pic:pic>
              </a:graphicData>
            </a:graphic>
          </wp:inline>
        </w:drawing>
      </w:r>
    </w:p>
    <w:p w14:paraId="6A6E5569">
      <w:pPr>
        <w:spacing w:line="240" w:lineRule="auto"/>
        <w:ind w:firstLine="0" w:firstLineChars="0"/>
        <w:jc w:val="center"/>
        <w:rPr>
          <w:rFonts w:hint="eastAsia"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9</w:t>
      </w:r>
    </w:p>
    <w:p w14:paraId="6409147C">
      <w:pPr>
        <w:pStyle w:val="4"/>
        <w:ind w:left="0" w:leftChars="0" w:firstLine="0" w:firstLineChars="0"/>
        <w:jc w:val="center"/>
        <w:rPr>
          <w:rFonts w:hint="eastAsia"/>
          <w:lang w:val="en-US" w:eastAsia="zh-CN"/>
        </w:rPr>
      </w:pPr>
      <w:r>
        <w:drawing>
          <wp:inline distT="0" distB="0" distL="114300" distR="114300">
            <wp:extent cx="4625975" cy="8571230"/>
            <wp:effectExtent l="0" t="0" r="3175" b="127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29"/>
                    <a:stretch>
                      <a:fillRect/>
                    </a:stretch>
                  </pic:blipFill>
                  <pic:spPr>
                    <a:xfrm>
                      <a:off x="0" y="0"/>
                      <a:ext cx="4625975" cy="8571230"/>
                    </a:xfrm>
                    <a:prstGeom prst="rect">
                      <a:avLst/>
                    </a:prstGeom>
                    <a:noFill/>
                    <a:ln>
                      <a:noFill/>
                    </a:ln>
                  </pic:spPr>
                </pic:pic>
              </a:graphicData>
            </a:graphic>
          </wp:inline>
        </w:drawing>
      </w:r>
    </w:p>
    <w:p w14:paraId="7EBF9A1A">
      <w:pPr>
        <w:spacing w:line="240" w:lineRule="auto"/>
        <w:ind w:firstLine="0" w:firstLineChars="0"/>
        <w:jc w:val="center"/>
        <w:rPr>
          <w:rFonts w:hint="default" w:eastAsia="仿宋_GB2312" w:cs="Times New Roman"/>
          <w:color w:val="000000"/>
          <w:sz w:val="28"/>
          <w:szCs w:val="28"/>
          <w:lang w:val="en-US" w:eastAsia="zh-CN"/>
        </w:rPr>
      </w:pPr>
      <w:r>
        <w:rPr>
          <w:rFonts w:hint="eastAsia" w:ascii="Times New Roman" w:hAnsi="Times New Roman" w:eastAsia="仿宋_GB2312" w:cs="Times New Roman"/>
          <w:color w:val="000000"/>
          <w:sz w:val="28"/>
          <w:szCs w:val="28"/>
          <w:lang w:val="en-US" w:eastAsia="zh-CN"/>
        </w:rPr>
        <w:t>图</w:t>
      </w:r>
      <w:r>
        <w:rPr>
          <w:rFonts w:hint="eastAsia" w:eastAsia="仿宋_GB2312" w:cs="Times New Roman"/>
          <w:color w:val="000000"/>
          <w:sz w:val="28"/>
          <w:szCs w:val="28"/>
          <w:lang w:val="en-US" w:eastAsia="zh-CN"/>
        </w:rPr>
        <w:t>10</w:t>
      </w:r>
    </w:p>
    <w:p w14:paraId="663B1550">
      <w:pPr>
        <w:pStyle w:val="4"/>
        <w:ind w:left="0" w:leftChars="0" w:firstLine="0" w:firstLineChars="0"/>
        <w:jc w:val="center"/>
        <w:rPr>
          <w:rFonts w:hint="eastAsia" w:eastAsia="楷体_GB2312"/>
          <w:lang w:eastAsia="zh-CN"/>
        </w:rPr>
      </w:pPr>
      <w:r>
        <w:drawing>
          <wp:inline distT="0" distB="0" distL="114300" distR="114300">
            <wp:extent cx="4134485" cy="7154545"/>
            <wp:effectExtent l="0" t="0" r="18415" b="8255"/>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0"/>
                    <a:stretch>
                      <a:fillRect/>
                    </a:stretch>
                  </pic:blipFill>
                  <pic:spPr>
                    <a:xfrm>
                      <a:off x="0" y="0"/>
                      <a:ext cx="4134485" cy="7154545"/>
                    </a:xfrm>
                    <a:prstGeom prst="rect">
                      <a:avLst/>
                    </a:prstGeom>
                    <a:noFill/>
                    <a:ln>
                      <a:noFill/>
                    </a:ln>
                  </pic:spPr>
                </pic:pic>
              </a:graphicData>
            </a:graphic>
          </wp:inline>
        </w:drawing>
      </w:r>
    </w:p>
    <w:p w14:paraId="2313407A">
      <w:pPr>
        <w:pStyle w:val="4"/>
        <w:ind w:left="0" w:leftChars="0" w:firstLine="0" w:firstLineChars="0"/>
        <w:jc w:val="center"/>
        <w:rPr>
          <w:rFonts w:hint="eastAsia"/>
          <w:lang w:val="en-US" w:eastAsia="zh-CN"/>
        </w:rPr>
      </w:pPr>
      <w:r>
        <w:rPr>
          <w:rFonts w:hint="eastAsia"/>
          <w:lang w:val="en-US" w:eastAsia="zh-CN"/>
        </w:rPr>
        <w:t>图11</w:t>
      </w:r>
    </w:p>
    <w:p w14:paraId="33906459">
      <w:pPr>
        <w:pStyle w:val="4"/>
        <w:ind w:left="0" w:leftChars="0" w:firstLine="0" w:firstLineChars="0"/>
        <w:jc w:val="center"/>
        <w:rPr>
          <w:rFonts w:hint="eastAsia" w:eastAsia="楷体_GB2312"/>
          <w:sz w:val="24"/>
          <w:szCs w:val="24"/>
          <w:lang w:eastAsia="zh-CN"/>
        </w:rPr>
      </w:pPr>
      <w:r>
        <w:drawing>
          <wp:inline distT="0" distB="0" distL="114300" distR="114300">
            <wp:extent cx="6006465" cy="6322695"/>
            <wp:effectExtent l="0" t="0" r="13335" b="190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31"/>
                    <a:stretch>
                      <a:fillRect/>
                    </a:stretch>
                  </pic:blipFill>
                  <pic:spPr>
                    <a:xfrm>
                      <a:off x="0" y="0"/>
                      <a:ext cx="6006465" cy="6322695"/>
                    </a:xfrm>
                    <a:prstGeom prst="rect">
                      <a:avLst/>
                    </a:prstGeom>
                    <a:noFill/>
                    <a:ln>
                      <a:noFill/>
                    </a:ln>
                  </pic:spPr>
                </pic:pic>
              </a:graphicData>
            </a:graphic>
          </wp:inline>
        </w:drawing>
      </w:r>
    </w:p>
    <w:p w14:paraId="3B354E67">
      <w:pPr>
        <w:pStyle w:val="4"/>
        <w:ind w:left="0" w:leftChars="0" w:firstLine="0" w:firstLineChars="0"/>
        <w:jc w:val="center"/>
        <w:rPr>
          <w:rFonts w:hint="eastAsia"/>
          <w:lang w:val="en-US" w:eastAsia="zh-CN"/>
        </w:rPr>
      </w:pPr>
      <w:r>
        <w:rPr>
          <w:rFonts w:hint="eastAsia"/>
          <w:lang w:val="en-US" w:eastAsia="zh-CN"/>
        </w:rPr>
        <w:t>图12</w:t>
      </w:r>
    </w:p>
    <w:p w14:paraId="280969CD">
      <w:pPr>
        <w:pStyle w:val="4"/>
        <w:ind w:left="0" w:leftChars="0" w:firstLine="0" w:firstLineChars="0"/>
        <w:jc w:val="center"/>
        <w:rPr>
          <w:rFonts w:hint="default"/>
          <w:lang w:val="en-US" w:eastAsia="zh-CN"/>
        </w:rPr>
      </w:pPr>
    </w:p>
    <w:sectPr>
      <w:headerReference r:id="rId17" w:type="default"/>
      <w:footerReference r:id="rId18" w:type="default"/>
      <w:pgSz w:w="11906" w:h="16838"/>
      <w:pgMar w:top="1418" w:right="1134" w:bottom="1134" w:left="1418" w:header="567" w:footer="567"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serif">
    <w:altName w:val="AMGDT"/>
    <w:panose1 w:val="00000000000000000000"/>
    <w:charset w:val="00"/>
    <w:family w:val="auto"/>
    <w:pitch w:val="default"/>
    <w:sig w:usb0="00000000" w:usb1="00000000" w:usb2="00000000" w:usb3="00000000" w:csb0="00040001" w:csb1="00000000"/>
  </w:font>
  <w:font w:name="AMGDT">
    <w:panose1 w:val="02000400000000000000"/>
    <w:charset w:val="00"/>
    <w:family w:val="auto"/>
    <w:pitch w:val="default"/>
    <w:sig w:usb0="80000003" w:usb1="10000000" w:usb2="00000000" w:usb3="00000000" w:csb0="0000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1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11CFD">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DBE54">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CA7C2">
    <w:pPr>
      <w:pStyle w:val="8"/>
      <w:pBdr>
        <w:top w:val="single" w:color="auto" w:sz="4" w:space="1"/>
      </w:pBdr>
      <w:spacing w:line="200" w:lineRule="exact"/>
      <w:ind w:firstLine="360"/>
      <w:rPr>
        <w:rFonts w:hint="eastAsia"/>
      </w:rPr>
    </w:pPr>
    <w:r>
      <w:drawing>
        <wp:anchor distT="0" distB="0" distL="114300" distR="114300" simplePos="0" relativeHeight="251659264" behindDoc="0" locked="0" layoutInCell="1" allowOverlap="1">
          <wp:simplePos x="0" y="0"/>
          <wp:positionH relativeFrom="column">
            <wp:posOffset>410210</wp:posOffset>
          </wp:positionH>
          <wp:positionV relativeFrom="paragraph">
            <wp:posOffset>17780</wp:posOffset>
          </wp:positionV>
          <wp:extent cx="732790" cy="284480"/>
          <wp:effectExtent l="0" t="0" r="10160" b="1270"/>
          <wp:wrapNone/>
          <wp:docPr id="8" name="Picture 1"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10002"/>
                  <pic:cNvPicPr>
                    <a:picLocks noChangeAspect="1"/>
                  </pic:cNvPicPr>
                </pic:nvPicPr>
                <pic:blipFill>
                  <a:blip r:embed="rId1"/>
                  <a:stretch>
                    <a:fillRect/>
                  </a:stretch>
                </pic:blipFill>
                <pic:spPr>
                  <a:xfrm>
                    <a:off x="0" y="0"/>
                    <a:ext cx="732790" cy="284480"/>
                  </a:xfrm>
                  <a:prstGeom prst="rect">
                    <a:avLst/>
                  </a:prstGeom>
                  <a:noFill/>
                  <a:ln>
                    <a:noFill/>
                  </a:ln>
                </pic:spPr>
              </pic:pic>
            </a:graphicData>
          </a:graphic>
        </wp:anchor>
      </w:drawing>
    </w:r>
    <w:r>
      <w:t>10002</w:t>
    </w:r>
    <w:r>
      <w:rPr>
        <w:rFonts w:hint="eastAsia"/>
      </w:rPr>
      <w:t xml:space="preserve"> </w:t>
    </w:r>
  </w:p>
  <w:p w14:paraId="05531AF0">
    <w:pPr>
      <w:pStyle w:val="8"/>
      <w:pBdr>
        <w:top w:val="single" w:color="auto" w:sz="4" w:space="1"/>
      </w:pBdr>
      <w:spacing w:line="200" w:lineRule="exact"/>
      <w:ind w:firstLine="360"/>
      <w:rPr>
        <w:rFonts w:hint="eastAsia"/>
      </w:rPr>
    </w:pPr>
    <w:r>
      <w:rPr>
        <w:rFonts w:hint="eastAsia"/>
      </w:rPr>
      <w:t>2002.8</w:t>
    </w:r>
  </w:p>
  <w:p w14:paraId="35B921DB">
    <w:pPr>
      <w:pStyle w:val="8"/>
      <w:pBdr>
        <w:top w:val="single" w:color="auto" w:sz="4" w:space="1"/>
      </w:pBdr>
      <w:spacing w:line="200" w:lineRule="exact"/>
      <w:ind w:firstLine="480"/>
      <w:jc w:val="center"/>
      <w:rPr>
        <w:rFonts w:hint="eastAsia"/>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D2F7">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8CF17">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CB829">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5</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1B007">
    <w:pPr>
      <w:pStyle w:val="8"/>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47264">
    <w:pPr>
      <w:pBdr>
        <w:bottom w:val="single" w:color="auto" w:sz="4" w:space="1"/>
      </w:pBdr>
      <w:ind w:firstLine="0" w:firstLineChars="0"/>
      <w:jc w:val="center"/>
      <w:outlineLvl w:val="0"/>
      <w:rPr>
        <w:rFonts w:hint="eastAsia" w:ascii="黑体" w:hAnsi="黑体" w:eastAsia="黑体" w:cs="黑体"/>
        <w:sz w:val="36"/>
        <w:szCs w:val="36"/>
      </w:rPr>
    </w:pPr>
    <w:r>
      <w:rPr>
        <w:rFonts w:hint="eastAsia" w:ascii="黑体" w:hAnsi="黑体" w:eastAsia="黑体" w:cs="黑体"/>
        <w:sz w:val="36"/>
        <w:szCs w:val="36"/>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605EE">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C60E3">
    <w:pPr>
      <w:pStyle w:val="9"/>
      <w:pBdr>
        <w:bottom w:val="single" w:color="auto" w:sz="4" w:space="1"/>
      </w:pBdr>
      <w:tabs>
        <w:tab w:val="center" w:pos="4677"/>
        <w:tab w:val="left" w:pos="8370"/>
      </w:tabs>
      <w:wordWrap w:val="0"/>
      <w:ind w:firstLine="420"/>
      <w:jc w:val="right"/>
      <w:rPr>
        <w:rFonts w:hint="eastAsia"/>
        <w:b/>
        <w:bCs/>
        <w:sz w:val="32"/>
      </w:rPr>
    </w:pPr>
    <w:r>
      <w:rPr>
        <w:sz w:val="21"/>
      </w:rPr>
      <w:t>MP120</w:t>
    </w:r>
    <w:r>
      <w:rPr>
        <w:rFonts w:hint="eastAsia"/>
        <w:sz w:val="21"/>
      </w:rPr>
      <w:t>8682</w:t>
    </w:r>
  </w:p>
  <w:p w14:paraId="765B024A">
    <w:pPr>
      <w:pBdr>
        <w:bottom w:val="single" w:color="auto" w:sz="4" w:space="1"/>
      </w:pBdr>
      <w:ind w:firstLine="643"/>
      <w:jc w:val="center"/>
      <w:outlineLvl w:val="0"/>
      <w:rPr>
        <w:rFonts w:hint="eastAsia"/>
        <w:szCs w:val="28"/>
      </w:rPr>
    </w:pPr>
    <w:r>
      <w:rPr>
        <w:rFonts w:hint="eastAsia"/>
        <w:b/>
        <w:bCs/>
        <w:sz w:val="32"/>
        <w:szCs w:val="28"/>
      </w:rPr>
      <w:t>权　 利　 要　 求　 书</w:t>
    </w:r>
    <w:r>
      <w:rPr>
        <w:rFonts w:hint="eastAsia"/>
        <w:szCs w:val="28"/>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F09D8">
    <w:pPr>
      <w:pBdr>
        <w:bottom w:val="single" w:color="auto" w:sz="4" w:space="1"/>
      </w:pBdr>
      <w:ind w:firstLine="0" w:firstLineChars="0"/>
      <w:jc w:val="center"/>
      <w:outlineLvl w:val="0"/>
      <w:rPr>
        <w:rFonts w:hint="eastAsia" w:ascii="黑体" w:hAnsi="黑体" w:eastAsia="黑体" w:cs="黑体"/>
        <w:sz w:val="36"/>
        <w:szCs w:val="36"/>
      </w:rPr>
    </w:pPr>
    <w:r>
      <w:rPr>
        <w:rFonts w:hint="eastAsia" w:ascii="黑体" w:hAnsi="黑体" w:eastAsia="黑体" w:cs="黑体"/>
        <w:sz w:val="36"/>
        <w:szCs w:val="36"/>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8A387">
    <w:pPr>
      <w:pBdr>
        <w:bottom w:val="single" w:color="auto" w:sz="4" w:space="1"/>
      </w:pBdr>
      <w:ind w:firstLine="0" w:firstLineChars="0"/>
      <w:jc w:val="center"/>
      <w:outlineLvl w:val="0"/>
      <w:rPr>
        <w:rFonts w:hint="eastAsia" w:ascii="黑体" w:hAnsi="黑体" w:eastAsia="黑体" w:cs="黑体"/>
        <w:sz w:val="36"/>
        <w:szCs w:val="36"/>
      </w:rPr>
    </w:pPr>
    <w:r>
      <w:rPr>
        <w:rFonts w:hint="eastAsia" w:ascii="黑体" w:hAnsi="黑体" w:eastAsia="黑体" w:cs="黑体"/>
        <w:sz w:val="36"/>
        <w:szCs w:val="36"/>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FE29D">
    <w:pPr>
      <w:pBdr>
        <w:bottom w:val="single" w:color="auto" w:sz="4" w:space="1"/>
      </w:pBdr>
      <w:ind w:firstLine="0" w:firstLineChars="0"/>
      <w:jc w:val="center"/>
      <w:outlineLvl w:val="0"/>
      <w:rPr>
        <w:rFonts w:hint="eastAsia" w:ascii="黑体" w:hAnsi="黑体" w:eastAsia="黑体" w:cs="黑体"/>
        <w:sz w:val="36"/>
        <w:szCs w:val="36"/>
      </w:rPr>
    </w:pPr>
    <w:r>
      <w:rPr>
        <w:rFonts w:hint="eastAsia" w:ascii="黑体" w:hAnsi="黑体" w:eastAsia="黑体" w:cs="黑体"/>
        <w:sz w:val="36"/>
        <w:szCs w:val="36"/>
      </w:rPr>
      <w:t xml:space="preserve">说明书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B6779">
    <w:pPr>
      <w:pBdr>
        <w:bottom w:val="single" w:color="auto" w:sz="4" w:space="1"/>
      </w:pBdr>
      <w:ind w:firstLine="0" w:firstLineChars="0"/>
      <w:jc w:val="center"/>
      <w:outlineLvl w:val="0"/>
      <w:rPr>
        <w:rFonts w:hint="eastAsia" w:ascii="黑体" w:hAnsi="黑体" w:eastAsia="黑体" w:cs="黑体"/>
        <w:sz w:val="36"/>
        <w:szCs w:val="36"/>
      </w:rPr>
    </w:pPr>
    <w:r>
      <w:rPr>
        <w:rFonts w:hint="eastAsia" w:ascii="黑体" w:hAnsi="黑体" w:eastAsia="黑体" w:cs="黑体"/>
        <w:sz w:val="36"/>
        <w:szCs w:val="36"/>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40"/>
  <w:drawingGridVerticalSpacing w:val="381"/>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zYzI4MzE2MjI1OTQzY2VjMDc5N2IyY2VlODYyYWYifQ=="/>
  </w:docVars>
  <w:rsids>
    <w:rsidRoot w:val="00172A27"/>
    <w:rsid w:val="00004FB7"/>
    <w:rsid w:val="00042319"/>
    <w:rsid w:val="00042CB4"/>
    <w:rsid w:val="00043554"/>
    <w:rsid w:val="00076AF8"/>
    <w:rsid w:val="000861A8"/>
    <w:rsid w:val="00090616"/>
    <w:rsid w:val="00091A28"/>
    <w:rsid w:val="00097DE7"/>
    <w:rsid w:val="000C2325"/>
    <w:rsid w:val="00107451"/>
    <w:rsid w:val="00112D11"/>
    <w:rsid w:val="00122555"/>
    <w:rsid w:val="0013163F"/>
    <w:rsid w:val="00132260"/>
    <w:rsid w:val="0017379A"/>
    <w:rsid w:val="00185588"/>
    <w:rsid w:val="001A06A2"/>
    <w:rsid w:val="001C45D1"/>
    <w:rsid w:val="001D58E3"/>
    <w:rsid w:val="001F6011"/>
    <w:rsid w:val="002645E8"/>
    <w:rsid w:val="00273BA9"/>
    <w:rsid w:val="00283F92"/>
    <w:rsid w:val="002C2627"/>
    <w:rsid w:val="002C3D0A"/>
    <w:rsid w:val="002D0350"/>
    <w:rsid w:val="002D0EFD"/>
    <w:rsid w:val="002E1E57"/>
    <w:rsid w:val="002E5627"/>
    <w:rsid w:val="002E725A"/>
    <w:rsid w:val="002F3F74"/>
    <w:rsid w:val="0030601D"/>
    <w:rsid w:val="003132E3"/>
    <w:rsid w:val="00320BD7"/>
    <w:rsid w:val="00330921"/>
    <w:rsid w:val="00365D5B"/>
    <w:rsid w:val="00370601"/>
    <w:rsid w:val="00376829"/>
    <w:rsid w:val="00386229"/>
    <w:rsid w:val="003A093D"/>
    <w:rsid w:val="003A2C5B"/>
    <w:rsid w:val="003B78A4"/>
    <w:rsid w:val="003E2856"/>
    <w:rsid w:val="003E3814"/>
    <w:rsid w:val="003E64A7"/>
    <w:rsid w:val="00434CA7"/>
    <w:rsid w:val="00437F79"/>
    <w:rsid w:val="004423ED"/>
    <w:rsid w:val="00456B70"/>
    <w:rsid w:val="00461F84"/>
    <w:rsid w:val="0046319B"/>
    <w:rsid w:val="00477149"/>
    <w:rsid w:val="00491F2C"/>
    <w:rsid w:val="00491F71"/>
    <w:rsid w:val="00496320"/>
    <w:rsid w:val="004B41B3"/>
    <w:rsid w:val="004C2F54"/>
    <w:rsid w:val="004C6B5F"/>
    <w:rsid w:val="004D07D2"/>
    <w:rsid w:val="004D3BA8"/>
    <w:rsid w:val="004D6367"/>
    <w:rsid w:val="004F33FE"/>
    <w:rsid w:val="004F37BA"/>
    <w:rsid w:val="00541CA6"/>
    <w:rsid w:val="0055228C"/>
    <w:rsid w:val="00570DA5"/>
    <w:rsid w:val="00580E23"/>
    <w:rsid w:val="00587A52"/>
    <w:rsid w:val="00592AE6"/>
    <w:rsid w:val="005B5008"/>
    <w:rsid w:val="005C43FC"/>
    <w:rsid w:val="005D5E21"/>
    <w:rsid w:val="005E63CB"/>
    <w:rsid w:val="00612729"/>
    <w:rsid w:val="00613C3D"/>
    <w:rsid w:val="006246F4"/>
    <w:rsid w:val="006434F3"/>
    <w:rsid w:val="006945E3"/>
    <w:rsid w:val="006A010D"/>
    <w:rsid w:val="006B2CEF"/>
    <w:rsid w:val="006D6236"/>
    <w:rsid w:val="006E029F"/>
    <w:rsid w:val="006E2341"/>
    <w:rsid w:val="006E6F7A"/>
    <w:rsid w:val="006F01FC"/>
    <w:rsid w:val="006F48A3"/>
    <w:rsid w:val="00711AA6"/>
    <w:rsid w:val="00752F97"/>
    <w:rsid w:val="0076404B"/>
    <w:rsid w:val="007E3250"/>
    <w:rsid w:val="0082709D"/>
    <w:rsid w:val="008350B7"/>
    <w:rsid w:val="00843F56"/>
    <w:rsid w:val="00843F7D"/>
    <w:rsid w:val="00885945"/>
    <w:rsid w:val="00885B23"/>
    <w:rsid w:val="00886F34"/>
    <w:rsid w:val="00896619"/>
    <w:rsid w:val="008B35BE"/>
    <w:rsid w:val="008F0F2C"/>
    <w:rsid w:val="00900254"/>
    <w:rsid w:val="00900AC1"/>
    <w:rsid w:val="00905672"/>
    <w:rsid w:val="009066F7"/>
    <w:rsid w:val="00933622"/>
    <w:rsid w:val="00946D5F"/>
    <w:rsid w:val="009502EF"/>
    <w:rsid w:val="00981C54"/>
    <w:rsid w:val="009D0832"/>
    <w:rsid w:val="00A034CA"/>
    <w:rsid w:val="00A045F2"/>
    <w:rsid w:val="00A13FAB"/>
    <w:rsid w:val="00A1407A"/>
    <w:rsid w:val="00A14B33"/>
    <w:rsid w:val="00A15F81"/>
    <w:rsid w:val="00A20484"/>
    <w:rsid w:val="00A32991"/>
    <w:rsid w:val="00A550D1"/>
    <w:rsid w:val="00A7287A"/>
    <w:rsid w:val="00A73932"/>
    <w:rsid w:val="00A7444B"/>
    <w:rsid w:val="00AB4EC0"/>
    <w:rsid w:val="00AB549B"/>
    <w:rsid w:val="00AC007D"/>
    <w:rsid w:val="00AD08AC"/>
    <w:rsid w:val="00AD6B80"/>
    <w:rsid w:val="00AE201E"/>
    <w:rsid w:val="00AE50DF"/>
    <w:rsid w:val="00AE516D"/>
    <w:rsid w:val="00B04163"/>
    <w:rsid w:val="00B057E3"/>
    <w:rsid w:val="00B26B37"/>
    <w:rsid w:val="00B27F86"/>
    <w:rsid w:val="00B3558D"/>
    <w:rsid w:val="00B44995"/>
    <w:rsid w:val="00B52CC6"/>
    <w:rsid w:val="00B616F2"/>
    <w:rsid w:val="00B62A7E"/>
    <w:rsid w:val="00B62F56"/>
    <w:rsid w:val="00B72724"/>
    <w:rsid w:val="00B739A5"/>
    <w:rsid w:val="00B73F0F"/>
    <w:rsid w:val="00B74819"/>
    <w:rsid w:val="00B972CC"/>
    <w:rsid w:val="00BA7788"/>
    <w:rsid w:val="00BC4CA7"/>
    <w:rsid w:val="00BE7C93"/>
    <w:rsid w:val="00BF32F3"/>
    <w:rsid w:val="00C07ECD"/>
    <w:rsid w:val="00C13B7F"/>
    <w:rsid w:val="00C13DAD"/>
    <w:rsid w:val="00C17614"/>
    <w:rsid w:val="00C2774E"/>
    <w:rsid w:val="00C62ACE"/>
    <w:rsid w:val="00C62AE7"/>
    <w:rsid w:val="00C83B3A"/>
    <w:rsid w:val="00C8456F"/>
    <w:rsid w:val="00C86E10"/>
    <w:rsid w:val="00C9309A"/>
    <w:rsid w:val="00C94F0E"/>
    <w:rsid w:val="00CB4CB4"/>
    <w:rsid w:val="00CC63D5"/>
    <w:rsid w:val="00CD5C92"/>
    <w:rsid w:val="00CE4904"/>
    <w:rsid w:val="00CE4C5A"/>
    <w:rsid w:val="00D011A1"/>
    <w:rsid w:val="00D23D94"/>
    <w:rsid w:val="00D63AC5"/>
    <w:rsid w:val="00D65DA9"/>
    <w:rsid w:val="00D77099"/>
    <w:rsid w:val="00D90FF3"/>
    <w:rsid w:val="00D91E52"/>
    <w:rsid w:val="00DB1E5A"/>
    <w:rsid w:val="00DB2BE6"/>
    <w:rsid w:val="00DC39C8"/>
    <w:rsid w:val="00DC533C"/>
    <w:rsid w:val="00DE2C83"/>
    <w:rsid w:val="00DF2650"/>
    <w:rsid w:val="00DF32F7"/>
    <w:rsid w:val="00E05481"/>
    <w:rsid w:val="00E07B08"/>
    <w:rsid w:val="00E17AB1"/>
    <w:rsid w:val="00E17CC0"/>
    <w:rsid w:val="00E21AE2"/>
    <w:rsid w:val="00E3679C"/>
    <w:rsid w:val="00E60614"/>
    <w:rsid w:val="00E77187"/>
    <w:rsid w:val="00E7728B"/>
    <w:rsid w:val="00ED6382"/>
    <w:rsid w:val="00ED7254"/>
    <w:rsid w:val="00EE688A"/>
    <w:rsid w:val="00EF4F43"/>
    <w:rsid w:val="00F267B3"/>
    <w:rsid w:val="00F463CA"/>
    <w:rsid w:val="00F6601D"/>
    <w:rsid w:val="00FD2AE3"/>
    <w:rsid w:val="00FD4F2F"/>
    <w:rsid w:val="00FE5FD9"/>
    <w:rsid w:val="00FF273C"/>
    <w:rsid w:val="01192021"/>
    <w:rsid w:val="013F73B2"/>
    <w:rsid w:val="018A30AA"/>
    <w:rsid w:val="01AF0BC1"/>
    <w:rsid w:val="01F06C48"/>
    <w:rsid w:val="02030D1C"/>
    <w:rsid w:val="0210148D"/>
    <w:rsid w:val="021130AA"/>
    <w:rsid w:val="025F73B4"/>
    <w:rsid w:val="0289417F"/>
    <w:rsid w:val="02967ECA"/>
    <w:rsid w:val="02BB7D3B"/>
    <w:rsid w:val="02F94AB6"/>
    <w:rsid w:val="02FA0FC4"/>
    <w:rsid w:val="02FB7334"/>
    <w:rsid w:val="034F63C1"/>
    <w:rsid w:val="035020E1"/>
    <w:rsid w:val="03687EC0"/>
    <w:rsid w:val="03915AB9"/>
    <w:rsid w:val="03DF3071"/>
    <w:rsid w:val="042C6F6E"/>
    <w:rsid w:val="0447294A"/>
    <w:rsid w:val="044C73D7"/>
    <w:rsid w:val="05071B82"/>
    <w:rsid w:val="0546554A"/>
    <w:rsid w:val="0557796A"/>
    <w:rsid w:val="056D3B45"/>
    <w:rsid w:val="0573086B"/>
    <w:rsid w:val="057D5489"/>
    <w:rsid w:val="0597104C"/>
    <w:rsid w:val="05A176AE"/>
    <w:rsid w:val="05F925E7"/>
    <w:rsid w:val="061A3902"/>
    <w:rsid w:val="06344478"/>
    <w:rsid w:val="063F53EC"/>
    <w:rsid w:val="06400B50"/>
    <w:rsid w:val="06440374"/>
    <w:rsid w:val="0651679B"/>
    <w:rsid w:val="06583753"/>
    <w:rsid w:val="06B83A55"/>
    <w:rsid w:val="070605A3"/>
    <w:rsid w:val="070B14DF"/>
    <w:rsid w:val="072919B6"/>
    <w:rsid w:val="07357770"/>
    <w:rsid w:val="07484FEC"/>
    <w:rsid w:val="076B555A"/>
    <w:rsid w:val="077B3EA3"/>
    <w:rsid w:val="078255DC"/>
    <w:rsid w:val="07BB6EA5"/>
    <w:rsid w:val="07CE7C73"/>
    <w:rsid w:val="07E138E6"/>
    <w:rsid w:val="08120718"/>
    <w:rsid w:val="0866401F"/>
    <w:rsid w:val="086B0327"/>
    <w:rsid w:val="08FE561C"/>
    <w:rsid w:val="090D1368"/>
    <w:rsid w:val="09870084"/>
    <w:rsid w:val="09920E00"/>
    <w:rsid w:val="09D119EE"/>
    <w:rsid w:val="0A166EB7"/>
    <w:rsid w:val="0A407FA9"/>
    <w:rsid w:val="0A423B0E"/>
    <w:rsid w:val="0A544123"/>
    <w:rsid w:val="0A5D537F"/>
    <w:rsid w:val="0A6C5D85"/>
    <w:rsid w:val="0A8F6EC5"/>
    <w:rsid w:val="0ABE41AE"/>
    <w:rsid w:val="0B3143F3"/>
    <w:rsid w:val="0B415739"/>
    <w:rsid w:val="0B4A0D6D"/>
    <w:rsid w:val="0B4C7873"/>
    <w:rsid w:val="0B686D6A"/>
    <w:rsid w:val="0BA45259"/>
    <w:rsid w:val="0BC66BE1"/>
    <w:rsid w:val="0BD7795F"/>
    <w:rsid w:val="0BEC0AA4"/>
    <w:rsid w:val="0BF63719"/>
    <w:rsid w:val="0C0B4775"/>
    <w:rsid w:val="0C5C33FE"/>
    <w:rsid w:val="0C5D44CE"/>
    <w:rsid w:val="0C6B3083"/>
    <w:rsid w:val="0C885682"/>
    <w:rsid w:val="0CA9569C"/>
    <w:rsid w:val="0CBE5C11"/>
    <w:rsid w:val="0CE777F0"/>
    <w:rsid w:val="0CF0262B"/>
    <w:rsid w:val="0CFB202B"/>
    <w:rsid w:val="0D417257"/>
    <w:rsid w:val="0D430988"/>
    <w:rsid w:val="0D4B74DE"/>
    <w:rsid w:val="0D9B55FC"/>
    <w:rsid w:val="0D9E2740"/>
    <w:rsid w:val="0DC628BB"/>
    <w:rsid w:val="0DEB24D1"/>
    <w:rsid w:val="0E2D5FE5"/>
    <w:rsid w:val="0E351DA2"/>
    <w:rsid w:val="0E4F619B"/>
    <w:rsid w:val="0ED0758C"/>
    <w:rsid w:val="0EF45B83"/>
    <w:rsid w:val="0F1E2A43"/>
    <w:rsid w:val="0F423168"/>
    <w:rsid w:val="0F5902C0"/>
    <w:rsid w:val="0F615766"/>
    <w:rsid w:val="0F762654"/>
    <w:rsid w:val="0FA73AAA"/>
    <w:rsid w:val="0FD52303"/>
    <w:rsid w:val="0FED6D09"/>
    <w:rsid w:val="10033FEB"/>
    <w:rsid w:val="100C4D14"/>
    <w:rsid w:val="104A3BCF"/>
    <w:rsid w:val="1056112C"/>
    <w:rsid w:val="109E3AC4"/>
    <w:rsid w:val="10C33338"/>
    <w:rsid w:val="110F454C"/>
    <w:rsid w:val="1125637D"/>
    <w:rsid w:val="1190042B"/>
    <w:rsid w:val="11946A82"/>
    <w:rsid w:val="11974A67"/>
    <w:rsid w:val="11DB5C2D"/>
    <w:rsid w:val="11E32021"/>
    <w:rsid w:val="11F61E01"/>
    <w:rsid w:val="11F870D2"/>
    <w:rsid w:val="11FB1AA6"/>
    <w:rsid w:val="120642A0"/>
    <w:rsid w:val="122B27F4"/>
    <w:rsid w:val="12354C0B"/>
    <w:rsid w:val="126B4F27"/>
    <w:rsid w:val="12994B15"/>
    <w:rsid w:val="12B1673D"/>
    <w:rsid w:val="12BD39BF"/>
    <w:rsid w:val="12CB250F"/>
    <w:rsid w:val="12DD0535"/>
    <w:rsid w:val="12E529FB"/>
    <w:rsid w:val="12E82FE2"/>
    <w:rsid w:val="12F53DB3"/>
    <w:rsid w:val="13186726"/>
    <w:rsid w:val="1322186F"/>
    <w:rsid w:val="132841B0"/>
    <w:rsid w:val="132D3950"/>
    <w:rsid w:val="13373208"/>
    <w:rsid w:val="134E2E6A"/>
    <w:rsid w:val="13503D1F"/>
    <w:rsid w:val="13660B26"/>
    <w:rsid w:val="13674075"/>
    <w:rsid w:val="13684175"/>
    <w:rsid w:val="139F044D"/>
    <w:rsid w:val="142932ED"/>
    <w:rsid w:val="144C6AFA"/>
    <w:rsid w:val="151522CC"/>
    <w:rsid w:val="15523438"/>
    <w:rsid w:val="15941B60"/>
    <w:rsid w:val="15972ABC"/>
    <w:rsid w:val="15A4780D"/>
    <w:rsid w:val="15AD4131"/>
    <w:rsid w:val="15C260FA"/>
    <w:rsid w:val="15F579C4"/>
    <w:rsid w:val="15FB3D46"/>
    <w:rsid w:val="163810C0"/>
    <w:rsid w:val="163C134C"/>
    <w:rsid w:val="16404621"/>
    <w:rsid w:val="16621540"/>
    <w:rsid w:val="16AA4856"/>
    <w:rsid w:val="16AC1C37"/>
    <w:rsid w:val="17095353"/>
    <w:rsid w:val="171078FE"/>
    <w:rsid w:val="17125EB1"/>
    <w:rsid w:val="17364886"/>
    <w:rsid w:val="179A6C47"/>
    <w:rsid w:val="17A564E1"/>
    <w:rsid w:val="17B70DFC"/>
    <w:rsid w:val="17FA66C2"/>
    <w:rsid w:val="18130D40"/>
    <w:rsid w:val="1829683B"/>
    <w:rsid w:val="186061B2"/>
    <w:rsid w:val="1881020F"/>
    <w:rsid w:val="1895288A"/>
    <w:rsid w:val="18EE02CC"/>
    <w:rsid w:val="18F711A2"/>
    <w:rsid w:val="197F74CB"/>
    <w:rsid w:val="19821B24"/>
    <w:rsid w:val="19BE0245"/>
    <w:rsid w:val="19C6167D"/>
    <w:rsid w:val="1A1773FF"/>
    <w:rsid w:val="1A1A5468"/>
    <w:rsid w:val="1A6004AF"/>
    <w:rsid w:val="1A785D6C"/>
    <w:rsid w:val="1AC8063E"/>
    <w:rsid w:val="1AD82C11"/>
    <w:rsid w:val="1AE16472"/>
    <w:rsid w:val="1AE77D38"/>
    <w:rsid w:val="1B106B94"/>
    <w:rsid w:val="1B7932D3"/>
    <w:rsid w:val="1BB21C91"/>
    <w:rsid w:val="1BF974BB"/>
    <w:rsid w:val="1C2F3E99"/>
    <w:rsid w:val="1C3D6175"/>
    <w:rsid w:val="1C48799F"/>
    <w:rsid w:val="1C565838"/>
    <w:rsid w:val="1C640D02"/>
    <w:rsid w:val="1C645523"/>
    <w:rsid w:val="1CC847F2"/>
    <w:rsid w:val="1D373AF0"/>
    <w:rsid w:val="1D5E099F"/>
    <w:rsid w:val="1D981CB8"/>
    <w:rsid w:val="1DCD29FD"/>
    <w:rsid w:val="1DDA4AC1"/>
    <w:rsid w:val="1DE4093F"/>
    <w:rsid w:val="1E047426"/>
    <w:rsid w:val="1E2444D5"/>
    <w:rsid w:val="1E374C42"/>
    <w:rsid w:val="1E56419C"/>
    <w:rsid w:val="1E6F4D98"/>
    <w:rsid w:val="1E70668A"/>
    <w:rsid w:val="1EB30C30"/>
    <w:rsid w:val="1EBA165B"/>
    <w:rsid w:val="1ED91E8F"/>
    <w:rsid w:val="1F0E6F92"/>
    <w:rsid w:val="1F146333"/>
    <w:rsid w:val="1F337A23"/>
    <w:rsid w:val="1F3F0CD9"/>
    <w:rsid w:val="1F497086"/>
    <w:rsid w:val="1F5834BB"/>
    <w:rsid w:val="1F9129C3"/>
    <w:rsid w:val="1FA208A3"/>
    <w:rsid w:val="1FAF0AA7"/>
    <w:rsid w:val="1FB5629A"/>
    <w:rsid w:val="1FC17307"/>
    <w:rsid w:val="1FDE3D97"/>
    <w:rsid w:val="1FDF1A0B"/>
    <w:rsid w:val="1FFB0FFF"/>
    <w:rsid w:val="20190756"/>
    <w:rsid w:val="20197482"/>
    <w:rsid w:val="203B53AF"/>
    <w:rsid w:val="20401B1F"/>
    <w:rsid w:val="20510697"/>
    <w:rsid w:val="205432A0"/>
    <w:rsid w:val="20787A0A"/>
    <w:rsid w:val="20BE5A79"/>
    <w:rsid w:val="20DB2B48"/>
    <w:rsid w:val="2101146E"/>
    <w:rsid w:val="213412BE"/>
    <w:rsid w:val="21432661"/>
    <w:rsid w:val="214E289C"/>
    <w:rsid w:val="214F4F6D"/>
    <w:rsid w:val="21637AD0"/>
    <w:rsid w:val="21717E86"/>
    <w:rsid w:val="220B6977"/>
    <w:rsid w:val="222E5EE6"/>
    <w:rsid w:val="224754A1"/>
    <w:rsid w:val="226C79C4"/>
    <w:rsid w:val="227043AC"/>
    <w:rsid w:val="22751A4E"/>
    <w:rsid w:val="22E5557D"/>
    <w:rsid w:val="22ED4A39"/>
    <w:rsid w:val="22EF15AB"/>
    <w:rsid w:val="230E3EF9"/>
    <w:rsid w:val="23117B32"/>
    <w:rsid w:val="232D1BA4"/>
    <w:rsid w:val="23367CE9"/>
    <w:rsid w:val="237044C9"/>
    <w:rsid w:val="23A57E70"/>
    <w:rsid w:val="23FF2E49"/>
    <w:rsid w:val="24443CD0"/>
    <w:rsid w:val="244C0E41"/>
    <w:rsid w:val="2450201A"/>
    <w:rsid w:val="24520819"/>
    <w:rsid w:val="24625C73"/>
    <w:rsid w:val="24937FF2"/>
    <w:rsid w:val="24F03651"/>
    <w:rsid w:val="25150647"/>
    <w:rsid w:val="25540854"/>
    <w:rsid w:val="25646355"/>
    <w:rsid w:val="25785C23"/>
    <w:rsid w:val="2592581B"/>
    <w:rsid w:val="260977F8"/>
    <w:rsid w:val="260D3C43"/>
    <w:rsid w:val="264C4BCE"/>
    <w:rsid w:val="26566AF8"/>
    <w:rsid w:val="267F4222"/>
    <w:rsid w:val="268A4FDC"/>
    <w:rsid w:val="26A039F7"/>
    <w:rsid w:val="26A27D7D"/>
    <w:rsid w:val="26A868B6"/>
    <w:rsid w:val="26AE3AB2"/>
    <w:rsid w:val="26C743D3"/>
    <w:rsid w:val="26E16A49"/>
    <w:rsid w:val="277B6A0B"/>
    <w:rsid w:val="2793672D"/>
    <w:rsid w:val="279D4227"/>
    <w:rsid w:val="279E2ADB"/>
    <w:rsid w:val="27C801FA"/>
    <w:rsid w:val="28017839"/>
    <w:rsid w:val="280A02E2"/>
    <w:rsid w:val="280E18D0"/>
    <w:rsid w:val="284361B5"/>
    <w:rsid w:val="28746E6F"/>
    <w:rsid w:val="28874784"/>
    <w:rsid w:val="28BE3BA6"/>
    <w:rsid w:val="28BE404F"/>
    <w:rsid w:val="293671DA"/>
    <w:rsid w:val="293A2C74"/>
    <w:rsid w:val="29C32EFF"/>
    <w:rsid w:val="29C83208"/>
    <w:rsid w:val="29D01BEB"/>
    <w:rsid w:val="29D4090C"/>
    <w:rsid w:val="29E65F3E"/>
    <w:rsid w:val="2A11729A"/>
    <w:rsid w:val="2A5720A0"/>
    <w:rsid w:val="2A581B69"/>
    <w:rsid w:val="2A695BD6"/>
    <w:rsid w:val="2A6C150F"/>
    <w:rsid w:val="2AAC40D3"/>
    <w:rsid w:val="2AAE2D23"/>
    <w:rsid w:val="2AD41F88"/>
    <w:rsid w:val="2AD433FF"/>
    <w:rsid w:val="2AD53F87"/>
    <w:rsid w:val="2B1847C7"/>
    <w:rsid w:val="2B1F3902"/>
    <w:rsid w:val="2B295781"/>
    <w:rsid w:val="2B4C5D82"/>
    <w:rsid w:val="2B5355B9"/>
    <w:rsid w:val="2B615646"/>
    <w:rsid w:val="2B6B3E1A"/>
    <w:rsid w:val="2B8F0268"/>
    <w:rsid w:val="2B97305E"/>
    <w:rsid w:val="2BD23E8B"/>
    <w:rsid w:val="2C395327"/>
    <w:rsid w:val="2C4C5149"/>
    <w:rsid w:val="2C4D4F09"/>
    <w:rsid w:val="2C65653B"/>
    <w:rsid w:val="2CAE179E"/>
    <w:rsid w:val="2CF7383D"/>
    <w:rsid w:val="2D570DCA"/>
    <w:rsid w:val="2D5B7A88"/>
    <w:rsid w:val="2DD371F9"/>
    <w:rsid w:val="2DFD68E8"/>
    <w:rsid w:val="2E32778B"/>
    <w:rsid w:val="2E3D5597"/>
    <w:rsid w:val="2E750439"/>
    <w:rsid w:val="2E9C664D"/>
    <w:rsid w:val="2EA95022"/>
    <w:rsid w:val="2F2765FF"/>
    <w:rsid w:val="2F7C562D"/>
    <w:rsid w:val="2FBB2DDD"/>
    <w:rsid w:val="2FCB256D"/>
    <w:rsid w:val="3012130F"/>
    <w:rsid w:val="303A6BEE"/>
    <w:rsid w:val="30B43DB4"/>
    <w:rsid w:val="30C41F25"/>
    <w:rsid w:val="30DC5344"/>
    <w:rsid w:val="3113715E"/>
    <w:rsid w:val="314471B0"/>
    <w:rsid w:val="31544F9E"/>
    <w:rsid w:val="316E7161"/>
    <w:rsid w:val="326542AD"/>
    <w:rsid w:val="328B2C7B"/>
    <w:rsid w:val="32972162"/>
    <w:rsid w:val="329A5D8C"/>
    <w:rsid w:val="32B93F88"/>
    <w:rsid w:val="32C11C1B"/>
    <w:rsid w:val="32D268B0"/>
    <w:rsid w:val="33480435"/>
    <w:rsid w:val="338216A6"/>
    <w:rsid w:val="33D66D4A"/>
    <w:rsid w:val="33DE6A8C"/>
    <w:rsid w:val="341C6EAA"/>
    <w:rsid w:val="34452372"/>
    <w:rsid w:val="344E1BE0"/>
    <w:rsid w:val="34514F2D"/>
    <w:rsid w:val="347D70CF"/>
    <w:rsid w:val="34856170"/>
    <w:rsid w:val="34BE403D"/>
    <w:rsid w:val="34C247F2"/>
    <w:rsid w:val="3536520A"/>
    <w:rsid w:val="35A76426"/>
    <w:rsid w:val="35BD1C55"/>
    <w:rsid w:val="35FF230D"/>
    <w:rsid w:val="36103BC1"/>
    <w:rsid w:val="36234333"/>
    <w:rsid w:val="362440C8"/>
    <w:rsid w:val="362703A2"/>
    <w:rsid w:val="36654FFA"/>
    <w:rsid w:val="366F2676"/>
    <w:rsid w:val="36A77F31"/>
    <w:rsid w:val="36B52CBA"/>
    <w:rsid w:val="36C97C48"/>
    <w:rsid w:val="3700683E"/>
    <w:rsid w:val="370E0B2A"/>
    <w:rsid w:val="370E151F"/>
    <w:rsid w:val="371407CA"/>
    <w:rsid w:val="371F7FAC"/>
    <w:rsid w:val="373D0763"/>
    <w:rsid w:val="374B2010"/>
    <w:rsid w:val="376315A1"/>
    <w:rsid w:val="37AA71B1"/>
    <w:rsid w:val="37AD44A7"/>
    <w:rsid w:val="37C815AF"/>
    <w:rsid w:val="3832140C"/>
    <w:rsid w:val="3837497A"/>
    <w:rsid w:val="38387EC0"/>
    <w:rsid w:val="386422E7"/>
    <w:rsid w:val="38846378"/>
    <w:rsid w:val="388A1539"/>
    <w:rsid w:val="389C17BC"/>
    <w:rsid w:val="38A86371"/>
    <w:rsid w:val="38ED6419"/>
    <w:rsid w:val="39212EF5"/>
    <w:rsid w:val="394C4D99"/>
    <w:rsid w:val="39612343"/>
    <w:rsid w:val="39A002A8"/>
    <w:rsid w:val="39A31F9D"/>
    <w:rsid w:val="39F94857"/>
    <w:rsid w:val="3A0D261A"/>
    <w:rsid w:val="3A23642C"/>
    <w:rsid w:val="3A396503"/>
    <w:rsid w:val="3A67244E"/>
    <w:rsid w:val="3A7970EB"/>
    <w:rsid w:val="3AD95020"/>
    <w:rsid w:val="3ADE4772"/>
    <w:rsid w:val="3AEF4334"/>
    <w:rsid w:val="3B4156CE"/>
    <w:rsid w:val="3B5861CC"/>
    <w:rsid w:val="3B6047AB"/>
    <w:rsid w:val="3B923FF7"/>
    <w:rsid w:val="3BEF5FEA"/>
    <w:rsid w:val="3C095931"/>
    <w:rsid w:val="3C3D0370"/>
    <w:rsid w:val="3C7A2228"/>
    <w:rsid w:val="3C7B58CF"/>
    <w:rsid w:val="3C8C3A06"/>
    <w:rsid w:val="3C966A1E"/>
    <w:rsid w:val="3C9C73ED"/>
    <w:rsid w:val="3CCF0FFD"/>
    <w:rsid w:val="3D276B35"/>
    <w:rsid w:val="3D521066"/>
    <w:rsid w:val="3D606DBD"/>
    <w:rsid w:val="3D9E2812"/>
    <w:rsid w:val="3DA70ABF"/>
    <w:rsid w:val="3DB5377F"/>
    <w:rsid w:val="3DC4411E"/>
    <w:rsid w:val="3E31779B"/>
    <w:rsid w:val="3E3750D9"/>
    <w:rsid w:val="3E8F02E4"/>
    <w:rsid w:val="3EA912F8"/>
    <w:rsid w:val="3EC46CA0"/>
    <w:rsid w:val="3F0A1534"/>
    <w:rsid w:val="3F1E623F"/>
    <w:rsid w:val="3F486BF8"/>
    <w:rsid w:val="3F4F18D1"/>
    <w:rsid w:val="3F4F69B6"/>
    <w:rsid w:val="3F6001A6"/>
    <w:rsid w:val="3FAA6C8B"/>
    <w:rsid w:val="3FB5672A"/>
    <w:rsid w:val="3FB90A9E"/>
    <w:rsid w:val="3FDF1C87"/>
    <w:rsid w:val="40415089"/>
    <w:rsid w:val="40766655"/>
    <w:rsid w:val="409E2E38"/>
    <w:rsid w:val="40A376B5"/>
    <w:rsid w:val="40EE0586"/>
    <w:rsid w:val="40FD0D67"/>
    <w:rsid w:val="412617AD"/>
    <w:rsid w:val="41317DBB"/>
    <w:rsid w:val="418D4104"/>
    <w:rsid w:val="41A16E05"/>
    <w:rsid w:val="41B54A43"/>
    <w:rsid w:val="41C81F72"/>
    <w:rsid w:val="41CD3B31"/>
    <w:rsid w:val="42142117"/>
    <w:rsid w:val="4228583F"/>
    <w:rsid w:val="423049E0"/>
    <w:rsid w:val="427208B5"/>
    <w:rsid w:val="42795BF9"/>
    <w:rsid w:val="42997F3E"/>
    <w:rsid w:val="42AB2966"/>
    <w:rsid w:val="42BB6F65"/>
    <w:rsid w:val="42D55FFB"/>
    <w:rsid w:val="432A4B91"/>
    <w:rsid w:val="43372950"/>
    <w:rsid w:val="43550041"/>
    <w:rsid w:val="436F6B5B"/>
    <w:rsid w:val="43CF187A"/>
    <w:rsid w:val="43DB2F26"/>
    <w:rsid w:val="43E24148"/>
    <w:rsid w:val="43F006F6"/>
    <w:rsid w:val="44052F10"/>
    <w:rsid w:val="446B6426"/>
    <w:rsid w:val="447A3AEE"/>
    <w:rsid w:val="447E160F"/>
    <w:rsid w:val="44C77701"/>
    <w:rsid w:val="44F0353E"/>
    <w:rsid w:val="44F41925"/>
    <w:rsid w:val="45484205"/>
    <w:rsid w:val="45963239"/>
    <w:rsid w:val="45AB2845"/>
    <w:rsid w:val="45D11AF0"/>
    <w:rsid w:val="45D61A56"/>
    <w:rsid w:val="45FD0ED1"/>
    <w:rsid w:val="45FF5A66"/>
    <w:rsid w:val="46052D8C"/>
    <w:rsid w:val="461458DA"/>
    <w:rsid w:val="46181893"/>
    <w:rsid w:val="465730E0"/>
    <w:rsid w:val="466003E8"/>
    <w:rsid w:val="466D32E7"/>
    <w:rsid w:val="46772D83"/>
    <w:rsid w:val="467B0F7F"/>
    <w:rsid w:val="46832828"/>
    <w:rsid w:val="468B1CA4"/>
    <w:rsid w:val="46B504D4"/>
    <w:rsid w:val="46BB13F1"/>
    <w:rsid w:val="46BE1B3A"/>
    <w:rsid w:val="46EA4C3F"/>
    <w:rsid w:val="46F71AE9"/>
    <w:rsid w:val="470441DD"/>
    <w:rsid w:val="471B2841"/>
    <w:rsid w:val="471D0184"/>
    <w:rsid w:val="47404722"/>
    <w:rsid w:val="47531CD6"/>
    <w:rsid w:val="47AC3C24"/>
    <w:rsid w:val="48041724"/>
    <w:rsid w:val="481C54B1"/>
    <w:rsid w:val="4851266E"/>
    <w:rsid w:val="489628FB"/>
    <w:rsid w:val="48EB613A"/>
    <w:rsid w:val="490153F5"/>
    <w:rsid w:val="490F24E3"/>
    <w:rsid w:val="495067BD"/>
    <w:rsid w:val="49771893"/>
    <w:rsid w:val="49E800B0"/>
    <w:rsid w:val="49EB2CBA"/>
    <w:rsid w:val="49FE5CAD"/>
    <w:rsid w:val="4A017DFD"/>
    <w:rsid w:val="4A632C67"/>
    <w:rsid w:val="4A8E2FCE"/>
    <w:rsid w:val="4AA72784"/>
    <w:rsid w:val="4AC57B20"/>
    <w:rsid w:val="4ACA316A"/>
    <w:rsid w:val="4ADF7DAE"/>
    <w:rsid w:val="4AE22A8C"/>
    <w:rsid w:val="4B0432F3"/>
    <w:rsid w:val="4B1E3C9C"/>
    <w:rsid w:val="4B501E87"/>
    <w:rsid w:val="4BC92796"/>
    <w:rsid w:val="4BCC7A43"/>
    <w:rsid w:val="4C1E079D"/>
    <w:rsid w:val="4C3D630C"/>
    <w:rsid w:val="4C543A1F"/>
    <w:rsid w:val="4C672ED4"/>
    <w:rsid w:val="4C7D5DC9"/>
    <w:rsid w:val="4CAE7BEC"/>
    <w:rsid w:val="4CBD3C13"/>
    <w:rsid w:val="4CBE2D82"/>
    <w:rsid w:val="4D3408F0"/>
    <w:rsid w:val="4D415CD3"/>
    <w:rsid w:val="4D43518E"/>
    <w:rsid w:val="4D7553AC"/>
    <w:rsid w:val="4D81089A"/>
    <w:rsid w:val="4D8D4713"/>
    <w:rsid w:val="4DB77B9E"/>
    <w:rsid w:val="4E1D18BA"/>
    <w:rsid w:val="4E375634"/>
    <w:rsid w:val="4E5F67B3"/>
    <w:rsid w:val="4E664E26"/>
    <w:rsid w:val="4EAF31FC"/>
    <w:rsid w:val="4EBC4406"/>
    <w:rsid w:val="4ECB4C4D"/>
    <w:rsid w:val="4F3C0831"/>
    <w:rsid w:val="4F3F594D"/>
    <w:rsid w:val="4F5A1AF9"/>
    <w:rsid w:val="4F7162CD"/>
    <w:rsid w:val="4F741F6F"/>
    <w:rsid w:val="4F8F0DF4"/>
    <w:rsid w:val="4F9426A6"/>
    <w:rsid w:val="4FD9500B"/>
    <w:rsid w:val="4FDF29CE"/>
    <w:rsid w:val="4FEE15B4"/>
    <w:rsid w:val="50180794"/>
    <w:rsid w:val="502F6A99"/>
    <w:rsid w:val="502F7529"/>
    <w:rsid w:val="503A2DC2"/>
    <w:rsid w:val="5046047E"/>
    <w:rsid w:val="506404D9"/>
    <w:rsid w:val="506C23CC"/>
    <w:rsid w:val="509158D1"/>
    <w:rsid w:val="50955E0E"/>
    <w:rsid w:val="50966777"/>
    <w:rsid w:val="509E16D6"/>
    <w:rsid w:val="50A5086C"/>
    <w:rsid w:val="50AE27E5"/>
    <w:rsid w:val="50E513AB"/>
    <w:rsid w:val="512128E3"/>
    <w:rsid w:val="512D2B30"/>
    <w:rsid w:val="51920393"/>
    <w:rsid w:val="51C30DC4"/>
    <w:rsid w:val="51CC1785"/>
    <w:rsid w:val="51CF2C37"/>
    <w:rsid w:val="51DC0A1A"/>
    <w:rsid w:val="52097515"/>
    <w:rsid w:val="522C5BA1"/>
    <w:rsid w:val="52460CF1"/>
    <w:rsid w:val="52555CE3"/>
    <w:rsid w:val="52632EBC"/>
    <w:rsid w:val="528D1138"/>
    <w:rsid w:val="52BA4FE6"/>
    <w:rsid w:val="52EA3145"/>
    <w:rsid w:val="52EF32E0"/>
    <w:rsid w:val="53095C1D"/>
    <w:rsid w:val="53580937"/>
    <w:rsid w:val="53831076"/>
    <w:rsid w:val="53CC4974"/>
    <w:rsid w:val="53D06E27"/>
    <w:rsid w:val="53F47A9C"/>
    <w:rsid w:val="5405135E"/>
    <w:rsid w:val="544F788B"/>
    <w:rsid w:val="5480643F"/>
    <w:rsid w:val="54AA7BA1"/>
    <w:rsid w:val="54C01FBE"/>
    <w:rsid w:val="54C73245"/>
    <w:rsid w:val="54D06C6E"/>
    <w:rsid w:val="54F6545B"/>
    <w:rsid w:val="54F80FF4"/>
    <w:rsid w:val="552A16B0"/>
    <w:rsid w:val="55453658"/>
    <w:rsid w:val="55455643"/>
    <w:rsid w:val="55481EF3"/>
    <w:rsid w:val="559B2E4B"/>
    <w:rsid w:val="55BF024C"/>
    <w:rsid w:val="55E112D8"/>
    <w:rsid w:val="55EF6206"/>
    <w:rsid w:val="56271D53"/>
    <w:rsid w:val="562B3D3F"/>
    <w:rsid w:val="5687060A"/>
    <w:rsid w:val="568E5EDC"/>
    <w:rsid w:val="56964632"/>
    <w:rsid w:val="569C288B"/>
    <w:rsid w:val="569C79D9"/>
    <w:rsid w:val="56A31542"/>
    <w:rsid w:val="56AE6909"/>
    <w:rsid w:val="57121DC9"/>
    <w:rsid w:val="572444BD"/>
    <w:rsid w:val="574A6954"/>
    <w:rsid w:val="578B7E3D"/>
    <w:rsid w:val="57BF6118"/>
    <w:rsid w:val="57D70355"/>
    <w:rsid w:val="57E04C9D"/>
    <w:rsid w:val="57E87FA9"/>
    <w:rsid w:val="581C0389"/>
    <w:rsid w:val="582C77BA"/>
    <w:rsid w:val="585A0303"/>
    <w:rsid w:val="585C69B5"/>
    <w:rsid w:val="58B11A5C"/>
    <w:rsid w:val="58B51C74"/>
    <w:rsid w:val="58ED4CE5"/>
    <w:rsid w:val="58F92287"/>
    <w:rsid w:val="58FE5F02"/>
    <w:rsid w:val="59117982"/>
    <w:rsid w:val="59160046"/>
    <w:rsid w:val="59234644"/>
    <w:rsid w:val="59264C61"/>
    <w:rsid w:val="59530604"/>
    <w:rsid w:val="5974422C"/>
    <w:rsid w:val="59A504A1"/>
    <w:rsid w:val="59C05A6C"/>
    <w:rsid w:val="59CA23CB"/>
    <w:rsid w:val="5A211B3E"/>
    <w:rsid w:val="5A515482"/>
    <w:rsid w:val="5A69047C"/>
    <w:rsid w:val="5A9814EF"/>
    <w:rsid w:val="5AA31A27"/>
    <w:rsid w:val="5AC45284"/>
    <w:rsid w:val="5AC91B67"/>
    <w:rsid w:val="5ACE1AA8"/>
    <w:rsid w:val="5ACE7696"/>
    <w:rsid w:val="5ACF44DC"/>
    <w:rsid w:val="5B142C4B"/>
    <w:rsid w:val="5B334DAE"/>
    <w:rsid w:val="5B353E5C"/>
    <w:rsid w:val="5B46755D"/>
    <w:rsid w:val="5B857538"/>
    <w:rsid w:val="5BC46816"/>
    <w:rsid w:val="5BED37FC"/>
    <w:rsid w:val="5BF812C6"/>
    <w:rsid w:val="5C203096"/>
    <w:rsid w:val="5C3A6220"/>
    <w:rsid w:val="5C3F395A"/>
    <w:rsid w:val="5C983797"/>
    <w:rsid w:val="5CA62A26"/>
    <w:rsid w:val="5CBD399A"/>
    <w:rsid w:val="5CC012A6"/>
    <w:rsid w:val="5CE51675"/>
    <w:rsid w:val="5D02553D"/>
    <w:rsid w:val="5D16221B"/>
    <w:rsid w:val="5D162A8C"/>
    <w:rsid w:val="5D202189"/>
    <w:rsid w:val="5D3B084E"/>
    <w:rsid w:val="5D4C5395"/>
    <w:rsid w:val="5D581617"/>
    <w:rsid w:val="5D826123"/>
    <w:rsid w:val="5DA47448"/>
    <w:rsid w:val="5DAB27C8"/>
    <w:rsid w:val="5DDD2180"/>
    <w:rsid w:val="5DF55F3E"/>
    <w:rsid w:val="5DF63F51"/>
    <w:rsid w:val="5DFA1637"/>
    <w:rsid w:val="5E1B45A2"/>
    <w:rsid w:val="5E4F50CF"/>
    <w:rsid w:val="5E7A5CD0"/>
    <w:rsid w:val="5E803B14"/>
    <w:rsid w:val="5E8D28D2"/>
    <w:rsid w:val="5EE4725C"/>
    <w:rsid w:val="5F2A0FB5"/>
    <w:rsid w:val="5F3177DF"/>
    <w:rsid w:val="5F795468"/>
    <w:rsid w:val="5FAE652F"/>
    <w:rsid w:val="5FB2525C"/>
    <w:rsid w:val="5FB969FC"/>
    <w:rsid w:val="5FCA1BF5"/>
    <w:rsid w:val="5FD56B31"/>
    <w:rsid w:val="5FED4B52"/>
    <w:rsid w:val="60295C01"/>
    <w:rsid w:val="60706391"/>
    <w:rsid w:val="608035F6"/>
    <w:rsid w:val="60C52767"/>
    <w:rsid w:val="611E5A3C"/>
    <w:rsid w:val="61504072"/>
    <w:rsid w:val="61845636"/>
    <w:rsid w:val="618F5C1E"/>
    <w:rsid w:val="619130D7"/>
    <w:rsid w:val="61C73811"/>
    <w:rsid w:val="61D55739"/>
    <w:rsid w:val="61E44263"/>
    <w:rsid w:val="62176C86"/>
    <w:rsid w:val="62192FF8"/>
    <w:rsid w:val="62230D6F"/>
    <w:rsid w:val="62582C61"/>
    <w:rsid w:val="626013AB"/>
    <w:rsid w:val="62EB5D97"/>
    <w:rsid w:val="63193928"/>
    <w:rsid w:val="633C4AEF"/>
    <w:rsid w:val="633D3F1D"/>
    <w:rsid w:val="63553188"/>
    <w:rsid w:val="63D6713D"/>
    <w:rsid w:val="63EE7219"/>
    <w:rsid w:val="64014157"/>
    <w:rsid w:val="641E6B98"/>
    <w:rsid w:val="643B1535"/>
    <w:rsid w:val="643F27DA"/>
    <w:rsid w:val="64573C36"/>
    <w:rsid w:val="647A76A2"/>
    <w:rsid w:val="64911596"/>
    <w:rsid w:val="64A5580E"/>
    <w:rsid w:val="64B448F2"/>
    <w:rsid w:val="65136DD2"/>
    <w:rsid w:val="651B017E"/>
    <w:rsid w:val="65B41E50"/>
    <w:rsid w:val="65E020F0"/>
    <w:rsid w:val="65F56D5E"/>
    <w:rsid w:val="660E6187"/>
    <w:rsid w:val="66360BB8"/>
    <w:rsid w:val="66AF7FB2"/>
    <w:rsid w:val="66B34AA8"/>
    <w:rsid w:val="66CA7FDD"/>
    <w:rsid w:val="67507AB6"/>
    <w:rsid w:val="6756522F"/>
    <w:rsid w:val="6759596C"/>
    <w:rsid w:val="67743CA0"/>
    <w:rsid w:val="67772E76"/>
    <w:rsid w:val="677F67C4"/>
    <w:rsid w:val="67A12554"/>
    <w:rsid w:val="67D04B65"/>
    <w:rsid w:val="67F20124"/>
    <w:rsid w:val="67FD1A9B"/>
    <w:rsid w:val="6813500F"/>
    <w:rsid w:val="6851355E"/>
    <w:rsid w:val="687139DB"/>
    <w:rsid w:val="688F59D1"/>
    <w:rsid w:val="692071C8"/>
    <w:rsid w:val="69751903"/>
    <w:rsid w:val="69907348"/>
    <w:rsid w:val="69B67A30"/>
    <w:rsid w:val="6A340EC5"/>
    <w:rsid w:val="6A587AFF"/>
    <w:rsid w:val="6A697985"/>
    <w:rsid w:val="6AA04664"/>
    <w:rsid w:val="6AA8397A"/>
    <w:rsid w:val="6AB37A2B"/>
    <w:rsid w:val="6AE8766D"/>
    <w:rsid w:val="6AEA1427"/>
    <w:rsid w:val="6B036151"/>
    <w:rsid w:val="6B112ECD"/>
    <w:rsid w:val="6B347942"/>
    <w:rsid w:val="6B5A5270"/>
    <w:rsid w:val="6B641D09"/>
    <w:rsid w:val="6B957410"/>
    <w:rsid w:val="6BAB477F"/>
    <w:rsid w:val="6C074BDC"/>
    <w:rsid w:val="6C286BB6"/>
    <w:rsid w:val="6C3752D9"/>
    <w:rsid w:val="6C3E3E13"/>
    <w:rsid w:val="6C3F6387"/>
    <w:rsid w:val="6C77567A"/>
    <w:rsid w:val="6C972D77"/>
    <w:rsid w:val="6C9C7558"/>
    <w:rsid w:val="6CA613DE"/>
    <w:rsid w:val="6CA705A2"/>
    <w:rsid w:val="6CA81107"/>
    <w:rsid w:val="6CD618BA"/>
    <w:rsid w:val="6CDA14ED"/>
    <w:rsid w:val="6CDC3334"/>
    <w:rsid w:val="6CE6274E"/>
    <w:rsid w:val="6CF762CC"/>
    <w:rsid w:val="6D0D6E80"/>
    <w:rsid w:val="6D374F01"/>
    <w:rsid w:val="6D9A6FB5"/>
    <w:rsid w:val="6DA114EE"/>
    <w:rsid w:val="6DC22FBD"/>
    <w:rsid w:val="6DEC0FBC"/>
    <w:rsid w:val="6DEF7002"/>
    <w:rsid w:val="6DF75541"/>
    <w:rsid w:val="6E006318"/>
    <w:rsid w:val="6E150B30"/>
    <w:rsid w:val="6E490D12"/>
    <w:rsid w:val="6EA241CD"/>
    <w:rsid w:val="6EB8179A"/>
    <w:rsid w:val="6EBF05F9"/>
    <w:rsid w:val="6F117380"/>
    <w:rsid w:val="6F1535FF"/>
    <w:rsid w:val="6F2F672E"/>
    <w:rsid w:val="6F4E2E68"/>
    <w:rsid w:val="6F746CDF"/>
    <w:rsid w:val="6F9A46AB"/>
    <w:rsid w:val="6FAA11FF"/>
    <w:rsid w:val="6FDB4F69"/>
    <w:rsid w:val="6FE87069"/>
    <w:rsid w:val="70030291"/>
    <w:rsid w:val="70336135"/>
    <w:rsid w:val="706401F9"/>
    <w:rsid w:val="70A728D8"/>
    <w:rsid w:val="70AB4778"/>
    <w:rsid w:val="70C566EC"/>
    <w:rsid w:val="70C77B54"/>
    <w:rsid w:val="70E770B0"/>
    <w:rsid w:val="70F6693D"/>
    <w:rsid w:val="710719AE"/>
    <w:rsid w:val="712260BB"/>
    <w:rsid w:val="712C7594"/>
    <w:rsid w:val="712F14ED"/>
    <w:rsid w:val="71642AD0"/>
    <w:rsid w:val="71A84A99"/>
    <w:rsid w:val="71CE125A"/>
    <w:rsid w:val="71D8061C"/>
    <w:rsid w:val="71E66253"/>
    <w:rsid w:val="72163C44"/>
    <w:rsid w:val="725352C9"/>
    <w:rsid w:val="72625CCE"/>
    <w:rsid w:val="72803743"/>
    <w:rsid w:val="72AD72AB"/>
    <w:rsid w:val="72E841F1"/>
    <w:rsid w:val="72F80A71"/>
    <w:rsid w:val="7305176F"/>
    <w:rsid w:val="73090423"/>
    <w:rsid w:val="73475D7E"/>
    <w:rsid w:val="734C4D91"/>
    <w:rsid w:val="736D0210"/>
    <w:rsid w:val="73B06D49"/>
    <w:rsid w:val="73B10127"/>
    <w:rsid w:val="73CC685E"/>
    <w:rsid w:val="741511C0"/>
    <w:rsid w:val="741C5372"/>
    <w:rsid w:val="748301C0"/>
    <w:rsid w:val="74845E53"/>
    <w:rsid w:val="74DE6F61"/>
    <w:rsid w:val="753C3EF8"/>
    <w:rsid w:val="758A3DFC"/>
    <w:rsid w:val="759610C0"/>
    <w:rsid w:val="75B3093E"/>
    <w:rsid w:val="75B335C0"/>
    <w:rsid w:val="75C40EAF"/>
    <w:rsid w:val="75D23829"/>
    <w:rsid w:val="75ED50B6"/>
    <w:rsid w:val="75EF1883"/>
    <w:rsid w:val="75F65337"/>
    <w:rsid w:val="75F81D44"/>
    <w:rsid w:val="76032B3C"/>
    <w:rsid w:val="76062A74"/>
    <w:rsid w:val="760B20EA"/>
    <w:rsid w:val="766D3D1B"/>
    <w:rsid w:val="76D6011B"/>
    <w:rsid w:val="7713026D"/>
    <w:rsid w:val="772F1235"/>
    <w:rsid w:val="77742722"/>
    <w:rsid w:val="777620C2"/>
    <w:rsid w:val="777C610E"/>
    <w:rsid w:val="7784578C"/>
    <w:rsid w:val="78157075"/>
    <w:rsid w:val="788366F6"/>
    <w:rsid w:val="78A21049"/>
    <w:rsid w:val="78D2503D"/>
    <w:rsid w:val="78FB18D2"/>
    <w:rsid w:val="78FC0B57"/>
    <w:rsid w:val="799E5724"/>
    <w:rsid w:val="79CF6E17"/>
    <w:rsid w:val="79DA7793"/>
    <w:rsid w:val="79EB3D83"/>
    <w:rsid w:val="7A6451F5"/>
    <w:rsid w:val="7A6C2D93"/>
    <w:rsid w:val="7A774A82"/>
    <w:rsid w:val="7A7D4E35"/>
    <w:rsid w:val="7A926717"/>
    <w:rsid w:val="7B304F03"/>
    <w:rsid w:val="7B557006"/>
    <w:rsid w:val="7B572DE3"/>
    <w:rsid w:val="7B600E9E"/>
    <w:rsid w:val="7B7160AB"/>
    <w:rsid w:val="7B9333A6"/>
    <w:rsid w:val="7B93723E"/>
    <w:rsid w:val="7BB477CA"/>
    <w:rsid w:val="7BC12FB5"/>
    <w:rsid w:val="7C1276F9"/>
    <w:rsid w:val="7C402B71"/>
    <w:rsid w:val="7C501018"/>
    <w:rsid w:val="7C642FD9"/>
    <w:rsid w:val="7C6A5FEC"/>
    <w:rsid w:val="7C836711"/>
    <w:rsid w:val="7C98226E"/>
    <w:rsid w:val="7C9B3F9A"/>
    <w:rsid w:val="7C9C7438"/>
    <w:rsid w:val="7CAE71F2"/>
    <w:rsid w:val="7CDC11B5"/>
    <w:rsid w:val="7CDE7DDF"/>
    <w:rsid w:val="7CEA7D37"/>
    <w:rsid w:val="7D02684C"/>
    <w:rsid w:val="7D0718CD"/>
    <w:rsid w:val="7D1602AB"/>
    <w:rsid w:val="7D2225C9"/>
    <w:rsid w:val="7D234FA3"/>
    <w:rsid w:val="7D3157E6"/>
    <w:rsid w:val="7D50658D"/>
    <w:rsid w:val="7D8C10C8"/>
    <w:rsid w:val="7DA25A74"/>
    <w:rsid w:val="7DBB5F0E"/>
    <w:rsid w:val="7DD35241"/>
    <w:rsid w:val="7DE20E83"/>
    <w:rsid w:val="7DEF224C"/>
    <w:rsid w:val="7E001BD0"/>
    <w:rsid w:val="7E06369E"/>
    <w:rsid w:val="7E070D80"/>
    <w:rsid w:val="7E4127D8"/>
    <w:rsid w:val="7E420C4A"/>
    <w:rsid w:val="7E4A3146"/>
    <w:rsid w:val="7E6B5E28"/>
    <w:rsid w:val="7EC742E1"/>
    <w:rsid w:val="7ED904B6"/>
    <w:rsid w:val="7F2D36FC"/>
    <w:rsid w:val="7F5353AE"/>
    <w:rsid w:val="7F6704DD"/>
    <w:rsid w:val="7F7C2418"/>
    <w:rsid w:val="7F9B2A3A"/>
    <w:rsid w:val="7FA271CD"/>
    <w:rsid w:val="7FC31D3F"/>
    <w:rsid w:val="7FC95CFA"/>
    <w:rsid w:val="7FFA21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uiPriority="99" w:name="HTML Preformatted"/>
    <w:lsdException w:qFormat="1" w:uiPriority="99" w:semiHidden="0" w:name="HTML Sample"/>
    <w:lsdException w:uiPriority="99" w:name="HTML Typewriter"/>
    <w:lsdException w:qFormat="1" w:uiPriority="99" w:semiHidden="0"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8"/>
      <w:sz w:val="24"/>
      <w:lang w:val="en-US" w:eastAsia="zh-CN" w:bidi="ar-SA"/>
    </w:rPr>
  </w:style>
  <w:style w:type="paragraph" w:styleId="2">
    <w:name w:val="heading 1"/>
    <w:basedOn w:val="1"/>
    <w:next w:val="1"/>
    <w:link w:val="27"/>
    <w:qFormat/>
    <w:uiPriority w:val="0"/>
    <w:pPr>
      <w:keepNext/>
      <w:jc w:val="right"/>
      <w:outlineLvl w:val="0"/>
    </w:pPr>
    <w:rPr>
      <w:rFonts w:ascii="Arial" w:hAnsi="Arial" w:eastAsia="楷体_GB2312" w:cs="Arial"/>
      <w:b/>
      <w:bCs/>
      <w:kern w:val="28"/>
      <w:sz w:val="18"/>
      <w:szCs w:val="28"/>
    </w:rPr>
  </w:style>
  <w:style w:type="character" w:default="1" w:styleId="13">
    <w:name w:val="Default Paragraph Font"/>
    <w:qFormat/>
    <w:uiPriority w:val="0"/>
  </w:style>
  <w:style w:type="table" w:default="1" w:styleId="12">
    <w:name w:val="Normal Table"/>
    <w:unhideWhenUsed/>
    <w:qFormat/>
    <w:uiPriority w:val="99"/>
    <w:tblPr>
      <w:tblCellMar>
        <w:top w:w="0" w:type="dxa"/>
        <w:left w:w="108" w:type="dxa"/>
        <w:bottom w:w="0" w:type="dxa"/>
        <w:right w:w="108" w:type="dxa"/>
      </w:tblCellMar>
    </w:tblPr>
  </w:style>
  <w:style w:type="paragraph" w:styleId="3">
    <w:name w:val="annotation text"/>
    <w:basedOn w:val="1"/>
    <w:unhideWhenUsed/>
    <w:qFormat/>
    <w:uiPriority w:val="99"/>
    <w:pPr>
      <w:jc w:val="left"/>
    </w:pPr>
  </w:style>
  <w:style w:type="paragraph" w:styleId="4">
    <w:name w:val="Body Text"/>
    <w:basedOn w:val="1"/>
    <w:link w:val="26"/>
    <w:qFormat/>
    <w:uiPriority w:val="0"/>
    <w:rPr>
      <w:rFonts w:ascii="Times New Roman" w:hAnsi="Times New Roman" w:eastAsia="楷体_GB2312" w:cs="Times New Roman"/>
      <w:kern w:val="28"/>
      <w:sz w:val="28"/>
      <w:szCs w:val="20"/>
    </w:rPr>
  </w:style>
  <w:style w:type="paragraph" w:styleId="5">
    <w:name w:val="Body Text Indent"/>
    <w:basedOn w:val="1"/>
    <w:link w:val="28"/>
    <w:unhideWhenUsed/>
    <w:qFormat/>
    <w:uiPriority w:val="99"/>
    <w:pPr>
      <w:spacing w:after="120"/>
      <w:ind w:left="420" w:leftChars="200"/>
    </w:pPr>
  </w:style>
  <w:style w:type="paragraph" w:styleId="6">
    <w:name w:val="Body Text Indent 2"/>
    <w:basedOn w:val="1"/>
    <w:qFormat/>
    <w:uiPriority w:val="0"/>
    <w:pPr>
      <w:ind w:firstLine="560" w:firstLineChars="200"/>
    </w:pPr>
    <w:rPr>
      <w:color w:val="000000"/>
      <w:sz w:val="28"/>
      <w:szCs w:val="28"/>
    </w:rPr>
  </w:style>
  <w:style w:type="paragraph" w:styleId="7">
    <w:name w:val="Balloon Text"/>
    <w:basedOn w:val="1"/>
    <w:link w:val="29"/>
    <w:unhideWhenUsed/>
    <w:qFormat/>
    <w:uiPriority w:val="99"/>
    <w:pPr>
      <w:spacing w:line="240" w:lineRule="auto"/>
    </w:pPr>
    <w:rPr>
      <w:sz w:val="18"/>
      <w:szCs w:val="18"/>
    </w:rPr>
  </w:style>
  <w:style w:type="paragraph" w:styleId="8">
    <w:name w:val="footer"/>
    <w:basedOn w:val="1"/>
    <w:link w:val="30"/>
    <w:qFormat/>
    <w:uiPriority w:val="0"/>
    <w:pPr>
      <w:tabs>
        <w:tab w:val="center" w:pos="4153"/>
        <w:tab w:val="right" w:pos="8306"/>
      </w:tabs>
      <w:snapToGrid w:val="0"/>
      <w:jc w:val="left"/>
    </w:pPr>
    <w:rPr>
      <w:rFonts w:ascii="Times New Roman" w:hAnsi="Times New Roman" w:eastAsia="楷体_GB2312" w:cs="Times New Roman"/>
      <w:kern w:val="28"/>
      <w:sz w:val="18"/>
      <w:szCs w:val="20"/>
    </w:rPr>
  </w:style>
  <w:style w:type="paragraph" w:styleId="9">
    <w:name w:val="header"/>
    <w:basedOn w:val="1"/>
    <w:link w:val="31"/>
    <w:qFormat/>
    <w:uiPriority w:val="0"/>
    <w:pPr>
      <w:tabs>
        <w:tab w:val="center" w:pos="4153"/>
        <w:tab w:val="right" w:pos="8306"/>
      </w:tabs>
      <w:snapToGrid w:val="0"/>
      <w:jc w:val="center"/>
    </w:pPr>
    <w:rPr>
      <w:rFonts w:ascii="Times New Roman" w:hAnsi="Times New Roman" w:eastAsia="楷体_GB2312" w:cs="Times New Roman"/>
      <w:kern w:val="28"/>
      <w:sz w:val="18"/>
      <w:szCs w:val="18"/>
    </w:rPr>
  </w:style>
  <w:style w:type="paragraph" w:styleId="10">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11">
    <w:name w:val="Body Text First Indent"/>
    <w:basedOn w:val="4"/>
    <w:unhideWhenUsed/>
    <w:qFormat/>
    <w:uiPriority w:val="99"/>
    <w:pPr>
      <w:ind w:firstLine="420" w:firstLineChars="100"/>
    </w:pPr>
  </w:style>
  <w:style w:type="character" w:styleId="14">
    <w:name w:val="Strong"/>
    <w:qFormat/>
    <w:uiPriority w:val="0"/>
    <w:rPr>
      <w:b/>
      <w:bCs/>
    </w:rPr>
  </w:style>
  <w:style w:type="character" w:styleId="15">
    <w:name w:val="page number"/>
    <w:qFormat/>
    <w:uiPriority w:val="0"/>
  </w:style>
  <w:style w:type="character" w:styleId="16">
    <w:name w:val="FollowedHyperlink"/>
    <w:basedOn w:val="13"/>
    <w:unhideWhenUsed/>
    <w:qFormat/>
    <w:uiPriority w:val="99"/>
    <w:rPr>
      <w:rFonts w:hint="eastAsia" w:ascii="微软雅黑" w:hAnsi="微软雅黑" w:eastAsia="微软雅黑" w:cs="微软雅黑"/>
      <w:color w:val="800080"/>
      <w:u w:val="none"/>
    </w:rPr>
  </w:style>
  <w:style w:type="character" w:styleId="17">
    <w:name w:val="Emphasis"/>
    <w:basedOn w:val="13"/>
    <w:qFormat/>
    <w:uiPriority w:val="20"/>
  </w:style>
  <w:style w:type="character" w:styleId="18">
    <w:name w:val="HTML Definition"/>
    <w:basedOn w:val="13"/>
    <w:unhideWhenUsed/>
    <w:qFormat/>
    <w:uiPriority w:val="99"/>
  </w:style>
  <w:style w:type="character" w:styleId="19">
    <w:name w:val="HTML Acronym"/>
    <w:basedOn w:val="13"/>
    <w:unhideWhenUsed/>
    <w:qFormat/>
    <w:uiPriority w:val="99"/>
  </w:style>
  <w:style w:type="character" w:styleId="20">
    <w:name w:val="HTML Variable"/>
    <w:basedOn w:val="13"/>
    <w:unhideWhenUsed/>
    <w:qFormat/>
    <w:uiPriority w:val="99"/>
  </w:style>
  <w:style w:type="character" w:styleId="21">
    <w:name w:val="Hyperlink"/>
    <w:basedOn w:val="13"/>
    <w:unhideWhenUsed/>
    <w:qFormat/>
    <w:uiPriority w:val="99"/>
    <w:rPr>
      <w:rFonts w:hint="eastAsia" w:ascii="微软雅黑" w:hAnsi="微软雅黑" w:eastAsia="微软雅黑" w:cs="微软雅黑"/>
      <w:color w:val="0000FF"/>
      <w:u w:val="none"/>
    </w:rPr>
  </w:style>
  <w:style w:type="character" w:styleId="22">
    <w:name w:val="HTML Code"/>
    <w:basedOn w:val="13"/>
    <w:unhideWhenUsed/>
    <w:qFormat/>
    <w:uiPriority w:val="99"/>
    <w:rPr>
      <w:rFonts w:hint="default" w:ascii="serif" w:hAnsi="serif" w:eastAsia="serif" w:cs="serif"/>
      <w:sz w:val="21"/>
      <w:szCs w:val="21"/>
    </w:rPr>
  </w:style>
  <w:style w:type="character" w:styleId="23">
    <w:name w:val="HTML Cite"/>
    <w:basedOn w:val="13"/>
    <w:unhideWhenUsed/>
    <w:qFormat/>
    <w:uiPriority w:val="99"/>
  </w:style>
  <w:style w:type="character" w:styleId="24">
    <w:name w:val="HTML Keyboard"/>
    <w:basedOn w:val="13"/>
    <w:unhideWhenUsed/>
    <w:qFormat/>
    <w:uiPriority w:val="99"/>
    <w:rPr>
      <w:rFonts w:ascii="serif" w:hAnsi="serif" w:eastAsia="serif" w:cs="serif"/>
      <w:color w:val="CCCCCC"/>
      <w:sz w:val="21"/>
      <w:szCs w:val="21"/>
    </w:rPr>
  </w:style>
  <w:style w:type="character" w:styleId="25">
    <w:name w:val="HTML Sample"/>
    <w:basedOn w:val="13"/>
    <w:unhideWhenUsed/>
    <w:qFormat/>
    <w:uiPriority w:val="99"/>
    <w:rPr>
      <w:rFonts w:hint="default" w:ascii="serif" w:hAnsi="serif" w:eastAsia="serif" w:cs="serif"/>
      <w:sz w:val="21"/>
      <w:szCs w:val="21"/>
    </w:rPr>
  </w:style>
  <w:style w:type="character" w:customStyle="1" w:styleId="26">
    <w:name w:val="正文文本 字符"/>
    <w:link w:val="4"/>
    <w:qFormat/>
    <w:uiPriority w:val="0"/>
    <w:rPr>
      <w:rFonts w:ascii="Times New Roman" w:hAnsi="Times New Roman" w:eastAsia="楷体_GB2312" w:cs="Times New Roman"/>
      <w:kern w:val="28"/>
      <w:sz w:val="28"/>
      <w:szCs w:val="20"/>
    </w:rPr>
  </w:style>
  <w:style w:type="character" w:customStyle="1" w:styleId="27">
    <w:name w:val="标题 1 字符"/>
    <w:link w:val="2"/>
    <w:qFormat/>
    <w:uiPriority w:val="0"/>
    <w:rPr>
      <w:rFonts w:ascii="Arial" w:hAnsi="Arial" w:eastAsia="楷体_GB2312" w:cs="Arial"/>
      <w:b/>
      <w:bCs/>
      <w:kern w:val="28"/>
      <w:sz w:val="18"/>
      <w:szCs w:val="28"/>
    </w:rPr>
  </w:style>
  <w:style w:type="character" w:customStyle="1" w:styleId="28">
    <w:name w:val="正文文本缩进 字符"/>
    <w:link w:val="5"/>
    <w:semiHidden/>
    <w:qFormat/>
    <w:uiPriority w:val="99"/>
    <w:rPr>
      <w:rFonts w:ascii="Times New Roman" w:hAnsi="Times New Roman"/>
      <w:kern w:val="28"/>
      <w:sz w:val="24"/>
    </w:rPr>
  </w:style>
  <w:style w:type="character" w:customStyle="1" w:styleId="29">
    <w:name w:val="批注框文本 字符"/>
    <w:link w:val="7"/>
    <w:semiHidden/>
    <w:qFormat/>
    <w:uiPriority w:val="99"/>
    <w:rPr>
      <w:kern w:val="28"/>
      <w:sz w:val="18"/>
      <w:szCs w:val="18"/>
    </w:rPr>
  </w:style>
  <w:style w:type="character" w:customStyle="1" w:styleId="30">
    <w:name w:val="页脚 字符"/>
    <w:link w:val="8"/>
    <w:qFormat/>
    <w:uiPriority w:val="0"/>
    <w:rPr>
      <w:rFonts w:ascii="Times New Roman" w:hAnsi="Times New Roman" w:eastAsia="楷体_GB2312" w:cs="Times New Roman"/>
      <w:kern w:val="28"/>
      <w:sz w:val="18"/>
      <w:szCs w:val="20"/>
    </w:rPr>
  </w:style>
  <w:style w:type="character" w:customStyle="1" w:styleId="31">
    <w:name w:val="页眉 字符"/>
    <w:link w:val="9"/>
    <w:qFormat/>
    <w:uiPriority w:val="0"/>
    <w:rPr>
      <w:rFonts w:ascii="Times New Roman" w:hAnsi="Times New Roman" w:eastAsia="楷体_GB2312" w:cs="Times New Roman"/>
      <w:kern w:val="28"/>
      <w:sz w:val="18"/>
      <w:szCs w:val="18"/>
    </w:rPr>
  </w:style>
  <w:style w:type="paragraph" w:customStyle="1" w:styleId="32">
    <w:name w:val="续段落"/>
    <w:basedOn w:val="1"/>
    <w:qFormat/>
    <w:uiPriority w:val="0"/>
    <w:pPr>
      <w:spacing w:line="500" w:lineRule="exact"/>
      <w:ind w:firstLine="561"/>
    </w:pPr>
    <w:rPr>
      <w:rFonts w:eastAsia="仿宋_GB2312"/>
      <w:color w:val="000000"/>
      <w:sz w:val="28"/>
      <w:szCs w:val="28"/>
    </w:rPr>
  </w:style>
  <w:style w:type="paragraph" w:customStyle="1" w:styleId="33">
    <w:name w:val="正文 A"/>
    <w:qFormat/>
    <w:uiPriority w:val="0"/>
    <w:pPr>
      <w:widowControl w:val="0"/>
      <w:jc w:val="both"/>
    </w:pPr>
    <w:rPr>
      <w:rFonts w:ascii="Times New Roman" w:hAnsi="Times New Roman" w:eastAsia="Times New Roman" w:cs="Times New Roman"/>
      <w:color w:val="000000"/>
      <w:kern w:val="2"/>
      <w:sz w:val="21"/>
      <w:szCs w:val="21"/>
      <w:u w:val="none" w:color="000000"/>
      <w:lang w:val="en-US" w:eastAsia="zh-CN" w:bidi="ar-SA"/>
    </w:rPr>
  </w:style>
  <w:style w:type="paragraph" w:customStyle="1" w:styleId="34">
    <w:name w:val="È±Ê¡ÎÄ±¾"/>
    <w:basedOn w:val="1"/>
    <w:qFormat/>
    <w:uiPriority w:val="0"/>
    <w:pPr>
      <w:widowControl/>
      <w:overflowPunct w:val="0"/>
      <w:autoSpaceDE w:val="0"/>
      <w:autoSpaceDN w:val="0"/>
      <w:adjustRightInd w:val="0"/>
      <w:spacing w:line="240" w:lineRule="auto"/>
      <w:ind w:firstLine="0" w:firstLineChars="0"/>
      <w:jc w:val="left"/>
      <w:textAlignment w:val="baseline"/>
    </w:pPr>
    <w:rPr>
      <w:rFonts w:eastAsia="宋体"/>
      <w:kern w:val="0"/>
      <w:sz w:val="24"/>
    </w:rPr>
  </w:style>
  <w:style w:type="paragraph" w:customStyle="1" w:styleId="35">
    <w:name w:val="头"/>
    <w:basedOn w:val="1"/>
    <w:qFormat/>
    <w:uiPriority w:val="0"/>
    <w:pPr>
      <w:pBdr>
        <w:bottom w:val="single" w:color="auto" w:sz="12" w:space="1"/>
      </w:pBdr>
      <w:spacing w:line="500" w:lineRule="exact"/>
      <w:jc w:val="center"/>
    </w:pPr>
    <w:rPr>
      <w:rFonts w:ascii="黑体" w:hAnsi="宋体" w:eastAsia="黑体"/>
      <w:color w:val="000000"/>
      <w:sz w:val="36"/>
      <w:szCs w:val="36"/>
    </w:rPr>
  </w:style>
  <w:style w:type="paragraph" w:customStyle="1" w:styleId="36">
    <w:name w:val="List Paragraph"/>
    <w:basedOn w:val="1"/>
    <w:qFormat/>
    <w:uiPriority w:val="34"/>
    <w:pPr>
      <w:ind w:firstLine="420" w:firstLineChars="200"/>
    </w:pPr>
    <w:rPr>
      <w:rFonts w:ascii="宋体" w:hAnsi="宋体" w:cs="宋体"/>
      <w:szCs w:val="21"/>
    </w:rPr>
  </w:style>
  <w:style w:type="paragraph" w:customStyle="1" w:styleId="37">
    <w:name w:val="p0"/>
    <w:basedOn w:val="1"/>
    <w:qFormat/>
    <w:uiPriority w:val="0"/>
    <w:pPr>
      <w:widowControl/>
      <w:spacing w:line="240" w:lineRule="auto"/>
      <w:ind w:firstLine="0" w:firstLineChars="0"/>
    </w:pPr>
    <w:rPr>
      <w:rFonts w:ascii="宋体" w:hAnsi="宋体" w:cs="宋体"/>
      <w:b/>
      <w:bCs/>
      <w:kern w:val="0"/>
      <w:szCs w:val="24"/>
    </w:rPr>
  </w:style>
  <w:style w:type="paragraph" w:customStyle="1" w:styleId="38">
    <w:name w:val=" Char1 Char Char Char Char Char Char Char Char Char Char Char Char Char Char Char Char Char Char Char Char Char Char Char"/>
    <w:basedOn w:val="1"/>
    <w:qFormat/>
    <w:uiPriority w:val="0"/>
    <w:pPr>
      <w:widowControl/>
      <w:spacing w:after="160" w:afterLines="0" w:line="240" w:lineRule="exact"/>
      <w:ind w:firstLine="0" w:firstLineChars="0"/>
      <w:jc w:val="left"/>
    </w:pPr>
    <w:rPr>
      <w:rFonts w:ascii="Verdana" w:hAnsi="Verdana" w:eastAsia="宋体"/>
      <w:kern w:val="0"/>
      <w:sz w:val="20"/>
      <w:lang w:eastAsia="en-US"/>
    </w:rPr>
  </w:style>
  <w:style w:type="paragraph" w:customStyle="1" w:styleId="39">
    <w:name w:val="首段落"/>
    <w:basedOn w:val="1"/>
    <w:qFormat/>
    <w:uiPriority w:val="0"/>
    <w:pPr>
      <w:spacing w:before="120" w:beforeLines="50" w:line="500" w:lineRule="exact"/>
      <w:ind w:firstLine="561"/>
    </w:pPr>
    <w:rPr>
      <w:rFonts w:eastAsia="仿宋_GB2312"/>
      <w:color w:val="000000"/>
      <w:sz w:val="28"/>
    </w:rPr>
  </w:style>
  <w:style w:type="character" w:customStyle="1" w:styleId="40">
    <w:name w:val="first-child6"/>
    <w:basedOn w:val="13"/>
    <w:qFormat/>
    <w:uiPriority w:val="0"/>
    <w:rPr>
      <w:b/>
      <w:bCs/>
    </w:rPr>
  </w:style>
  <w:style w:type="character" w:customStyle="1" w:styleId="41">
    <w:name w:val="bold"/>
    <w:basedOn w:val="13"/>
    <w:qFormat/>
    <w:uiPriority w:val="0"/>
    <w:rPr>
      <w:b/>
      <w:bCs/>
    </w:rPr>
  </w:style>
  <w:style w:type="character" w:customStyle="1" w:styleId="42">
    <w:name w:val="start_compare"/>
    <w:basedOn w:val="13"/>
    <w:qFormat/>
    <w:uiPriority w:val="0"/>
    <w:rPr>
      <w:color w:val="FFFFFF"/>
      <w:bdr w:val="single" w:color="1976D2" w:sz="6" w:space="0"/>
      <w:shd w:val="clear" w:color="auto" w:fill="1976D2"/>
    </w:rPr>
  </w:style>
  <w:style w:type="character" w:customStyle="1" w:styleId="43">
    <w:name w:val="btui-paging-turn"/>
    <w:basedOn w:val="13"/>
    <w:qFormat/>
    <w:uiPriority w:val="0"/>
  </w:style>
  <w:style w:type="character" w:customStyle="1" w:styleId="44">
    <w:name w:val="img_num"/>
    <w:basedOn w:val="13"/>
    <w:qFormat/>
    <w:uiPriority w:val="0"/>
  </w:style>
  <w:style w:type="character" w:customStyle="1" w:styleId="45">
    <w:name w:val="js_prompt"/>
    <w:basedOn w:val="13"/>
    <w:qFormat/>
    <w:uiPriority w:val="0"/>
    <w:rPr>
      <w:vanish/>
      <w:color w:val="FFFFFF"/>
      <w:shd w:val="clear" w:color="auto" w:fill="404040"/>
    </w:rPr>
  </w:style>
  <w:style w:type="character" w:customStyle="1" w:styleId="46">
    <w:name w:val="ui-list-item-text"/>
    <w:basedOn w:val="13"/>
    <w:qFormat/>
    <w:uiPriority w:val="0"/>
    <w:rPr>
      <w:sz w:val="18"/>
      <w:szCs w:val="18"/>
    </w:rPr>
  </w:style>
  <w:style w:type="character" w:customStyle="1" w:styleId="47">
    <w:name w:val="fn-hide4"/>
    <w:basedOn w:val="13"/>
    <w:qFormat/>
    <w:uiPriority w:val="0"/>
    <w:rPr>
      <w:vanish/>
    </w:rPr>
  </w:style>
  <w:style w:type="character" w:customStyle="1" w:styleId="48">
    <w:name w:val="js_exporttable"/>
    <w:basedOn w:val="13"/>
    <w:qFormat/>
    <w:uiPriority w:val="0"/>
  </w:style>
  <w:style w:type="character" w:customStyle="1" w:styleId="49">
    <w:name w:val="statistics-btns"/>
    <w:basedOn w:val="13"/>
    <w:qFormat/>
    <w:uiPriority w:val="0"/>
  </w:style>
  <w:style w:type="character" w:customStyle="1" w:styleId="50">
    <w:name w:val="compare"/>
    <w:basedOn w:val="13"/>
    <w:qFormat/>
    <w:uiPriority w:val="0"/>
    <w:rPr>
      <w:vanish/>
      <w:color w:val="FFFFFF"/>
      <w:shd w:val="clear" w:color="auto" w:fill="FF6600"/>
    </w:rPr>
  </w:style>
  <w:style w:type="character" w:customStyle="1" w:styleId="51">
    <w:name w:val="u-span-more"/>
    <w:basedOn w:val="13"/>
    <w:qFormat/>
    <w:uiPriority w:val="0"/>
    <w:rPr>
      <w:color w:val="FFFFFF"/>
    </w:rPr>
  </w:style>
  <w:style w:type="character" w:customStyle="1" w:styleId="52">
    <w:name w:val="u-span-more1"/>
    <w:basedOn w:val="13"/>
    <w:qFormat/>
    <w:uiPriority w:val="0"/>
    <w:rPr>
      <w:color w:val="000000"/>
      <w:shd w:val="clear" w:color="auto" w:fill="FFFFFF"/>
    </w:rPr>
  </w:style>
  <w:style w:type="character" w:customStyle="1" w:styleId="53">
    <w:name w:val="img_next"/>
    <w:basedOn w:val="13"/>
    <w:qFormat/>
    <w:uiPriority w:val="0"/>
    <w:rPr>
      <w:color w:val="FFFFFF"/>
    </w:rPr>
  </w:style>
  <w:style w:type="character" w:customStyle="1" w:styleId="54">
    <w:name w:val="u-span-less"/>
    <w:basedOn w:val="13"/>
    <w:qFormat/>
    <w:uiPriority w:val="0"/>
    <w:rPr>
      <w:color w:val="FFFFFF"/>
    </w:rPr>
  </w:style>
  <w:style w:type="character" w:customStyle="1" w:styleId="55">
    <w:name w:val="u-span-less1"/>
    <w:basedOn w:val="13"/>
    <w:qFormat/>
    <w:uiPriority w:val="0"/>
    <w:rPr>
      <w:color w:val="000000"/>
      <w:shd w:val="clear" w:color="auto" w:fill="FFFFFF"/>
    </w:rPr>
  </w:style>
  <w:style w:type="character" w:customStyle="1" w:styleId="56">
    <w:name w:val="img_prompt2"/>
    <w:basedOn w:val="13"/>
    <w:qFormat/>
    <w:uiPriority w:val="0"/>
  </w:style>
  <w:style w:type="character" w:customStyle="1" w:styleId="57">
    <w:name w:val="img_prev"/>
    <w:basedOn w:val="13"/>
    <w:qFormat/>
    <w:uiPriority w:val="0"/>
    <w:rPr>
      <w:color w:val="FFFFFF"/>
    </w:rPr>
  </w:style>
  <w:style w:type="character" w:customStyle="1" w:styleId="58">
    <w:name w:val="button"/>
    <w:basedOn w:val="13"/>
    <w:qFormat/>
    <w:uiPriority w:val="0"/>
  </w:style>
  <w:style w:type="character" w:customStyle="1" w:styleId="59">
    <w:name w:val="button1"/>
    <w:basedOn w:val="13"/>
    <w:qFormat/>
    <w:uiPriority w:val="0"/>
  </w:style>
  <w:style w:type="character" w:customStyle="1" w:styleId="60">
    <w:name w:val="button2"/>
    <w:basedOn w:val="13"/>
    <w:qFormat/>
    <w:uiPriority w:val="0"/>
  </w:style>
  <w:style w:type="character" w:customStyle="1" w:styleId="61">
    <w:name w:val="button3"/>
    <w:basedOn w:val="13"/>
    <w:qFormat/>
    <w:uiPriority w:val="0"/>
  </w:style>
  <w:style w:type="character" w:customStyle="1" w:styleId="62">
    <w:name w:val="button4"/>
    <w:basedOn w:val="13"/>
    <w:qFormat/>
    <w:uiPriority w:val="0"/>
  </w:style>
  <w:style w:type="character" w:customStyle="1" w:styleId="63">
    <w:name w:val="last-child5"/>
    <w:basedOn w:val="13"/>
    <w:qFormat/>
    <w:uiPriority w:val="0"/>
    <w:rPr>
      <w:color w:val="999999"/>
    </w:rPr>
  </w:style>
  <w:style w:type="character" w:customStyle="1" w:styleId="64">
    <w:name w:val="last-child6"/>
    <w:basedOn w:val="13"/>
    <w:qFormat/>
    <w:uiPriority w:val="0"/>
  </w:style>
  <w:style w:type="character" w:customStyle="1" w:styleId="65">
    <w:name w:val="last-child7"/>
    <w:basedOn w:val="13"/>
    <w:qFormat/>
    <w:uiPriority w:val="0"/>
    <w:rPr>
      <w:vanish/>
    </w:rPr>
  </w:style>
  <w:style w:type="character" w:customStyle="1" w:styleId="66">
    <w:name w:val="last-child8"/>
    <w:basedOn w:val="13"/>
    <w:qFormat/>
    <w:uiPriority w:val="0"/>
    <w:rPr>
      <w:vanish/>
    </w:rPr>
  </w:style>
  <w:style w:type="character" w:customStyle="1" w:styleId="67">
    <w:name w:val="tmpztreemove_arrow"/>
    <w:basedOn w:val="13"/>
    <w:qFormat/>
    <w:uiPriority w:val="0"/>
  </w:style>
  <w:style w:type="character" w:customStyle="1" w:styleId="68">
    <w:name w:val="compare_pl"/>
    <w:basedOn w:val="13"/>
    <w:qFormat/>
    <w:uiPriority w:val="0"/>
  </w:style>
  <w:style w:type="character" w:customStyle="1" w:styleId="69">
    <w:name w:val="start_compare1"/>
    <w:basedOn w:val="13"/>
    <w:qFormat/>
    <w:uiPriority w:val="0"/>
    <w:rPr>
      <w:color w:val="FFFFFF"/>
      <w:bdr w:val="single" w:color="1976D2" w:sz="6" w:space="0"/>
      <w:shd w:val="clear" w:color="auto" w:fill="1976D2"/>
    </w:rPr>
  </w:style>
  <w:style w:type="character" w:customStyle="1" w:styleId="70">
    <w:name w:val="first-child3"/>
    <w:basedOn w:val="13"/>
    <w:qFormat/>
    <w:uiPriority w:val="0"/>
    <w:rPr>
      <w:b/>
      <w:bCs/>
    </w:rPr>
  </w:style>
  <w:style w:type="character" w:customStyle="1" w:styleId="71">
    <w:name w:val="bold2"/>
    <w:basedOn w:val="13"/>
    <w:qFormat/>
    <w:uiPriority w:val="0"/>
    <w:rPr>
      <w:b/>
      <w:bCs/>
    </w:rPr>
  </w:style>
  <w:style w:type="character" w:customStyle="1" w:styleId="72">
    <w:name w:val="img_prompt"/>
    <w:basedOn w:val="13"/>
    <w:qFormat/>
    <w:uiPriority w:val="0"/>
    <w:rPr>
      <w:color w:val="FFB038"/>
    </w:rPr>
  </w:style>
  <w:style w:type="character" w:customStyle="1" w:styleId="73">
    <w:name w:val="last-child"/>
    <w:basedOn w:val="13"/>
    <w:qFormat/>
    <w:uiPriority w:val="0"/>
    <w:rPr>
      <w:vanish/>
    </w:rPr>
  </w:style>
  <w:style w:type="character" w:customStyle="1" w:styleId="74">
    <w:name w:val="last-child1"/>
    <w:basedOn w:val="13"/>
    <w:qFormat/>
    <w:uiPriority w:val="0"/>
    <w:rPr>
      <w:vanish/>
    </w:rPr>
  </w:style>
  <w:style w:type="character" w:customStyle="1" w:styleId="75">
    <w:name w:val="last-child2"/>
    <w:basedOn w:val="13"/>
    <w:qFormat/>
    <w:uiPriority w:val="0"/>
    <w:rPr>
      <w:color w:val="999999"/>
    </w:rPr>
  </w:style>
  <w:style w:type="character" w:customStyle="1" w:styleId="76">
    <w:name w:val="last-child3"/>
    <w:basedOn w:val="13"/>
    <w:qFormat/>
    <w:uiPriority w:val="0"/>
  </w:style>
  <w:style w:type="character" w:customStyle="1" w:styleId="77">
    <w:name w:val="js_exporttable2"/>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13.emf"/><Relationship Id="rId30" Type="http://schemas.openxmlformats.org/officeDocument/2006/relationships/image" Target="media/image12.emf"/><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image" Target="media/image10.emf"/><Relationship Id="rId27" Type="http://schemas.openxmlformats.org/officeDocument/2006/relationships/image" Target="media/image9.emf"/><Relationship Id="rId26" Type="http://schemas.openxmlformats.org/officeDocument/2006/relationships/image" Target="media/image8.emf"/><Relationship Id="rId25" Type="http://schemas.openxmlformats.org/officeDocument/2006/relationships/image" Target="media/image7.emf"/><Relationship Id="rId24" Type="http://schemas.openxmlformats.org/officeDocument/2006/relationships/image" Target="media/image6.emf"/><Relationship Id="rId23" Type="http://schemas.openxmlformats.org/officeDocument/2006/relationships/image" Target="media/image5.emf"/><Relationship Id="rId22" Type="http://schemas.openxmlformats.org/officeDocument/2006/relationships/image" Target="media/image4.emf"/><Relationship Id="rId21" Type="http://schemas.openxmlformats.org/officeDocument/2006/relationships/image" Target="media/image3.emf"/><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30</Pages>
  <Words>9777</Words>
  <Characters>11053</Characters>
  <Lines>40</Lines>
  <Paragraphs>11</Paragraphs>
  <TotalTime>309</TotalTime>
  <ScaleCrop>false</ScaleCrop>
  <LinksUpToDate>false</LinksUpToDate>
  <CharactersWithSpaces>11054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2021-04-19T07:32:00Z</dcterms:created>
  <dc:creator>冉鹏</dc:creator>
  <cp:lastModifiedBy>Administrator</cp:lastModifiedBy>
  <dcterms:modified xsi:type="dcterms:W3CDTF">2024-12-11T01:27:18Z</dcterms:modified>
  <dc:title>实用新型专利</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A0E2D655A7ED47618BB395A0C947AE20</vt:lpwstr>
  </property>
</Properties>
</file>