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4DC" w:rsidRPr="00C26D98" w:rsidRDefault="00A62EE5" w:rsidP="00496A84">
      <w:pPr>
        <w:spacing w:line="276" w:lineRule="auto"/>
        <w:jc w:val="both"/>
        <w:rPr>
          <w:rFonts w:ascii="Book Antiqua" w:hAnsi="Book Antiqua"/>
          <w:b/>
          <w:sz w:val="24"/>
          <w:szCs w:val="24"/>
        </w:rPr>
      </w:pPr>
      <w:bookmarkStart w:id="0" w:name="_GoBack"/>
      <w:r w:rsidRPr="00C26D98">
        <w:rPr>
          <w:rFonts w:ascii="Book Antiqua" w:hAnsi="Book Antiqua"/>
          <w:b/>
          <w:sz w:val="24"/>
          <w:szCs w:val="24"/>
        </w:rPr>
        <w:t xml:space="preserve">Table 1 </w:t>
      </w:r>
      <w:r w:rsidR="009C4328" w:rsidRPr="00C26D98">
        <w:rPr>
          <w:rFonts w:ascii="Book Antiqua" w:hAnsi="Book Antiqua"/>
          <w:b/>
          <w:sz w:val="24"/>
          <w:szCs w:val="24"/>
        </w:rPr>
        <w:t xml:space="preserve">miRNA </w:t>
      </w:r>
      <w:r w:rsidR="00996242" w:rsidRPr="00C26D98">
        <w:rPr>
          <w:rFonts w:ascii="Book Antiqua" w:hAnsi="Book Antiqua"/>
          <w:b/>
          <w:sz w:val="24"/>
          <w:szCs w:val="24"/>
        </w:rPr>
        <w:t>based databases</w:t>
      </w:r>
    </w:p>
    <w:tbl>
      <w:tblPr>
        <w:tblStyle w:val="TableGrid"/>
        <w:tblW w:w="0" w:type="auto"/>
        <w:tblLayout w:type="fixed"/>
        <w:tblLook w:val="04A0" w:firstRow="1" w:lastRow="0" w:firstColumn="1" w:lastColumn="0" w:noHBand="0" w:noVBand="1"/>
      </w:tblPr>
      <w:tblGrid>
        <w:gridCol w:w="518"/>
        <w:gridCol w:w="1646"/>
        <w:gridCol w:w="1503"/>
        <w:gridCol w:w="2424"/>
        <w:gridCol w:w="850"/>
        <w:gridCol w:w="2075"/>
      </w:tblGrid>
      <w:tr w:rsidR="00A72D06" w:rsidRPr="00C26D98" w:rsidTr="00303811">
        <w:tc>
          <w:tcPr>
            <w:tcW w:w="518" w:type="dxa"/>
            <w:hideMark/>
          </w:tcPr>
          <w:p w:rsidR="00A72D06" w:rsidRPr="00C26D98" w:rsidRDefault="00A72D06"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646" w:type="dxa"/>
            <w:hideMark/>
          </w:tcPr>
          <w:p w:rsidR="00A72D06" w:rsidRPr="00C26D98" w:rsidRDefault="00A72D06"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1503" w:type="dxa"/>
            <w:hideMark/>
          </w:tcPr>
          <w:p w:rsidR="00A72D06" w:rsidRPr="00C26D98" w:rsidRDefault="00A72D06"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2424" w:type="dxa"/>
          </w:tcPr>
          <w:p w:rsidR="00A72D06" w:rsidRPr="00C26D98" w:rsidRDefault="00A72D06"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850" w:type="dxa"/>
          </w:tcPr>
          <w:p w:rsidR="00A72D06" w:rsidRPr="00C26D98" w:rsidRDefault="00A72D06"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p w:rsidR="00A72D06" w:rsidRPr="00C26D98" w:rsidRDefault="00A72D06" w:rsidP="00496A84">
            <w:pPr>
              <w:jc w:val="both"/>
              <w:rPr>
                <w:rFonts w:ascii="Book Antiqua" w:eastAsia="Times New Roman" w:hAnsi="Book Antiqua" w:cs="Times New Roman"/>
                <w:b/>
                <w:bCs/>
                <w:sz w:val="24"/>
                <w:szCs w:val="24"/>
                <w:lang w:eastAsia="en-IN"/>
              </w:rPr>
            </w:pPr>
          </w:p>
        </w:tc>
        <w:tc>
          <w:tcPr>
            <w:tcW w:w="2075" w:type="dxa"/>
          </w:tcPr>
          <w:p w:rsidR="00A72D06" w:rsidRPr="00C26D98" w:rsidRDefault="00A72D06"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A72D06" w:rsidRPr="00C26D98" w:rsidTr="00303811">
        <w:tc>
          <w:tcPr>
            <w:tcW w:w="518" w:type="dxa"/>
          </w:tcPr>
          <w:p w:rsidR="00A72D06" w:rsidRPr="00C26D98" w:rsidRDefault="00A72D06" w:rsidP="00496A84">
            <w:pPr>
              <w:jc w:val="both"/>
              <w:rPr>
                <w:rFonts w:ascii="Book Antiqua" w:eastAsia="Times New Roman" w:hAnsi="Book Antiqua" w:cs="Times New Roman"/>
                <w:sz w:val="24"/>
                <w:szCs w:val="24"/>
                <w:lang w:eastAsia="en-IN"/>
              </w:rPr>
            </w:pPr>
          </w:p>
        </w:tc>
        <w:tc>
          <w:tcPr>
            <w:tcW w:w="1646" w:type="dxa"/>
            <w:hideMark/>
          </w:tcPr>
          <w:p w:rsidR="00A72D06" w:rsidRPr="00C26D98" w:rsidRDefault="00A72D06"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miRNET</w:t>
            </w:r>
            <w:proofErr w:type="spellEnd"/>
          </w:p>
        </w:tc>
        <w:tc>
          <w:tcPr>
            <w:tcW w:w="1503"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Integrative platform for exploring miRNA–gene interactions, functional enrichment, and network-based analysis.</w:t>
            </w:r>
          </w:p>
        </w:tc>
        <w:tc>
          <w:tcPr>
            <w:tcW w:w="2424" w:type="dxa"/>
          </w:tcPr>
          <w:p w:rsidR="00A72D06" w:rsidRPr="00C26D98" w:rsidRDefault="00303811" w:rsidP="00496A84">
            <w:pPr>
              <w:jc w:val="both"/>
              <w:rPr>
                <w:rFonts w:ascii="Book Antiqua" w:hAnsi="Book Antiqua"/>
                <w:sz w:val="24"/>
                <w:szCs w:val="24"/>
              </w:rPr>
            </w:pPr>
            <w:r w:rsidRPr="00C26D98">
              <w:rPr>
                <w:rFonts w:ascii="Book Antiqua" w:hAnsi="Book Antiqua"/>
                <w:sz w:val="24"/>
                <w:szCs w:val="24"/>
              </w:rPr>
              <w:t xml:space="preserve">Hypergeometric enrichment tests, permutation-based statistics, and network topology measures (degree, </w:t>
            </w:r>
            <w:proofErr w:type="spellStart"/>
            <w:r w:rsidRPr="00C26D98">
              <w:rPr>
                <w:rFonts w:ascii="Book Antiqua" w:hAnsi="Book Antiqua"/>
                <w:sz w:val="24"/>
                <w:szCs w:val="24"/>
              </w:rPr>
              <w:t>betweenness</w:t>
            </w:r>
            <w:proofErr w:type="spellEnd"/>
            <w:r w:rsidRPr="00C26D98">
              <w:rPr>
                <w:rFonts w:ascii="Book Antiqua" w:hAnsi="Book Antiqua"/>
                <w:sz w:val="24"/>
                <w:szCs w:val="24"/>
              </w:rPr>
              <w:t>, centrality).</w:t>
            </w:r>
          </w:p>
        </w:tc>
        <w:tc>
          <w:tcPr>
            <w:tcW w:w="850" w:type="dxa"/>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hAnsi="Book Antiqua"/>
                <w:sz w:val="24"/>
                <w:szCs w:val="24"/>
              </w:rPr>
              <w:fldChar w:fldCharType="begin"/>
            </w:r>
            <w:r w:rsidRPr="00C26D98">
              <w:rPr>
                <w:rFonts w:ascii="Book Antiqua" w:hAnsi="Book Antiqua"/>
                <w:sz w:val="24"/>
                <w:szCs w:val="24"/>
              </w:rPr>
              <w:instrText xml:space="preserve"> ADDIN ZOTERO_ITEM CSL_CITATION {"citationID":"vkDN2fFi","properties":{"formattedCitation":"[1]","plainCitation":"[1]","noteIndex":0},"citationItems":[{"id":2211,"uris":["http://zotero.org/users/local/a0W8jFH0/items/TFEQIVKP"],"itemData":{"id":2211,"type":"chapter","abstract":"MicroRNAs exert their effects in the context of gene regulatory networks. The recent development of high-throughput experimental approaches and the growing availability of gene expression data have permitted comprehensive functional studies of miRNAs. However, the data interpretation is often challenging due to the fact that miRNAs not only act cooperatively with other miRNAs but also participate in complex networks by interacting with other functional elements, including non-coding RNAs or transcription factors that often have extensive effects on cell biology. This chapter provides detailed practical procedures on how to use miRNet 2.0 (https://www.mirnet.ca) to perform miRNA regulatory network analytics to gain functional insights.","container-title":"Transcription Factor Regulatory Networks","event-place":"New York, NY","ISBN":"978-1-0716-2815-7","language":"en","note":"DOI: 10.1007/978-1-0716-2815-7_14","page":"185-204","publisher":"Springer US","publisher-place":"New York, NY","source":"Springer Link","title":"MicroRNA Regulatory Network Analysis Using miRNet 2.0","URL":"https://doi.org/10.1007/978-1-0716-2815-7_14","author":[{"family":"Chang","given":"Le"},{"family":"Xia","given":"Jianguo"}],"editor":[{"family":"Song","given":"Qi"},{"family":"Tao","given":"Zhipeng"}],"accessed":{"date-parts":[["2025",8,29]]},"issued":{"date-parts":[["2023"]]}}}],"schema":"https://github.com/citation-style-language/schema/raw/master/csl-citation.json"} </w:instrText>
            </w:r>
            <w:r w:rsidRPr="00C26D98">
              <w:rPr>
                <w:rFonts w:ascii="Book Antiqua" w:hAnsi="Book Antiqua"/>
                <w:sz w:val="24"/>
                <w:szCs w:val="24"/>
              </w:rPr>
              <w:fldChar w:fldCharType="separate"/>
            </w:r>
            <w:r w:rsidRPr="00C26D98">
              <w:rPr>
                <w:rFonts w:ascii="Book Antiqua" w:hAnsi="Book Antiqua" w:cs="Calibri"/>
                <w:sz w:val="24"/>
                <w:szCs w:val="24"/>
              </w:rPr>
              <w:t>[1]</w:t>
            </w:r>
            <w:r w:rsidRPr="00C26D98">
              <w:rPr>
                <w:rFonts w:ascii="Book Antiqua" w:hAnsi="Book Antiqua"/>
                <w:sz w:val="24"/>
                <w:szCs w:val="24"/>
              </w:rPr>
              <w:fldChar w:fldCharType="end"/>
            </w:r>
          </w:p>
        </w:tc>
        <w:tc>
          <w:tcPr>
            <w:tcW w:w="2075" w:type="dxa"/>
          </w:tcPr>
          <w:p w:rsidR="00A72D06" w:rsidRPr="00C26D98" w:rsidRDefault="00C26D98" w:rsidP="00496A84">
            <w:pPr>
              <w:jc w:val="both"/>
              <w:rPr>
                <w:rFonts w:ascii="Book Antiqua" w:hAnsi="Book Antiqua"/>
                <w:sz w:val="24"/>
                <w:szCs w:val="24"/>
              </w:rPr>
            </w:pPr>
            <w:hyperlink r:id="rId5" w:history="1">
              <w:proofErr w:type="spellStart"/>
              <w:r w:rsidR="00A72D06" w:rsidRPr="00C26D98">
                <w:rPr>
                  <w:rStyle w:val="Hyperlink"/>
                  <w:rFonts w:ascii="Book Antiqua" w:hAnsi="Book Antiqua"/>
                  <w:sz w:val="24"/>
                  <w:szCs w:val="24"/>
                </w:rPr>
                <w:t>miRNet</w:t>
              </w:r>
              <w:proofErr w:type="spellEnd"/>
            </w:hyperlink>
          </w:p>
        </w:tc>
      </w:tr>
      <w:tr w:rsidR="00A72D06" w:rsidRPr="00C26D98" w:rsidTr="00303811">
        <w:tc>
          <w:tcPr>
            <w:tcW w:w="518" w:type="dxa"/>
          </w:tcPr>
          <w:p w:rsidR="00A72D06" w:rsidRPr="00C26D98" w:rsidRDefault="00A72D06" w:rsidP="00496A84">
            <w:pPr>
              <w:jc w:val="both"/>
              <w:rPr>
                <w:rFonts w:ascii="Book Antiqua" w:eastAsia="Times New Roman" w:hAnsi="Book Antiqua" w:cs="Times New Roman"/>
                <w:sz w:val="24"/>
                <w:szCs w:val="24"/>
                <w:lang w:eastAsia="en-IN"/>
              </w:rPr>
            </w:pPr>
          </w:p>
        </w:tc>
        <w:tc>
          <w:tcPr>
            <w:tcW w:w="1646" w:type="dxa"/>
            <w:hideMark/>
          </w:tcPr>
          <w:p w:rsidR="00A72D06" w:rsidRPr="00C26D98" w:rsidRDefault="00A72D06"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miRTarBase</w:t>
            </w:r>
            <w:proofErr w:type="spellEnd"/>
          </w:p>
        </w:tc>
        <w:tc>
          <w:tcPr>
            <w:tcW w:w="1503"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Curated database of experimentally validated miRNA–target interactions (MTIs).</w:t>
            </w:r>
          </w:p>
        </w:tc>
        <w:tc>
          <w:tcPr>
            <w:tcW w:w="2424" w:type="dxa"/>
          </w:tcPr>
          <w:p w:rsidR="00A72D06" w:rsidRPr="00C26D98" w:rsidRDefault="0030381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Manual curation from literature and reporter assay/CLIP-</w:t>
            </w:r>
            <w:proofErr w:type="spellStart"/>
            <w:r w:rsidRPr="00C26D98">
              <w:rPr>
                <w:rFonts w:ascii="Book Antiqua" w:eastAsia="Times New Roman" w:hAnsi="Book Antiqua" w:cs="Times New Roman"/>
                <w:sz w:val="24"/>
                <w:szCs w:val="24"/>
                <w:lang w:eastAsia="en-IN"/>
              </w:rPr>
              <w:t>seq</w:t>
            </w:r>
            <w:proofErr w:type="spellEnd"/>
            <w:r w:rsidRPr="00C26D98">
              <w:rPr>
                <w:rFonts w:ascii="Book Antiqua" w:eastAsia="Times New Roman" w:hAnsi="Book Antiqua" w:cs="Times New Roman"/>
                <w:sz w:val="24"/>
                <w:szCs w:val="24"/>
                <w:lang w:eastAsia="en-IN"/>
              </w:rPr>
              <w:t xml:space="preserve"> validation data.</w:t>
            </w:r>
          </w:p>
        </w:tc>
        <w:tc>
          <w:tcPr>
            <w:tcW w:w="850" w:type="dxa"/>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{"citationID":"033Rcwd5","properties":{"formattedCitation":"[2]","plainCitation":"[2]","noteIndex":0},"citationItems":[{"id":2212,"uris":["http://zotero.org/users/local/a0W8jFH0/items/H4GXM9F8"],"itemData":{"id":2212,"type":"article-journal","abstract":"Abstract. MicroRNAs (miRNAs) are small non-coding RNAs (18–26 nucleotides) that regulate gene expression by interacting with target mRNAs, affecting variou","language":"en","source":"academic.oup.com","title":"miRTarBase 2025: updates to the collection of experimentally validated microRNA–target interactions","title-short":"miRTarBase 2025","URL":"https://dx.doi.org/10.1093/nar/gkae1072","author":[{"family":"Cui","given":"Shidong"},{"family":"Yu","given":"Sicong"},{"family":"Huang","given":"Hsi-Yuan"},{"family":"Lin","given":"Yang-Chi-Dung"},{"family":"Huang","given":"Yixian"},{"family":"Zhang","given":"Bojian"},{"family":"Xiao","given":"Jihan"},{"family":"Zuo","given":"Huali"},{"family":"Wang","given":"Jiayi"},{"family":"Li","given":"Zhuoran"},{"family":"Li","given":"Guanghao"},{"family":"Ma","given":"Jiajun"},{"family":"Chen","given":"Baiming"},{"family":"Zhang","given":"Haoxuan"},{"family":"Fu","given":"Jiehui"},{"family":"Wang","given":"Liang"},{"family":"Huang","given":"Hsien-Da"}],"accessed":{"date-parts":[["2025",8,29]]}}}],"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w:t>
            </w:r>
            <w:r w:rsidRPr="00C26D98">
              <w:rPr>
                <w:rFonts w:ascii="Book Antiqua" w:eastAsia="Times New Roman" w:hAnsi="Book Antiqua" w:cs="Times New Roman"/>
                <w:sz w:val="24"/>
                <w:szCs w:val="24"/>
                <w:lang w:eastAsia="en-IN"/>
              </w:rPr>
              <w:fldChar w:fldCharType="end"/>
            </w:r>
            <w:r w:rsidRPr="00C26D98">
              <w:rPr>
                <w:rFonts w:ascii="Book Antiqua" w:eastAsia="Times New Roman" w:hAnsi="Book Antiqua" w:cs="Times New Roman"/>
                <w:sz w:val="24"/>
                <w:szCs w:val="24"/>
                <w:lang w:eastAsia="en-IN"/>
              </w:rPr>
              <w:t xml:space="preserve"> </w:t>
            </w:r>
          </w:p>
        </w:tc>
        <w:tc>
          <w:tcPr>
            <w:tcW w:w="2075" w:type="dxa"/>
          </w:tcPr>
          <w:p w:rsidR="00A72D06" w:rsidRPr="00C26D98" w:rsidRDefault="00C26D98" w:rsidP="00496A84">
            <w:pPr>
              <w:jc w:val="both"/>
              <w:rPr>
                <w:rFonts w:ascii="Book Antiqua" w:eastAsia="Times New Roman" w:hAnsi="Book Antiqua" w:cs="Times New Roman"/>
                <w:sz w:val="24"/>
                <w:szCs w:val="24"/>
                <w:lang w:eastAsia="en-IN"/>
              </w:rPr>
            </w:pPr>
            <w:hyperlink r:id="rId6" w:history="1">
              <w:proofErr w:type="spellStart"/>
              <w:r w:rsidR="00A72D06" w:rsidRPr="00C26D98">
                <w:rPr>
                  <w:rStyle w:val="Hyperlink"/>
                  <w:rFonts w:ascii="Book Antiqua" w:hAnsi="Book Antiqua"/>
                  <w:sz w:val="24"/>
                  <w:szCs w:val="24"/>
                </w:rPr>
                <w:t>miRTarBase</w:t>
              </w:r>
              <w:proofErr w:type="spellEnd"/>
              <w:r w:rsidR="00A72D06" w:rsidRPr="00C26D98">
                <w:rPr>
                  <w:rStyle w:val="Hyperlink"/>
                  <w:rFonts w:ascii="Book Antiqua" w:hAnsi="Book Antiqua"/>
                  <w:sz w:val="24"/>
                  <w:szCs w:val="24"/>
                </w:rPr>
                <w:t>: the experimentally validated microRNA-target interactions database</w:t>
              </w:r>
            </w:hyperlink>
          </w:p>
        </w:tc>
      </w:tr>
      <w:tr w:rsidR="00A72D06" w:rsidRPr="00C26D98" w:rsidTr="00303811">
        <w:tc>
          <w:tcPr>
            <w:tcW w:w="518" w:type="dxa"/>
          </w:tcPr>
          <w:p w:rsidR="00A72D06" w:rsidRPr="00C26D98" w:rsidRDefault="00A72D06" w:rsidP="00496A84">
            <w:pPr>
              <w:jc w:val="both"/>
              <w:rPr>
                <w:rFonts w:ascii="Book Antiqua" w:eastAsia="Times New Roman" w:hAnsi="Book Antiqua" w:cs="Times New Roman"/>
                <w:sz w:val="24"/>
                <w:szCs w:val="24"/>
                <w:lang w:eastAsia="en-IN"/>
              </w:rPr>
            </w:pPr>
          </w:p>
        </w:tc>
        <w:tc>
          <w:tcPr>
            <w:tcW w:w="1646"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TACCO</w:t>
            </w:r>
          </w:p>
        </w:tc>
        <w:tc>
          <w:tcPr>
            <w:tcW w:w="1503"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Tool for </w:t>
            </w:r>
            <w:proofErr w:type="spellStart"/>
            <w:r w:rsidRPr="00C26D98">
              <w:rPr>
                <w:rFonts w:ascii="Book Antiqua" w:eastAsia="Times New Roman" w:hAnsi="Book Antiqua" w:cs="Times New Roman"/>
                <w:sz w:val="24"/>
                <w:szCs w:val="24"/>
                <w:lang w:eastAsia="en-IN"/>
              </w:rPr>
              <w:t>analyzing</w:t>
            </w:r>
            <w:proofErr w:type="spellEnd"/>
            <w:r w:rsidRPr="00C26D98">
              <w:rPr>
                <w:rFonts w:ascii="Book Antiqua" w:eastAsia="Times New Roman" w:hAnsi="Book Antiqua" w:cs="Times New Roman"/>
                <w:sz w:val="24"/>
                <w:szCs w:val="24"/>
                <w:lang w:eastAsia="en-IN"/>
              </w:rPr>
              <w:t xml:space="preserve"> cancer-related omics data with focus on transcriptome, including miRNA expression.</w:t>
            </w:r>
          </w:p>
        </w:tc>
        <w:tc>
          <w:tcPr>
            <w:tcW w:w="2424" w:type="dxa"/>
          </w:tcPr>
          <w:p w:rsidR="00A72D06"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Statistical </w:t>
            </w:r>
            <w:proofErr w:type="spellStart"/>
            <w:r w:rsidRPr="00C26D98">
              <w:rPr>
                <w:rFonts w:ascii="Book Antiqua" w:eastAsia="Times New Roman" w:hAnsi="Book Antiqua" w:cs="Times New Roman"/>
                <w:sz w:val="24"/>
                <w:szCs w:val="24"/>
                <w:lang w:eastAsia="en-IN"/>
              </w:rPr>
              <w:t>modeling</w:t>
            </w:r>
            <w:proofErr w:type="spellEnd"/>
            <w:r w:rsidRPr="00C26D98">
              <w:rPr>
                <w:rFonts w:ascii="Book Antiqua" w:eastAsia="Times New Roman" w:hAnsi="Book Antiqua" w:cs="Times New Roman"/>
                <w:sz w:val="24"/>
                <w:szCs w:val="24"/>
                <w:lang w:eastAsia="en-IN"/>
              </w:rPr>
              <w:t xml:space="preserve"> and integrative analysis pipelines for omics datasets (RNA-</w:t>
            </w:r>
            <w:proofErr w:type="spellStart"/>
            <w:r w:rsidRPr="00C26D98">
              <w:rPr>
                <w:rFonts w:ascii="Book Antiqua" w:eastAsia="Times New Roman" w:hAnsi="Book Antiqua" w:cs="Times New Roman"/>
                <w:sz w:val="24"/>
                <w:szCs w:val="24"/>
                <w:lang w:eastAsia="en-IN"/>
              </w:rPr>
              <w:t>seq</w:t>
            </w:r>
            <w:proofErr w:type="spellEnd"/>
            <w:r w:rsidRPr="00C26D98">
              <w:rPr>
                <w:rFonts w:ascii="Book Antiqua" w:eastAsia="Times New Roman" w:hAnsi="Book Antiqua" w:cs="Times New Roman"/>
                <w:sz w:val="24"/>
                <w:szCs w:val="24"/>
                <w:lang w:eastAsia="en-IN"/>
              </w:rPr>
              <w:t>, microarray).</w:t>
            </w:r>
          </w:p>
        </w:tc>
        <w:tc>
          <w:tcPr>
            <w:tcW w:w="850" w:type="dxa"/>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{"citationID":"RHkchrwH","properties":{"formattedCitation":"[3]","plainCitation":"[3]","noteIndex":0},"citationItems":[{"id":2214,"uris":["http://zotero.org/users/local/a0W8jFH0/items/5CAZ896M"],"itemData":{"id":2214,"type":"article-journal","abstract":"Because of innumerable cancer sequencing projects, abundant transcriptome expression profiles together with survival data are available from the same patients. Although some expression signatures for prognosis or pathologic staging have been identified from these data, systematically discovering such kind of expression signatures remains a challenge. To address this, we developed TACCO (Transcriptome Alterations in CanCer Omnibus), a database for identifying differentially expressed genes and altered pathways in cancer. TACCO also reveals miRNA cooperative regulations and supports construction of models for prognosis. The resulting signatures have great potential for patient stratification and treatment decision-making in future clinical applications. TACCO is freely available at http://tacco.life.nctu.edu.tw/.","container-title":"Scientific Reports","DOI":"10.1038/s41598-019-40629-z","ISSN":"2045-2322","journalAbbreviation":"Sci Rep","note":"PMID: 30846808\nPMCID: PMC6405743","page":"3877","source":"PubMed Central","title":"TACCO, a Database Connecting Transcriptome Alterations, Pathway Alterations and Clinical Outcomes in Cancers","volume":"9","author":[{"family":"Chou","given":"Po-Hao"},{"family":"Liao","given":"Wei-Chao"},{"family":"Tsai","given":"Kuo-Wang"},{"family":"Chen","given":"Ku-Chung"},{"family":"Yu","given":"Jau-Song"},{"family":"Chen","given":"Ting-Wen"}],"issued":{"date-parts":[["2019",3,7]]}}}],"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w:t>
            </w:r>
            <w:r w:rsidRPr="00C26D98">
              <w:rPr>
                <w:rFonts w:ascii="Book Antiqua" w:eastAsia="Times New Roman" w:hAnsi="Book Antiqua" w:cs="Times New Roman"/>
                <w:sz w:val="24"/>
                <w:szCs w:val="24"/>
                <w:lang w:eastAsia="en-IN"/>
              </w:rPr>
              <w:fldChar w:fldCharType="end"/>
            </w:r>
            <w:r w:rsidRPr="00C26D98">
              <w:rPr>
                <w:rFonts w:ascii="Book Antiqua" w:eastAsia="Times New Roman" w:hAnsi="Book Antiqua" w:cs="Times New Roman"/>
                <w:sz w:val="24"/>
                <w:szCs w:val="24"/>
                <w:lang w:eastAsia="en-IN"/>
              </w:rPr>
              <w:t xml:space="preserve"> </w:t>
            </w:r>
          </w:p>
        </w:tc>
        <w:tc>
          <w:tcPr>
            <w:tcW w:w="2075" w:type="dxa"/>
          </w:tcPr>
          <w:p w:rsidR="00A72D06" w:rsidRPr="00C26D98" w:rsidRDefault="00C26D98" w:rsidP="00496A84">
            <w:pPr>
              <w:jc w:val="both"/>
              <w:rPr>
                <w:rFonts w:ascii="Book Antiqua" w:eastAsia="Times New Roman" w:hAnsi="Book Antiqua" w:cs="Times New Roman"/>
                <w:sz w:val="24"/>
                <w:szCs w:val="24"/>
                <w:lang w:eastAsia="en-IN"/>
              </w:rPr>
            </w:pPr>
            <w:hyperlink r:id="rId7" w:history="1">
              <w:r w:rsidR="00A72D06" w:rsidRPr="00C26D98">
                <w:rPr>
                  <w:rStyle w:val="Hyperlink"/>
                  <w:rFonts w:ascii="Book Antiqua" w:eastAsia="Times New Roman" w:hAnsi="Book Antiqua" w:cs="Times New Roman"/>
                  <w:sz w:val="24"/>
                  <w:szCs w:val="24"/>
                  <w:lang w:eastAsia="en-IN"/>
                </w:rPr>
                <w:t>https://tacco.life.nctu.edu.tw/</w:t>
              </w:r>
            </w:hyperlink>
          </w:p>
        </w:tc>
      </w:tr>
      <w:tr w:rsidR="00A72D06" w:rsidRPr="00C26D98" w:rsidTr="00303811">
        <w:tc>
          <w:tcPr>
            <w:tcW w:w="518" w:type="dxa"/>
          </w:tcPr>
          <w:p w:rsidR="00A72D06" w:rsidRPr="00C26D98" w:rsidRDefault="00A72D06" w:rsidP="00496A84">
            <w:pPr>
              <w:jc w:val="both"/>
              <w:rPr>
                <w:rFonts w:ascii="Book Antiqua" w:eastAsia="Times New Roman" w:hAnsi="Book Antiqua" w:cs="Times New Roman"/>
                <w:sz w:val="24"/>
                <w:szCs w:val="24"/>
                <w:lang w:eastAsia="en-IN"/>
              </w:rPr>
            </w:pPr>
          </w:p>
        </w:tc>
        <w:tc>
          <w:tcPr>
            <w:tcW w:w="1646" w:type="dxa"/>
            <w:hideMark/>
          </w:tcPr>
          <w:p w:rsidR="00A72D06" w:rsidRPr="00C26D98" w:rsidRDefault="00A72D06"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CancerMIRNome</w:t>
            </w:r>
            <w:proofErr w:type="spellEnd"/>
          </w:p>
        </w:tc>
        <w:tc>
          <w:tcPr>
            <w:tcW w:w="1503"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Comprehensive database of cancer-associated miRNA expression profiles and </w:t>
            </w:r>
            <w:r w:rsidRPr="00C26D98">
              <w:rPr>
                <w:rFonts w:ascii="Book Antiqua" w:eastAsia="Times New Roman" w:hAnsi="Book Antiqua" w:cs="Times New Roman"/>
                <w:sz w:val="24"/>
                <w:szCs w:val="24"/>
                <w:lang w:eastAsia="en-IN"/>
              </w:rPr>
              <w:lastRenderedPageBreak/>
              <w:t>survival analysis.</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lastRenderedPageBreak/>
              <w:t>Differential expression (</w:t>
            </w:r>
            <w:proofErr w:type="spellStart"/>
            <w:r w:rsidRPr="00C26D98">
              <w:rPr>
                <w:rFonts w:ascii="Book Antiqua" w:hAnsi="Book Antiqua"/>
                <w:sz w:val="24"/>
                <w:szCs w:val="24"/>
              </w:rPr>
              <w:t>limma</w:t>
            </w:r>
            <w:proofErr w:type="spellEnd"/>
            <w:r w:rsidRPr="00C26D98">
              <w:rPr>
                <w:rFonts w:ascii="Book Antiqua" w:hAnsi="Book Antiqua"/>
                <w:sz w:val="24"/>
                <w:szCs w:val="24"/>
              </w:rPr>
              <w:t>/</w:t>
            </w:r>
            <w:proofErr w:type="spellStart"/>
            <w:r w:rsidRPr="00C26D98">
              <w:rPr>
                <w:rFonts w:ascii="Book Antiqua" w:hAnsi="Book Antiqua"/>
                <w:sz w:val="24"/>
                <w:szCs w:val="24"/>
              </w:rPr>
              <w:t>edgeR</w:t>
            </w:r>
            <w:proofErr w:type="spellEnd"/>
            <w:r w:rsidRPr="00C26D98">
              <w:rPr>
                <w:rFonts w:ascii="Book Antiqua" w:hAnsi="Book Antiqua"/>
                <w:sz w:val="24"/>
                <w:szCs w:val="24"/>
              </w:rPr>
              <w:t>) and Kaplan–Meier survival analysis with Cox proportional hazards.</w:t>
            </w:r>
          </w:p>
          <w:p w:rsidR="00A72D06" w:rsidRPr="00C26D98" w:rsidRDefault="00A72D06" w:rsidP="00496A84">
            <w:pPr>
              <w:jc w:val="both"/>
              <w:rPr>
                <w:rFonts w:ascii="Book Antiqua" w:hAnsi="Book Antiqua"/>
                <w:sz w:val="24"/>
                <w:szCs w:val="24"/>
              </w:rPr>
            </w:pPr>
          </w:p>
        </w:tc>
        <w:tc>
          <w:tcPr>
            <w:tcW w:w="850" w:type="dxa"/>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hAnsi="Book Antiqua"/>
                <w:sz w:val="24"/>
                <w:szCs w:val="24"/>
              </w:rPr>
              <w:fldChar w:fldCharType="begin"/>
            </w:r>
            <w:r w:rsidRPr="00C26D98">
              <w:rPr>
                <w:rFonts w:ascii="Book Antiqua" w:hAnsi="Book Antiqua"/>
                <w:sz w:val="24"/>
                <w:szCs w:val="24"/>
              </w:rPr>
              <w:instrText xml:space="preserve"> ADDIN ZOTERO_ITEM CSL_CITATION {"citationID":"uFRJ3tkU","properties":{"formattedCitation":"[4]","plainCitation":"[4]","noteIndex":0},"citationItems":[{"id":2217,"uris":["http://zotero.org/users/local/a0W8jFH0/items/EZ7GS9CV"],"itemData":{"id":2217,"type":"article-journal","abstract":"Abstract. MicroRNAs (miRNAs), which play critical roles in gene regulatory networks, have emerged as promising diagnostic and prognostic biomarkers for hum","container-title":"Nucleic Acids Research","DOI":"10.1093/nar/gkab784","ISSN":"0305-1048","issue":"D1","journalAbbreviation":"Nucleic Acids Res","language":"en","note":"publisher: Oxford Academic","page":"D1139-D1146","source":"academic.oup.com","title":"CancerMIRNome: an interactive analysis and visualization database for miRNome profiles of human cancer","title-short":"CancerMIRNome","volume":"50","author":[{"family":"Li","given":"Ruidong"},{"family":"Qu","given":"Han"},{"family":"Wang","given":"Shibo"},{"family":"Chater","given":"John M."},{"family":"Wang","given":"Xuesong"},{"family":"Cui","given":"Yanru"},{"family":"Yu","given":"Lei"},{"family":"Zhou","given":"Rui"},{"family":"Jia","given":"Qiong"},{"family":"Traband","given":"Ryan"},{"family":"Wang","given":"Meiyue"},{"family":"Xie","given":"Weibo"},{"family":"Yuan","given":"Dongbo"},{"family":"Zhu","given":"Jianguo"},{"family":"Zhong","given":"Wei-De"},{"family":"Jia","given":"Zhenyu"}],"issued":{"date-parts":[["2022",1,7]]}}}],"schema":"https://github.com/citation-style-language/schema/raw/master/csl-citation.json"} </w:instrText>
            </w:r>
            <w:r w:rsidRPr="00C26D98">
              <w:rPr>
                <w:rFonts w:ascii="Book Antiqua" w:hAnsi="Book Antiqua"/>
                <w:sz w:val="24"/>
                <w:szCs w:val="24"/>
              </w:rPr>
              <w:fldChar w:fldCharType="separate"/>
            </w:r>
            <w:r w:rsidRPr="00C26D98">
              <w:rPr>
                <w:rFonts w:ascii="Book Antiqua" w:hAnsi="Book Antiqua" w:cs="Calibri"/>
                <w:sz w:val="24"/>
                <w:szCs w:val="24"/>
              </w:rPr>
              <w:t>[4]</w:t>
            </w:r>
            <w:r w:rsidRPr="00C26D98">
              <w:rPr>
                <w:rFonts w:ascii="Book Antiqua" w:hAnsi="Book Antiqua"/>
                <w:sz w:val="24"/>
                <w:szCs w:val="24"/>
              </w:rPr>
              <w:fldChar w:fldCharType="end"/>
            </w:r>
            <w:r w:rsidRPr="00C26D98">
              <w:rPr>
                <w:rFonts w:ascii="Book Antiqua" w:hAnsi="Book Antiqua"/>
                <w:sz w:val="24"/>
                <w:szCs w:val="24"/>
              </w:rPr>
              <w:t xml:space="preserve"> </w:t>
            </w:r>
          </w:p>
        </w:tc>
        <w:tc>
          <w:tcPr>
            <w:tcW w:w="2075" w:type="dxa"/>
          </w:tcPr>
          <w:p w:rsidR="00A72D06" w:rsidRPr="00C26D98" w:rsidRDefault="00C26D98" w:rsidP="00496A84">
            <w:pPr>
              <w:jc w:val="both"/>
              <w:rPr>
                <w:rFonts w:ascii="Book Antiqua" w:hAnsi="Book Antiqua"/>
                <w:sz w:val="24"/>
                <w:szCs w:val="24"/>
              </w:rPr>
            </w:pPr>
            <w:hyperlink r:id="rId8" w:history="1">
              <w:proofErr w:type="spellStart"/>
              <w:r w:rsidR="00A72D06" w:rsidRPr="00C26D98">
                <w:rPr>
                  <w:rStyle w:val="Hyperlink"/>
                  <w:rFonts w:ascii="Book Antiqua" w:hAnsi="Book Antiqua"/>
                  <w:sz w:val="24"/>
                  <w:szCs w:val="24"/>
                </w:rPr>
                <w:t>CancerMIRNome</w:t>
              </w:r>
              <w:proofErr w:type="spellEnd"/>
            </w:hyperlink>
          </w:p>
        </w:tc>
      </w:tr>
      <w:tr w:rsidR="00A72D06" w:rsidRPr="00C26D98" w:rsidTr="00303811">
        <w:tc>
          <w:tcPr>
            <w:tcW w:w="518" w:type="dxa"/>
          </w:tcPr>
          <w:p w:rsidR="00A72D06" w:rsidRPr="00C26D98" w:rsidRDefault="00A72D06" w:rsidP="00496A84">
            <w:pPr>
              <w:jc w:val="both"/>
              <w:rPr>
                <w:rFonts w:ascii="Book Antiqua" w:eastAsia="Times New Roman" w:hAnsi="Book Antiqua" w:cs="Times New Roman"/>
                <w:sz w:val="24"/>
                <w:szCs w:val="24"/>
                <w:lang w:eastAsia="en-IN"/>
              </w:rPr>
            </w:pPr>
          </w:p>
        </w:tc>
        <w:tc>
          <w:tcPr>
            <w:tcW w:w="1646"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ENCORI (</w:t>
            </w:r>
            <w:proofErr w:type="spellStart"/>
            <w:r w:rsidRPr="00C26D98">
              <w:rPr>
                <w:rFonts w:ascii="Book Antiqua" w:eastAsia="Times New Roman" w:hAnsi="Book Antiqua" w:cs="Times New Roman"/>
                <w:sz w:val="24"/>
                <w:szCs w:val="24"/>
                <w:lang w:eastAsia="en-IN"/>
              </w:rPr>
              <w:t>StarBase</w:t>
            </w:r>
            <w:proofErr w:type="spellEnd"/>
            <w:r w:rsidRPr="00C26D98">
              <w:rPr>
                <w:rFonts w:ascii="Book Antiqua" w:eastAsia="Times New Roman" w:hAnsi="Book Antiqua" w:cs="Times New Roman"/>
                <w:sz w:val="24"/>
                <w:szCs w:val="24"/>
                <w:lang w:eastAsia="en-IN"/>
              </w:rPr>
              <w:t>)</w:t>
            </w:r>
          </w:p>
        </w:tc>
        <w:tc>
          <w:tcPr>
            <w:tcW w:w="1503"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Database for miRNA–RNA interactions, including </w:t>
            </w:r>
            <w:proofErr w:type="spellStart"/>
            <w:r w:rsidRPr="00C26D98">
              <w:rPr>
                <w:rFonts w:ascii="Book Antiqua" w:eastAsia="Times New Roman" w:hAnsi="Book Antiqua" w:cs="Times New Roman"/>
                <w:sz w:val="24"/>
                <w:szCs w:val="24"/>
                <w:lang w:eastAsia="en-IN"/>
              </w:rPr>
              <w:t>lncRNAs</w:t>
            </w:r>
            <w:proofErr w:type="spellEnd"/>
            <w:r w:rsidRPr="00C26D98">
              <w:rPr>
                <w:rFonts w:ascii="Book Antiqua" w:eastAsia="Times New Roman" w:hAnsi="Book Antiqua" w:cs="Times New Roman"/>
                <w:sz w:val="24"/>
                <w:szCs w:val="24"/>
                <w:lang w:eastAsia="en-IN"/>
              </w:rPr>
              <w:t xml:space="preserve">, </w:t>
            </w:r>
            <w:proofErr w:type="spellStart"/>
            <w:r w:rsidRPr="00C26D98">
              <w:rPr>
                <w:rFonts w:ascii="Book Antiqua" w:eastAsia="Times New Roman" w:hAnsi="Book Antiqua" w:cs="Times New Roman"/>
                <w:sz w:val="24"/>
                <w:szCs w:val="24"/>
                <w:lang w:eastAsia="en-IN"/>
              </w:rPr>
              <w:t>circRNAs</w:t>
            </w:r>
            <w:proofErr w:type="spellEnd"/>
            <w:r w:rsidRPr="00C26D98">
              <w:rPr>
                <w:rFonts w:ascii="Book Antiqua" w:eastAsia="Times New Roman" w:hAnsi="Book Antiqua" w:cs="Times New Roman"/>
                <w:sz w:val="24"/>
                <w:szCs w:val="24"/>
                <w:lang w:eastAsia="en-IN"/>
              </w:rPr>
              <w:t>, mRNAs, and protein–RNA binding data.</w:t>
            </w:r>
          </w:p>
        </w:tc>
        <w:tc>
          <w:tcPr>
            <w:tcW w:w="2424" w:type="dxa"/>
          </w:tcPr>
          <w:p w:rsidR="00A72D06" w:rsidRPr="00C26D98" w:rsidRDefault="00046141" w:rsidP="00496A84">
            <w:pPr>
              <w:jc w:val="both"/>
              <w:rPr>
                <w:rFonts w:ascii="Book Antiqua" w:hAnsi="Book Antiqua"/>
                <w:sz w:val="24"/>
                <w:szCs w:val="24"/>
              </w:rPr>
            </w:pPr>
            <w:r w:rsidRPr="00C26D98">
              <w:rPr>
                <w:rFonts w:ascii="Book Antiqua" w:hAnsi="Book Antiqua"/>
                <w:sz w:val="24"/>
                <w:szCs w:val="24"/>
              </w:rPr>
              <w:t>CLIP-</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supported interaction mapping, crosslinking-immunoprecipitation pipelines, and RNA–RNA interaction prediction models.</w:t>
            </w:r>
          </w:p>
        </w:tc>
        <w:tc>
          <w:tcPr>
            <w:tcW w:w="850" w:type="dxa"/>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hAnsi="Book Antiqua"/>
                <w:sz w:val="24"/>
                <w:szCs w:val="24"/>
              </w:rPr>
              <w:fldChar w:fldCharType="begin"/>
            </w:r>
            <w:r w:rsidRPr="00C26D98">
              <w:rPr>
                <w:rFonts w:ascii="Book Antiqua" w:hAnsi="Book Antiqua"/>
                <w:sz w:val="24"/>
                <w:szCs w:val="24"/>
              </w:rPr>
              <w:instrText xml:space="preserve"> ADDIN ZOTERO_ITEM CSL_CITATION {"citationID":"R9AMtPDS","properties":{"formattedCitation":"[5]","plainCitation":"[5]","noteIndex":0},"citationItems":[{"id":2219,"uris":["http://zotero.org/users/local/a0W8jFH0/items/93SV5EAY"],"itemData":{"id":2219,"type":"article-journal","abstract":"Abstract. Although microRNAs (miRNAs), other non-coding RNAs (ncRNAs) (e.g. lncRNAs, pseudogenes and circRNAs) and competing endogenous RNAs (ceRNAs) have","language":"en","source":"academic.oup.com","title":"starBase v2.0: decoding miRNA-ceRNA, miRNA-ncRNA and protein–RNA interaction networks from large-scale CLIP-Seq data","title-short":"starBase v2.0","URL":"https://dx.doi.org/10.1093/nar/gkt1248","author":[{"family":"Li","given":"Jun-Hao"},{"family":"Liu","given":"Shun"},{"family":"Zhou","given":"Hui"},{"family":"Qu","given":"Liang-Hu"},{"family":"Yang","given":"Jian-Hua"}],"accessed":{"date-parts":[["2025",8,29]]}}}],"schema":"https://github.com/citation-style-language/schema/raw/master/csl-citation.json"} </w:instrText>
            </w:r>
            <w:r w:rsidRPr="00C26D98">
              <w:rPr>
                <w:rFonts w:ascii="Book Antiqua" w:hAnsi="Book Antiqua"/>
                <w:sz w:val="24"/>
                <w:szCs w:val="24"/>
              </w:rPr>
              <w:fldChar w:fldCharType="separate"/>
            </w:r>
            <w:r w:rsidRPr="00C26D98">
              <w:rPr>
                <w:rFonts w:ascii="Book Antiqua" w:hAnsi="Book Antiqua" w:cs="Calibri"/>
                <w:sz w:val="24"/>
                <w:szCs w:val="24"/>
              </w:rPr>
              <w:t>[5]</w:t>
            </w:r>
            <w:r w:rsidRPr="00C26D98">
              <w:rPr>
                <w:rFonts w:ascii="Book Antiqua" w:hAnsi="Book Antiqua"/>
                <w:sz w:val="24"/>
                <w:szCs w:val="24"/>
              </w:rPr>
              <w:fldChar w:fldCharType="end"/>
            </w:r>
            <w:r w:rsidRPr="00C26D98">
              <w:rPr>
                <w:rFonts w:ascii="Book Antiqua" w:eastAsia="Times New Roman" w:hAnsi="Book Antiqua" w:cs="Times New Roman"/>
                <w:sz w:val="24"/>
                <w:szCs w:val="24"/>
                <w:lang w:eastAsia="en-IN"/>
              </w:rPr>
              <w:t xml:space="preserve"> </w:t>
            </w:r>
          </w:p>
        </w:tc>
        <w:tc>
          <w:tcPr>
            <w:tcW w:w="2075" w:type="dxa"/>
          </w:tcPr>
          <w:p w:rsidR="00A72D06" w:rsidRPr="00C26D98" w:rsidRDefault="00C26D98" w:rsidP="00496A84">
            <w:pPr>
              <w:jc w:val="both"/>
              <w:rPr>
                <w:rFonts w:ascii="Book Antiqua" w:hAnsi="Book Antiqua"/>
                <w:sz w:val="24"/>
                <w:szCs w:val="24"/>
              </w:rPr>
            </w:pPr>
            <w:hyperlink r:id="rId9" w:history="1">
              <w:proofErr w:type="spellStart"/>
              <w:r w:rsidR="00A72D06" w:rsidRPr="00C26D98">
                <w:rPr>
                  <w:rStyle w:val="Hyperlink"/>
                  <w:rFonts w:ascii="Book Antiqua" w:hAnsi="Book Antiqua"/>
                  <w:sz w:val="24"/>
                  <w:szCs w:val="24"/>
                </w:rPr>
                <w:t>starBase</w:t>
              </w:r>
              <w:proofErr w:type="spellEnd"/>
              <w:r w:rsidR="00A72D06" w:rsidRPr="00C26D98">
                <w:rPr>
                  <w:rStyle w:val="Hyperlink"/>
                  <w:rFonts w:ascii="Book Antiqua" w:hAnsi="Book Antiqua"/>
                  <w:sz w:val="24"/>
                  <w:szCs w:val="24"/>
                </w:rPr>
                <w:t xml:space="preserve"> or ENCORI: Decoding the </w:t>
              </w:r>
              <w:proofErr w:type="spellStart"/>
              <w:r w:rsidR="00A72D06" w:rsidRPr="00C26D98">
                <w:rPr>
                  <w:rStyle w:val="Hyperlink"/>
                  <w:rFonts w:ascii="Book Antiqua" w:hAnsi="Book Antiqua"/>
                  <w:sz w:val="24"/>
                  <w:szCs w:val="24"/>
                </w:rPr>
                <w:t>Encyclopedia</w:t>
              </w:r>
              <w:proofErr w:type="spellEnd"/>
              <w:r w:rsidR="00A72D06" w:rsidRPr="00C26D98">
                <w:rPr>
                  <w:rStyle w:val="Hyperlink"/>
                  <w:rFonts w:ascii="Book Antiqua" w:hAnsi="Book Antiqua"/>
                  <w:sz w:val="24"/>
                  <w:szCs w:val="24"/>
                </w:rPr>
                <w:t xml:space="preserve"> of RNA </w:t>
              </w:r>
              <w:proofErr w:type="spellStart"/>
              <w:r w:rsidR="00A72D06" w:rsidRPr="00C26D98">
                <w:rPr>
                  <w:rStyle w:val="Hyperlink"/>
                  <w:rFonts w:ascii="Book Antiqua" w:hAnsi="Book Antiqua"/>
                  <w:sz w:val="24"/>
                  <w:szCs w:val="24"/>
                </w:rPr>
                <w:t>Interactomes</w:t>
              </w:r>
              <w:proofErr w:type="spellEnd"/>
            </w:hyperlink>
          </w:p>
        </w:tc>
      </w:tr>
      <w:tr w:rsidR="00A72D06" w:rsidRPr="00C26D98" w:rsidTr="00303811">
        <w:tc>
          <w:tcPr>
            <w:tcW w:w="518" w:type="dxa"/>
          </w:tcPr>
          <w:p w:rsidR="00A72D06" w:rsidRPr="00C26D98" w:rsidRDefault="00A72D06" w:rsidP="00496A84">
            <w:pPr>
              <w:jc w:val="both"/>
              <w:rPr>
                <w:rFonts w:ascii="Book Antiqua" w:eastAsia="Times New Roman" w:hAnsi="Book Antiqua" w:cs="Times New Roman"/>
                <w:sz w:val="24"/>
                <w:szCs w:val="24"/>
                <w:lang w:eastAsia="en-IN"/>
              </w:rPr>
            </w:pPr>
          </w:p>
        </w:tc>
        <w:tc>
          <w:tcPr>
            <w:tcW w:w="1646" w:type="dxa"/>
            <w:hideMark/>
          </w:tcPr>
          <w:p w:rsidR="00A72D06" w:rsidRPr="00C26D98" w:rsidRDefault="00A72D06"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miRCarta</w:t>
            </w:r>
            <w:proofErr w:type="spellEnd"/>
          </w:p>
        </w:tc>
        <w:tc>
          <w:tcPr>
            <w:tcW w:w="1503"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Repository of both known and candidate miRNAs, supporting miRNA discovery and annotation.</w:t>
            </w:r>
          </w:p>
        </w:tc>
        <w:tc>
          <w:tcPr>
            <w:tcW w:w="2424" w:type="dxa"/>
          </w:tcPr>
          <w:p w:rsidR="00A72D06"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Sequence clustering, homology search, and deep sequencing re-analysis (alignment + miRNA prediction).</w:t>
            </w:r>
          </w:p>
        </w:tc>
        <w:tc>
          <w:tcPr>
            <w:tcW w:w="850" w:type="dxa"/>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{"citationID":"9Is88RRI","properties":{"formattedCitation":"[6]","plainCitation":"[6]","noteIndex":0},"citationItems":[{"id":2221,"uris":["http://zotero.org/users/local/a0W8jFH0/items/74C8WL7L"],"itemData":{"id":2221,"type":"article-journal","abstract":"The continuous increase of available biological data as consequence of modern high-throughput technologies poses new challenges for analysis techniques and database applications. Especially for miRNAs, one class of small non-coding RNAs, many algorithms have been developed to predict new candidates from next-generation sequencing data. While the amount of publications describing novel miRNA candidates keeps steadily increasing, the current gold standard database for miRNAs - miRBase - has not been updated since June 2014. As a result, publications describing new miRNA candidates in the last three to five years might have a substantial overlap of candidates without noticing. With miRCarta we implemented a database to collect novel miRNA candidates and augment the information provided by miRBase. In the first stage, miRCarta is thought to be a highly sensitive collection of potential miRNA candidates with a high degree of analysis functionality, annotations and details on each miRNA. We added—besides the full content of the miRBase—12,857 human miRNA precursors to miRCarta. Users can match their own predictions to the entries of miRCarta to reduce potential redundancies in their studies. miRCarta provides the most comprehensive collection of human miRNAs and miRNA candidates to form a basis for further refinement and validation studies. The database is freely accessible at https://mircarta.cs.uni-saarland.de/.","container-title":"Nucleic Acids Research","DOI":"10.1093/nar/gkx851","ISSN":"0305-1048","issue":"Database issue","journalAbbreviation":"Nucleic Acids Res","note":"PMID: 29036653\nPMCID: PMC5753177","page":"D160-D167","source":"PubMed Central","title":"miRCarta: a central repository for collecting miRNA candidates","title-short":"miRCarta","volume":"46","author":[{"family":"Backes","given":"Christina"},{"family":"Fehlmann","given":"Tobias"},{"family":"Kern","given":"Fabian"},{"family":"Kehl","given":"Tim"},{"family":"Lenhof","given":"Hans-Peter"},{"family":"Meese","given":"Eckart"},{"family":"Keller","given":"Andreas"}],"issued":{"date-parts":[["2018",1,4]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w:t>
            </w:r>
            <w:r w:rsidRPr="00C26D98">
              <w:rPr>
                <w:rFonts w:ascii="Book Antiqua" w:eastAsia="Times New Roman" w:hAnsi="Book Antiqua" w:cs="Times New Roman"/>
                <w:sz w:val="24"/>
                <w:szCs w:val="24"/>
                <w:lang w:eastAsia="en-IN"/>
              </w:rPr>
              <w:fldChar w:fldCharType="end"/>
            </w:r>
            <w:r w:rsidRPr="00C26D98">
              <w:rPr>
                <w:rFonts w:ascii="Book Antiqua" w:eastAsia="Times New Roman" w:hAnsi="Book Antiqua" w:cs="Times New Roman"/>
                <w:sz w:val="24"/>
                <w:szCs w:val="24"/>
                <w:lang w:eastAsia="en-IN"/>
              </w:rPr>
              <w:t xml:space="preserve"> </w:t>
            </w:r>
          </w:p>
        </w:tc>
        <w:tc>
          <w:tcPr>
            <w:tcW w:w="2075" w:type="dxa"/>
          </w:tcPr>
          <w:p w:rsidR="00A72D06" w:rsidRPr="00C26D98" w:rsidRDefault="00C26D98" w:rsidP="00496A84">
            <w:pPr>
              <w:jc w:val="both"/>
              <w:rPr>
                <w:rFonts w:ascii="Book Antiqua" w:eastAsia="Times New Roman" w:hAnsi="Book Antiqua" w:cs="Times New Roman"/>
                <w:sz w:val="24"/>
                <w:szCs w:val="24"/>
                <w:lang w:eastAsia="en-IN"/>
              </w:rPr>
            </w:pPr>
            <w:hyperlink r:id="rId10" w:history="1">
              <w:proofErr w:type="spellStart"/>
              <w:r w:rsidR="00A72D06" w:rsidRPr="00C26D98">
                <w:rPr>
                  <w:rStyle w:val="Hyperlink"/>
                  <w:rFonts w:ascii="Book Antiqua" w:hAnsi="Book Antiqua"/>
                  <w:sz w:val="24"/>
                  <w:szCs w:val="24"/>
                </w:rPr>
                <w:t>miRCarta</w:t>
              </w:r>
              <w:proofErr w:type="spellEnd"/>
              <w:r w:rsidR="00A72D06" w:rsidRPr="00C26D98">
                <w:rPr>
                  <w:rStyle w:val="Hyperlink"/>
                  <w:rFonts w:ascii="Book Antiqua" w:hAnsi="Book Antiqua"/>
                  <w:sz w:val="24"/>
                  <w:szCs w:val="24"/>
                </w:rPr>
                <w:t xml:space="preserve"> - </w:t>
              </w:r>
              <w:proofErr w:type="spellStart"/>
              <w:r w:rsidR="00A72D06" w:rsidRPr="00C26D98">
                <w:rPr>
                  <w:rStyle w:val="Hyperlink"/>
                  <w:rFonts w:ascii="Book Antiqua" w:hAnsi="Book Antiqua"/>
                  <w:sz w:val="24"/>
                  <w:szCs w:val="24"/>
                </w:rPr>
                <w:t>miRBase</w:t>
              </w:r>
              <w:proofErr w:type="spellEnd"/>
              <w:r w:rsidR="00A72D06" w:rsidRPr="00C26D98">
                <w:rPr>
                  <w:rStyle w:val="Hyperlink"/>
                  <w:rFonts w:ascii="Book Antiqua" w:hAnsi="Book Antiqua"/>
                  <w:sz w:val="24"/>
                  <w:szCs w:val="24"/>
                </w:rPr>
                <w:t xml:space="preserve"> overview</w:t>
              </w:r>
            </w:hyperlink>
          </w:p>
        </w:tc>
      </w:tr>
      <w:tr w:rsidR="00A72D06" w:rsidRPr="00C26D98" w:rsidTr="00303811">
        <w:tc>
          <w:tcPr>
            <w:tcW w:w="518" w:type="dxa"/>
          </w:tcPr>
          <w:p w:rsidR="00A72D06" w:rsidRPr="00C26D98" w:rsidRDefault="00A72D06" w:rsidP="00496A84">
            <w:pPr>
              <w:jc w:val="both"/>
              <w:rPr>
                <w:rFonts w:ascii="Book Antiqua" w:eastAsia="Times New Roman" w:hAnsi="Book Antiqua" w:cs="Times New Roman"/>
                <w:sz w:val="24"/>
                <w:szCs w:val="24"/>
                <w:lang w:eastAsia="en-IN"/>
              </w:rPr>
            </w:pPr>
          </w:p>
        </w:tc>
        <w:tc>
          <w:tcPr>
            <w:tcW w:w="1646" w:type="dxa"/>
            <w:hideMark/>
          </w:tcPr>
          <w:p w:rsidR="00A72D06" w:rsidRPr="00C26D98" w:rsidRDefault="00A72D06"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w:t>
            </w:r>
            <w:proofErr w:type="spellEnd"/>
            <w:r w:rsidRPr="00C26D98">
              <w:rPr>
                <w:rFonts w:ascii="Book Antiqua" w:eastAsia="Times New Roman" w:hAnsi="Book Antiqua" w:cs="Times New Roman"/>
                <w:sz w:val="24"/>
                <w:szCs w:val="24"/>
                <w:lang w:eastAsia="en-IN"/>
              </w:rPr>
              <w:t>-TV</w:t>
            </w:r>
          </w:p>
        </w:tc>
        <w:tc>
          <w:tcPr>
            <w:tcW w:w="1503" w:type="dxa"/>
            <w:hideMark/>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Visualization platform for miRNA–target interactions, providing interactive exploration.</w:t>
            </w:r>
          </w:p>
        </w:tc>
        <w:tc>
          <w:tcPr>
            <w:tcW w:w="2424" w:type="dxa"/>
          </w:tcPr>
          <w:p w:rsidR="00A72D06"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Network graph visualization algorithms and interactive query-based retrieval.</w:t>
            </w:r>
          </w:p>
        </w:tc>
        <w:tc>
          <w:tcPr>
            <w:tcW w:w="850" w:type="dxa"/>
          </w:tcPr>
          <w:p w:rsidR="00A72D06" w:rsidRPr="00C26D98" w:rsidRDefault="00A72D06"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{"citationID":"VbVdFFKZ","properties":{"formattedCitation":"[7]","plainCitation":"[7]","noteIndex":0},"citationItems":[{"id":2227,"uris":["http://zotero.org/users/local/a0W8jFH0/items/WXLJGY73"],"itemData":{"id":2227,"type":"article-journal","abstract":"Abstract. MicroRNAs (miRNAs) have been identified in many organisms, and they are essential for gene expression regulation in many critical cellular proces","container-title":"Database","DOI":"10.1093/database/baz148","journalAbbreviation":"Database (Oxford)","language":"en","note":"publisher: Oxford Academic","source":"academic.oup.com","title":"miR-TV: an interactive microRNA Target Viewer for microRNA and target gene expression interrogation for human cancer studies","title-short":"miR-TV","URL":"https://dx.doi.org/10.1093/database/baz148","volume":"2020","author":[{"family":"Pan","given":"Chao-Yu"},{"family":"Lin","given":"Wen-Chang"}],"accessed":{"date-parts":[["2025",8,29]]},"issued":{"date-parts":[["2020",1,1]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w:t>
            </w:r>
            <w:r w:rsidRPr="00C26D98">
              <w:rPr>
                <w:rFonts w:ascii="Book Antiqua" w:eastAsia="Times New Roman" w:hAnsi="Book Antiqua" w:cs="Times New Roman"/>
                <w:sz w:val="24"/>
                <w:szCs w:val="24"/>
                <w:lang w:eastAsia="en-IN"/>
              </w:rPr>
              <w:fldChar w:fldCharType="end"/>
            </w:r>
          </w:p>
        </w:tc>
        <w:tc>
          <w:tcPr>
            <w:tcW w:w="2075" w:type="dxa"/>
          </w:tcPr>
          <w:p w:rsidR="00A72D06" w:rsidRPr="00C26D98" w:rsidRDefault="00C26D98" w:rsidP="00496A84">
            <w:pPr>
              <w:jc w:val="both"/>
              <w:rPr>
                <w:rFonts w:ascii="Book Antiqua" w:eastAsia="Times New Roman" w:hAnsi="Book Antiqua" w:cs="Times New Roman"/>
                <w:sz w:val="24"/>
                <w:szCs w:val="24"/>
                <w:lang w:eastAsia="en-IN"/>
              </w:rPr>
            </w:pPr>
            <w:hyperlink r:id="rId11" w:history="1">
              <w:proofErr w:type="spellStart"/>
              <w:r w:rsidR="00A72D06" w:rsidRPr="00C26D98">
                <w:rPr>
                  <w:rStyle w:val="Hyperlink"/>
                  <w:rFonts w:ascii="Book Antiqua" w:hAnsi="Book Antiqua"/>
                  <w:sz w:val="24"/>
                  <w:szCs w:val="24"/>
                </w:rPr>
                <w:t>miR</w:t>
              </w:r>
              <w:proofErr w:type="spellEnd"/>
              <w:r w:rsidR="00A72D06" w:rsidRPr="00C26D98">
                <w:rPr>
                  <w:rStyle w:val="Hyperlink"/>
                  <w:rFonts w:ascii="Book Antiqua" w:hAnsi="Book Antiqua"/>
                  <w:sz w:val="24"/>
                  <w:szCs w:val="24"/>
                </w:rPr>
                <w:t>-TV Introduction</w:t>
              </w:r>
            </w:hyperlink>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SM2miR</w:t>
            </w:r>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small molecules affecting miRNA expression, linking drug–miRNA interactions.</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t>Manual curation and text-mining of experimental studies (no predictive algorithm).</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{"citationID":"FZEakwoe","properties":{"formattedCitation":"[8]","plainCitation":"[8]","noteIndex":0},"citationItems":[{"id":2229,"uris":["http://zotero.org/users/local/a0W8jFH0/items/WZIGQC6E"],"itemData":{"id":2229,"type":"article-journal","abstract":"The inappropriate expression of microRNAs (miRNAs) is closely related with disease diagnosis, prognosis and therapy response. Recently, many studies have demonstrated that bioactive small molecules (or drugs) can regulate miRNA expression, which indicates that targeting miRNAs with small molecules is a new therapy for human diseases. In this study, we established the SM2miR database, which recorded 2925 relationships between 151 small molecules and 747 miRNAs in 17 species after manual curation from nearly 2000 articles. Each entry contains the detailed information about small molecules, miRNAs and evidences of their relationships, such as species, miRBase Accession number, DrugBank Accession number, PubChem Compound Identifier (CID), expression pattern of miRNA, experimental method, tissues or conditions for detection. SM2miR database has a user-friendly interface to retrieve by miRNA or small molecule. In addition, we offered a submission page. Thus, SM2miR provides a fairly comprehensive repository about the influences of small molecules on miRNA expression, which will promote the development of miRNA therapeutics.\nAVAILABILITY: SM2miR is freely available at http://bioinfo.hrbmu.edu.cn/SM2miR/.","container-title":"Bioinformatics (Oxford, England)","DOI":"10.1093/bioinformatics/bts698","ISSN":"1367-4811","issue":"3","journalAbbreviation":"Bioinformatics","language":"eng","note":"PMID: 23220571","page":"409-411","source":"PubMed","title":"SM2miR: a database of the experimentally validated small molecules' effects on microRNA expression","title-short":"SM2miR","volume":"29","author":[{"family":"Liu","given":"Xinyi"},{"family":"Wang","given":"Shuyuan"},{"family":"Meng","given":"Fanlin"},{"family":"Wang","given":"Jizhe"},{"family":"Zhang","given":"Yan"},{"family":"Dai","given":"Enyu"},{"family":"Yu","given":"Xuexin"},{"family":"Li","given":"Xia"},{"family":"Jiang","given":"Wei"}],"issued":{"date-parts":[["2013",2,1]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C26D98" w:rsidP="00496A84">
            <w:pPr>
              <w:jc w:val="both"/>
              <w:rPr>
                <w:rFonts w:ascii="Book Antiqua" w:eastAsia="Times New Roman" w:hAnsi="Book Antiqua" w:cs="Times New Roman"/>
                <w:sz w:val="24"/>
                <w:szCs w:val="24"/>
                <w:lang w:eastAsia="en-IN"/>
              </w:rPr>
            </w:pPr>
            <w:hyperlink r:id="rId12" w:history="1">
              <w:r w:rsidR="00046141" w:rsidRPr="00C26D98">
                <w:rPr>
                  <w:rStyle w:val="Hyperlink"/>
                  <w:rFonts w:ascii="Book Antiqua" w:hAnsi="Book Antiqua" w:cs="Arial"/>
                  <w:sz w:val="24"/>
                  <w:szCs w:val="24"/>
                  <w:shd w:val="clear" w:color="auto" w:fill="FFFFFF"/>
                </w:rPr>
                <w:t>http://www.jianglab.cn/SM2miR/</w:t>
              </w:r>
            </w:hyperlink>
            <w:r w:rsidR="00046141" w:rsidRPr="00C26D98">
              <w:rPr>
                <w:rFonts w:ascii="Book Antiqua" w:hAnsi="Book Antiqua" w:cs="Arial"/>
                <w:sz w:val="24"/>
                <w:szCs w:val="24"/>
                <w:shd w:val="clear" w:color="auto" w:fill="FFFFFF"/>
              </w:rPr>
              <w:t xml:space="preserve"> </w:t>
            </w:r>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ExplORRnet</w:t>
            </w:r>
            <w:proofErr w:type="spellEnd"/>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Platform for exploring regulatory RNA networks, including miRNA-</w:t>
            </w:r>
            <w:proofErr w:type="spellStart"/>
            <w:r w:rsidRPr="00C26D98">
              <w:rPr>
                <w:rFonts w:ascii="Book Antiqua" w:eastAsia="Times New Roman" w:hAnsi="Book Antiqua" w:cs="Times New Roman"/>
                <w:sz w:val="24"/>
                <w:szCs w:val="24"/>
                <w:lang w:eastAsia="en-IN"/>
              </w:rPr>
              <w:t>centered</w:t>
            </w:r>
            <w:proofErr w:type="spellEnd"/>
            <w:r w:rsidRPr="00C26D98">
              <w:rPr>
                <w:rFonts w:ascii="Book Antiqua" w:eastAsia="Times New Roman" w:hAnsi="Book Antiqua" w:cs="Times New Roman"/>
                <w:sz w:val="24"/>
                <w:szCs w:val="24"/>
                <w:lang w:eastAsia="en-IN"/>
              </w:rPr>
              <w:t xml:space="preserve"> regulatory relationships.</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t>Network inference and integration of validated RNA–RNA regulatory interactions.</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{"citationID":"IBKdtfGs","properties":{"formattedCitation":"[9]","plainCitation":"[9]","noteIndex":0},"citationItems":[{"id":2231,"uris":["http://zotero.org/users/local/a0W8jFH0/items/RFF9WW8F"],"itemData":{"id":2231,"type":"article-journal","abstract":"BACKGROUND: MicroRNAs (miRNAs) are key regulators of gene expression that have been implicated in gynecological and breast cancers. Understanding the cancer stage-wise expression patterns of miRNAs and their interactions with other RNA molecules in cancer is crucial to improve cancer diagnosis and treatment planning. Comprehensive web tools that integrate data on the transcriptome, circulating miRNAs, and their validated targets to derive beneficial conclusions in cancer research are lacking.\nMETHODS: Using the Shiny R package, we developed a web tool called ExplORRNet that integrates transcriptomic profiles from The Cancer Genome Atlas and miRNA expression data derived from various sources, including tissues, cell lines, exosomes, serum, and plasma, available in the Gene Expression Omnibus database. Differential expression analyses between normal and tumor tissue samples as well as different stages of cancer, accompanied by gene enrichment and survival analyses, can be performed using specialized R packages. Additionally, a miRNA-messenger RNA (mRNA)-long non-coding RNA (lncRNA) networks are constructed to identify regulatory modules.\nRESULTS: Our tool identifies cancer stage-wise differentially regulated miRNAs, mRNAs, and lncRNAs in gynecological and breast cancers. Survival analysis identifies miRNAs associated with patient survival, and functional enrichment analysis provides insights into dysregulated miRNA-related biological processes and pathways. The miRNA-mRNA-lncRNA networks highlight interconnected regulatory molecular modules driving cancer progression. Case studies demonstrate the utility of the ExplORRNet for studying gynecological and breast cancers.\nCONCLUSION: ExplORRNet is an intuitive and user-friendly web tool that provides a deeper understanding of dysregulated miRNAs and their functional implications in gynecological and breast cancers. We hope our ExplORRNet tool has potential utility among the clinical and basic researchers and will be beneficial to the entire cancer genomics community to encourage and facilitate mining the rapidly growing public databases to progress the field of precision oncology. The ExplORRNet is available at https://mirna.cs.ut.ee.","container-title":"Non-coding RNA research","DOI":"10.1016/j.ncrna.2023.10.006","ISSN":"2468-0540","issue":"1","journalAbbreviation":"Noncoding RNA Res","language":"eng","note":"PMID: 38035042\nPMCID: PMC10686811","page":"125-140","source":"PubMed","title":"ExplORRNet: An interactive web tool to explore stage-wise miRNA expression profiles and their interactions with mRNA and lncRNA in human breast and gynecological cancers","title-short":"ExplORRNet","volume":"9","author":[{"family":"Lawarde","given":"Ankita"},{"family":"Sharif Rahmani","given":"Edris"},{"family":"Nath","given":"Adhiraj"},{"family":"Lavogina","given":"Darja"},{"family":"Jaal","given":"Jana"},{"family":"Salumets","given":"Andres"},{"family":"Modhukur","given":"Vijayachitra"}],"issued":{"date-parts":[["2024",3]]}}}],"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[9]</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C26D98" w:rsidP="00496A84">
            <w:pPr>
              <w:jc w:val="both"/>
              <w:rPr>
                <w:rFonts w:ascii="Book Antiqua" w:eastAsia="Times New Roman" w:hAnsi="Book Antiqua" w:cs="Times New Roman"/>
                <w:sz w:val="24"/>
                <w:szCs w:val="24"/>
                <w:lang w:eastAsia="en-IN"/>
              </w:rPr>
            </w:pPr>
            <w:hyperlink r:id="rId13" w:history="1">
              <w:proofErr w:type="spellStart"/>
              <w:r w:rsidR="00046141" w:rsidRPr="00C26D98">
                <w:rPr>
                  <w:rStyle w:val="Hyperlink"/>
                  <w:rFonts w:ascii="Book Antiqua" w:hAnsi="Book Antiqua"/>
                  <w:sz w:val="24"/>
                  <w:szCs w:val="24"/>
                </w:rPr>
                <w:t>ExplORRnet</w:t>
              </w:r>
              <w:proofErr w:type="spellEnd"/>
            </w:hyperlink>
          </w:p>
        </w:tc>
      </w:tr>
      <w:tr w:rsidR="00046141" w:rsidRPr="00C26D98" w:rsidTr="00303811">
        <w:tc>
          <w:tcPr>
            <w:tcW w:w="518" w:type="dxa"/>
            <w:hideMark/>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miRWalk</w:t>
            </w:r>
            <w:proofErr w:type="spellEnd"/>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providing predicted and validated miRNA binding sites across the complete sequence of genes (3′UTR, CDS, promoter).</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t>Machine learning–based binding site prediction across whole gene regions; integration of validated data.</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{"citationID":"qxWwL2LQ","properties":{"formattedCitation":"[10]","plainCitation":"[10]","noteIndex":0},"citationItems":[{"id":2235,"uris":["http://zotero.org/users/local/a0W8jFH0/items/ESRV5J7T"],"itemData":{"id":2235,"type":"article-journal","abstract":"miRWalk is an open-source platform providing an intuitive interface that generates predicted and validated miRNA-binding sites of known genes of human, mouse, rat, dog and cow. The core of miRWalk is the miRNA target site prediction with the random-forest-based approach software TarPmiR searching the complete transcript sequence including the 5’-UTR, CDS and 3’-UTR. Moreover, it integrates results other databases with predicted and validated miRNA-target interactions. The focus is set on a modular design and extensibility as well as a fast update cycle. The database is available using Python, MySQL and HTML/Javascript Database URL: http://mirwalk.umm.uni-heidelberg.de.","container-title":"PLoS ONE","DOI":"10.1371/journal.pone.0206239","ISSN":"1932-6203","issue":"10","journalAbbreviation":"PLoS One","note":"PMID: 30335862\nPMCID: PMC6193719","page":"e0206239","source":"PubMed Central","title":"miRWalk: An online resource for prediction of microRNA binding sites","title-short":"miRWalk","volume":"13","author":[{"family":"Sticht","given":"Carsten"},{"family":"De La Torre","given":"Carolina"},{"family":"Parveen","given":"Alisha"},{"family":"Gretz","given":"Norbert"}],"issued":{"date-parts":[["2018",10,18]]}}}],"schema":"https://github.com/citation-style-language/schema/raw/master/csl-citation.json"}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[10]</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C26D98" w:rsidP="00496A84">
            <w:pPr>
              <w:jc w:val="both"/>
              <w:rPr>
                <w:rFonts w:ascii="Book Antiqua" w:eastAsia="Times New Roman" w:hAnsi="Book Antiqua" w:cs="Times New Roman"/>
                <w:sz w:val="24"/>
                <w:szCs w:val="24"/>
                <w:lang w:eastAsia="en-IN"/>
              </w:rPr>
            </w:pPr>
            <w:hyperlink r:id="rId14" w:history="1">
              <w:r w:rsidR="00046141" w:rsidRPr="00C26D98">
                <w:rPr>
                  <w:rStyle w:val="Hyperlink"/>
                  <w:rFonts w:ascii="Book Antiqua" w:hAnsi="Book Antiqua"/>
                  <w:sz w:val="24"/>
                  <w:szCs w:val="24"/>
                </w:rPr>
                <w:t xml:space="preserve">Home - </w:t>
              </w:r>
              <w:proofErr w:type="spellStart"/>
              <w:r w:rsidR="00046141" w:rsidRPr="00C26D98">
                <w:rPr>
                  <w:rStyle w:val="Hyperlink"/>
                  <w:rFonts w:ascii="Book Antiqua" w:hAnsi="Book Antiqua"/>
                  <w:sz w:val="24"/>
                  <w:szCs w:val="24"/>
                </w:rPr>
                <w:t>miRWalk</w:t>
              </w:r>
              <w:proofErr w:type="spellEnd"/>
            </w:hyperlink>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miRTargetLink</w:t>
            </w:r>
            <w:proofErr w:type="spellEnd"/>
            <w:r w:rsidRPr="00C26D98">
              <w:rPr>
                <w:rFonts w:ascii="Book Antiqua" w:eastAsia="Times New Roman" w:hAnsi="Book Antiqua" w:cs="Times New Roman"/>
                <w:sz w:val="24"/>
                <w:szCs w:val="24"/>
                <w:lang w:eastAsia="en-IN"/>
              </w:rPr>
              <w:t xml:space="preserve"> 2.0</w:t>
            </w:r>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Tool for constructing and visualizing miRNA–target gene interaction networks using validated and predicted data.</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t>Network graph construction with validated MTIs (</w:t>
            </w:r>
            <w:proofErr w:type="spellStart"/>
            <w:r w:rsidRPr="00C26D98">
              <w:rPr>
                <w:rFonts w:ascii="Book Antiqua" w:hAnsi="Book Antiqua"/>
                <w:sz w:val="24"/>
                <w:szCs w:val="24"/>
              </w:rPr>
              <w:t>miRTarBase</w:t>
            </w:r>
            <w:proofErr w:type="spellEnd"/>
            <w:r w:rsidRPr="00C26D98">
              <w:rPr>
                <w:rFonts w:ascii="Book Antiqua" w:hAnsi="Book Antiqua"/>
                <w:sz w:val="24"/>
                <w:szCs w:val="24"/>
              </w:rPr>
              <w:t xml:space="preserve">, </w:t>
            </w:r>
            <w:proofErr w:type="spellStart"/>
            <w:r w:rsidRPr="00C26D98">
              <w:rPr>
                <w:rFonts w:ascii="Book Antiqua" w:hAnsi="Book Antiqua"/>
                <w:sz w:val="24"/>
                <w:szCs w:val="24"/>
              </w:rPr>
              <w:t>TarBase</w:t>
            </w:r>
            <w:proofErr w:type="spellEnd"/>
            <w:r w:rsidRPr="00C26D98">
              <w:rPr>
                <w:rFonts w:ascii="Book Antiqua" w:hAnsi="Book Antiqua"/>
                <w:sz w:val="24"/>
                <w:szCs w:val="24"/>
              </w:rPr>
              <w:t>) and predicted targets.</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{"citationID":"MPpLFcBM","properties":{"formattedCitation":"[11]","plainCitation":"[11]","noteIndex":0},"citationItems":[{"id":2238,"uris":["http://zotero.org/users/local/a0W8jFH0/items/MRIZIK4J"],"itemData":{"id":2238,"type":"article-journal","abstract":"Which genes, gene sets or pathways are regulated by certain miRNAs? Which miRNAs regulate a particular target gene or target pathway in a certain physiological context? Answering such common research questions can be time consuming and labor intensive. Especially for researchers without computational experience, the integration of different data sources, selection of the right parameters and concise visualization can be demanding. A comprehensive analysis should be central to present adequate answers to complex biological questions. With miRTargetLink 2.0, we develop an all-in-one solution for human, mouse and rat miRNA networks. Users input in the unidirectional search mode either a single gene, gene set or gene pathway, alternatively a single miRNA, a set of miRNAs or an miRNA pathway. Moreover, genes and miRNAs can jointly be provided to the tool in the bidirectional search mode. For the selected entities, interaction graphs are generated from different data sources and dynamically presented. Connected application programming interfaces (APIs) to the tailored enrichment tools miEAA and GeneTrail facilitate downstream analysis of pathways and context-annotated categories of network nodes. MiRTargetLink 2.0 is freely accessible at https://www.ccb.uni-saarland.de/mirtargetlink2., \nGraphical abstractMiRTargetLink 2.0 offers interactive, web-based functionality to dissect networks of miRNAs and their target genes and pathways in three commonly investigated species.","container-title":"Nucleic Acids Research","DOI":"10.1093/nar/gkab297","ISSN":"0305-1048","issue":"W1","journalAbbreviation":"Nucleic Acids Res","note":"PMID: 34009375\nPMCID: PMC8262750","page":"W409-W416","source":"PubMed Central","title":"miRTargetLink 2.0—interactive miRNA target gene and target pathway networks","volume":"49","author":[{"family":"Kern","given":"Fabian"},{"family":"Aparicio-Puerta","given":"Ernesto"},{"family":"Li","given":"Yongping"},{"family":"Fehlmann","given":"Tobias"},{"family":"Kehl","given":"Tim"},{"family":"Wagner","given":"Viktoria"},{"family":"Ray","given":"Kamalika"},{"family":"Ludwig","given":"Nicole"},{"family":"Lenhof","given":"Hans-Peter"},{"family":"Meese","given":"Eckart"},{"family":"Keller","given":"Andreas"}],"issued":{"date-parts":[["2021",5,1]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[11]</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C26D98" w:rsidP="00496A84">
            <w:pPr>
              <w:jc w:val="both"/>
              <w:rPr>
                <w:rFonts w:ascii="Book Antiqua" w:eastAsia="Times New Roman" w:hAnsi="Book Antiqua" w:cs="Times New Roman"/>
                <w:sz w:val="24"/>
                <w:szCs w:val="24"/>
                <w:lang w:eastAsia="en-IN"/>
              </w:rPr>
            </w:pPr>
            <w:hyperlink r:id="rId15" w:history="1">
              <w:proofErr w:type="spellStart"/>
              <w:r w:rsidR="00046141" w:rsidRPr="00C26D98">
                <w:rPr>
                  <w:rStyle w:val="Hyperlink"/>
                  <w:rFonts w:ascii="Book Antiqua" w:hAnsi="Book Antiqua"/>
                  <w:sz w:val="24"/>
                  <w:szCs w:val="24"/>
                </w:rPr>
                <w:t>miRTargetLink</w:t>
              </w:r>
              <w:proofErr w:type="spellEnd"/>
              <w:r w:rsidR="00046141" w:rsidRPr="00C26D98">
                <w:rPr>
                  <w:rStyle w:val="Hyperlink"/>
                  <w:rFonts w:ascii="Book Antiqua" w:hAnsi="Book Antiqua"/>
                  <w:sz w:val="24"/>
                  <w:szCs w:val="24"/>
                </w:rPr>
                <w:t xml:space="preserve"> 2.0</w:t>
              </w:r>
            </w:hyperlink>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HumiR</w:t>
            </w:r>
            <w:proofErr w:type="spellEnd"/>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Resource of human miRNAs with disease and function </w:t>
            </w:r>
            <w:r w:rsidRPr="00C26D98">
              <w:rPr>
                <w:rFonts w:ascii="Book Antiqua" w:eastAsia="Times New Roman" w:hAnsi="Book Antiqua" w:cs="Times New Roman"/>
                <w:sz w:val="24"/>
                <w:szCs w:val="24"/>
                <w:lang w:eastAsia="en-IN"/>
              </w:rPr>
              <w:lastRenderedPageBreak/>
              <w:t>annotations.</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lastRenderedPageBreak/>
              <w:t>Manual curation of experimentally supported associations and text-mining algorithms.</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{"citationID":"ZMp6T1cE","properties":{"formattedCitation":"[12]","plainCitation":"[12]","noteIndex":0},"citationItems":[{"id":2241,"uris":["http://zotero.org/users/local/a0W8jFH0/items/IRG6T7WM"],"itemData":{"id":2241,"type":"article-journal","abstract":"For many research aspects on small non-coding RNAs, especially microRNAs, computational tools and databases are developed. This includes quantification of miRNAs, piRNAs, tRNAs and tRNA fragments, circRNAs and others. Furthermore, the prediction of new miRNAs, isomiRs, arm switch events, target and target pathway prediction and miRNA pathway enrichment are common tasks. Additionally, databases and resources containing expression profiles, e.g., from different tissues, organs or cell types, are generated. This information in turn leads to improved miRNA repositories. While most of the respective tools are implemented in a species-independent manner, we focused on tools for human small non-coding RNAs. This includes four aspects: (1) miRNA analysis tools (2) databases on miRNAs and variations thereof (3) databases on expression profiles (4) miRNA helper tools facilitating frequent tasks such as naming conversion or reporter assay design. Although dependencies between the tools exist and several tools are jointly used in studies, the interoperability is limited. We present HumiR, a joint web presence for our tools. HumiR facilitates an entry in the world of miRNA research, supports the selection of the right tool for a research task and represents the very first step towards a fully integrated knowledge-base for human small non-coding RNA research. We demonstrate the utility of HumiR by performing a very comprehensive analysis of Alzheimer’s miRNAs.","container-title":"Biomolecules","DOI":"10.3390/biom10111576","ISSN":"2218-273X","issue":"11","journalAbbreviation":"Biomolecules","note":"PMID: 33233537\nPMCID: PMC7699549","page":"1576","source":"PubMed Central","title":"HumiR: Web Services, Tools and Databases for Exploring Human microRNA Data","title-short":"HumiR","volume":"10","author":[{"family":"Solomon","given":"Jeffrey"},{"family":"Kern","given":"Fabian"},{"family":"Fehlmann","given":"Tobias"},{"family":"Meese","given":"Eckart"},{"family":"Keller","given":"Andreas"}],"issued":{"date-parts":[["2020",11,20]]}}}],"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[12]</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C26D98" w:rsidP="00496A84">
            <w:pPr>
              <w:jc w:val="both"/>
              <w:rPr>
                <w:rFonts w:ascii="Book Antiqua" w:eastAsia="Times New Roman" w:hAnsi="Book Antiqua" w:cs="Times New Roman"/>
                <w:sz w:val="24"/>
                <w:szCs w:val="24"/>
                <w:lang w:eastAsia="en-IN"/>
              </w:rPr>
            </w:pPr>
            <w:hyperlink r:id="rId16" w:history="1">
              <w:proofErr w:type="spellStart"/>
              <w:r w:rsidR="00046141" w:rsidRPr="00C26D98">
                <w:rPr>
                  <w:rStyle w:val="Hyperlink"/>
                  <w:rFonts w:ascii="Book Antiqua" w:hAnsi="Book Antiqua"/>
                  <w:sz w:val="24"/>
                  <w:szCs w:val="24"/>
                </w:rPr>
                <w:t>HumiR</w:t>
              </w:r>
              <w:proofErr w:type="spellEnd"/>
            </w:hyperlink>
          </w:p>
          <w:p w:rsidR="00046141" w:rsidRPr="00C26D98" w:rsidRDefault="00046141" w:rsidP="00496A84">
            <w:pPr>
              <w:jc w:val="both"/>
              <w:rPr>
                <w:rFonts w:ascii="Book Antiqua" w:eastAsia="Times New Roman" w:hAnsi="Book Antiqua" w:cs="Times New Roman"/>
                <w:sz w:val="24"/>
                <w:szCs w:val="24"/>
                <w:lang w:eastAsia="en-IN"/>
              </w:rPr>
            </w:pPr>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miRDB</w:t>
            </w:r>
            <w:proofErr w:type="spellEnd"/>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predicted miRNA targets using machine learning models trained on experimental data.</w:t>
            </w:r>
          </w:p>
        </w:tc>
        <w:tc>
          <w:tcPr>
            <w:tcW w:w="2424" w:type="dxa"/>
          </w:tcPr>
          <w:p w:rsidR="00046141" w:rsidRPr="00C26D98" w:rsidRDefault="00046141" w:rsidP="00496A84">
            <w:pPr>
              <w:jc w:val="both"/>
              <w:rPr>
                <w:rFonts w:ascii="Book Antiqua" w:hAnsi="Book Antiqua"/>
                <w:sz w:val="24"/>
                <w:szCs w:val="24"/>
              </w:rPr>
            </w:pPr>
            <w:proofErr w:type="spellStart"/>
            <w:r w:rsidRPr="00C26D98">
              <w:rPr>
                <w:rFonts w:ascii="Book Antiqua" w:hAnsi="Book Antiqua"/>
                <w:sz w:val="24"/>
                <w:szCs w:val="24"/>
              </w:rPr>
              <w:t>MirTarget</w:t>
            </w:r>
            <w:proofErr w:type="spellEnd"/>
            <w:r w:rsidRPr="00C26D98">
              <w:rPr>
                <w:rFonts w:ascii="Book Antiqua" w:hAnsi="Book Antiqua"/>
                <w:sz w:val="24"/>
                <w:szCs w:val="24"/>
              </w:rPr>
              <w:t xml:space="preserve"> machine learning algorithm trained on high-throughput sequencing of RNA–RNA interaction (HITS-CLIP, PAR-CLIP).</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{"citationID":"ubBbCcWO","properties":{"formattedCitation":"[13]","plainCitation":"[13]","noteIndex":0},"citationItems":[{"id":2244,"uris":["http://zotero.org/users/local/a0W8jFH0/items/KPVLAVFB"],"itemData":{"id":2244,"type":"article-journal","abstract":"MicroRNAs (miRNAs) are short noncoding RNAs that are involved in the regulation of thousands of gene targets. Recent studies indicate that miRNAs are likely to be master regulators of many important biological processes. Due to their functional importance, miRNAs are under intense study at present, and many studies have been published in recent years on miRNA functional characterization. The rapid accumulation of miRNA knowledge makes it challenging to properly organize and present miRNA function data. Although several miRNA functional databases have been developed recently, this remains a major bioinformatics challenge to miRNA research community. Here, we describe a new online database system, miRDB, on miRNA target prediction and functional annotation. Flexible web search interface was developed for the retrieval of target prediction results, which were generated with a new bioinformatics algorithm we developed recently. Unlike most other miRNA databases, miRNA functional annotations in miRDB are presented with a primary focus on mature miRNAs, which are the functional carriers of miRNA-mediated gene expression regulation. In addition, a wiki editing interface was established to allow anyone with Internet access to make contributions on miRNA functional annotation. This is a new attempt to develop an interactive community-annotated miRNA functional catalog. All data stored in miRDB are freely accessible at http://mirdb.org.","container-title":"RNA (New York, N.Y.)","DOI":"10.1261/rna.965408","ISSN":"1469-9001","issue":"6","journalAbbreviation":"RNA","language":"eng","note":"PMID: 18426918\nPMCID: PMC2390791","page":"1012-1017","source":"PubMed","title":"miRDB: a microRNA target prediction and functional annotation database with a wiki interface","title-short":"miRDB","volume":"14","author":[{"family":"Wang","given":"Xiaowei"}],"issued":{"date-parts":[["2008",6]]}}}],"schema":"https://github.com/citation-style-language/schema/raw/master/csl-citation.json"}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[13]</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C26D98" w:rsidP="00496A84">
            <w:pPr>
              <w:jc w:val="both"/>
              <w:rPr>
                <w:rFonts w:ascii="Book Antiqua" w:eastAsia="Times New Roman" w:hAnsi="Book Antiqua" w:cs="Times New Roman"/>
                <w:sz w:val="24"/>
                <w:szCs w:val="24"/>
                <w:lang w:eastAsia="en-IN"/>
              </w:rPr>
            </w:pPr>
            <w:hyperlink r:id="rId17" w:history="1">
              <w:proofErr w:type="spellStart"/>
              <w:r w:rsidR="00046141" w:rsidRPr="00C26D98">
                <w:rPr>
                  <w:rStyle w:val="Hyperlink"/>
                  <w:rFonts w:ascii="Book Antiqua" w:hAnsi="Book Antiqua"/>
                  <w:sz w:val="24"/>
                  <w:szCs w:val="24"/>
                </w:rPr>
                <w:t>miRDB</w:t>
              </w:r>
              <w:proofErr w:type="spellEnd"/>
              <w:r w:rsidR="00046141" w:rsidRPr="00C26D98">
                <w:rPr>
                  <w:rStyle w:val="Hyperlink"/>
                  <w:rFonts w:ascii="Book Antiqua" w:hAnsi="Book Antiqua"/>
                  <w:sz w:val="24"/>
                  <w:szCs w:val="24"/>
                </w:rPr>
                <w:t xml:space="preserve"> - MicroRNA Target Prediction Database</w:t>
              </w:r>
            </w:hyperlink>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miRactDB</w:t>
            </w:r>
            <w:proofErr w:type="spellEnd"/>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linking miRNAs to functional activities and pathways inferred from activity profiles.</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t>Activity inference models integrating differential expression and pathway enrichment analyses.</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{"citationID":"fJ1TXsLP","properties":{"formattedCitation":"[14]","plainCitation":"[14]","noteIndex":0},"citationItems":[{"id":2247,"uris":["http://zotero.org/users/local/a0W8jFH0/items/SDSFXRBL"],"itemData":{"id":2247,"type":"article-journal","abstract":"It has been increasingly accepted that microRNA (miRNA) can both activate and suppress gene expression, directly or indirectly, under particular circumstances. Yet, a systematic study on the switch in their interaction pattern between activation and suppression and between normal and cancer conditions based on multi-omics evidences is not available. We built miRactDB, a database for miRNA–gene interaction, at https://ccsm.uth.edu/miRactDB, to provide a versatile resource and platform for annotation and interpretation of miRNA–gene relations. We conducted a comprehensive investigation on miRNA–gene interactions and their biological implications across tissue types in both tumour and normal conditions, based on TCGA, CCLE and GTEx databases. We particularly explored the genetic and epigenetic mechanisms potentially contributing to the positive correlation, including identification of miRNA binding sites in the gene coding sequence (CDS) and promoter regions of partner genes. Integrative analysis based on this resource revealed that top-ranked genes derived from TCGA tumour and adjacent normal samples share an overwhelming part of biological processes, which are quite different than those from CCLE and GTEx. The most active miRNAs predicted to target CDS and promoter regions are largely overlapped. These findings corroborate that adjacent normal tissues might have undergone significant molecular transformations towards oncogenesis before phenotypic and histological change; and there probably exists a small yet critical set of miRNAs that profoundly influence various cancer hallmark processes. miRactDB provides a unique resource for the cancer and genomics communities to screen, prioritize and rationalize their candidates of miRNA–gene interactions, in both normal and cancer scenarios., \nSignificance miRactDB, the first resource for comprehensive annotation of miRNA–gene relation, provides expression profiles, prognostic landscapes and potential mechanisms of action across multiple cancer and healthy tissue types.","container-title":"Briefings in Bioinformatics","DOI":"10.1093/bib/bbaa089","ISSN":"1467-5463","issue":"3","journalAbbreviation":"Brief Bioinform","note":"PMID: 32436932\nPMCID: PMC8138827","page":"bbaa089","source":"PubMed Central","title":"miRactDB characterizes miRNA–gene relation switch between normal and cancer tissues across pan-cancer","volume":"22","author":[{"family":"Tan","given":"Hua"},{"family":"Kim","given":"Pora"},{"family":"Sun","given":"Peiqing"},{"family":"Zhou","given":"Xiaobo"}],"issued":{"date-parts":[["2020",5,20]]}}}],"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[14]</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C26D98" w:rsidP="00496A84">
            <w:pPr>
              <w:jc w:val="both"/>
              <w:rPr>
                <w:rFonts w:ascii="Book Antiqua" w:eastAsia="Times New Roman" w:hAnsi="Book Antiqua" w:cs="Times New Roman"/>
                <w:sz w:val="24"/>
                <w:szCs w:val="24"/>
                <w:lang w:eastAsia="en-IN"/>
              </w:rPr>
            </w:pPr>
            <w:hyperlink r:id="rId18" w:history="1">
              <w:proofErr w:type="spellStart"/>
              <w:r w:rsidR="00046141" w:rsidRPr="00C26D98">
                <w:rPr>
                  <w:rStyle w:val="Hyperlink"/>
                  <w:rFonts w:ascii="Book Antiqua" w:hAnsi="Book Antiqua"/>
                  <w:sz w:val="24"/>
                  <w:szCs w:val="24"/>
                </w:rPr>
                <w:t>miRactDB</w:t>
              </w:r>
              <w:proofErr w:type="spellEnd"/>
              <w:r w:rsidR="00046141" w:rsidRPr="00C26D98">
                <w:rPr>
                  <w:rStyle w:val="Hyperlink"/>
                  <w:rFonts w:ascii="Book Antiqua" w:hAnsi="Book Antiqua"/>
                  <w:sz w:val="24"/>
                  <w:szCs w:val="24"/>
                </w:rPr>
                <w:t xml:space="preserve">: a </w:t>
              </w:r>
              <w:proofErr w:type="spellStart"/>
              <w:r w:rsidR="00046141" w:rsidRPr="00C26D98">
                <w:rPr>
                  <w:rStyle w:val="Hyperlink"/>
                  <w:rFonts w:ascii="Book Antiqua" w:hAnsi="Book Antiqua"/>
                  <w:sz w:val="24"/>
                  <w:szCs w:val="24"/>
                </w:rPr>
                <w:t>DataBase</w:t>
              </w:r>
              <w:proofErr w:type="spellEnd"/>
              <w:r w:rsidR="00046141" w:rsidRPr="00C26D98">
                <w:rPr>
                  <w:rStyle w:val="Hyperlink"/>
                  <w:rFonts w:ascii="Book Antiqua" w:hAnsi="Book Antiqua"/>
                  <w:sz w:val="24"/>
                  <w:szCs w:val="24"/>
                </w:rPr>
                <w:t xml:space="preserve"> for miRNA-gene relation in pan-cancer</w:t>
              </w:r>
            </w:hyperlink>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ExomiRHub</w:t>
            </w:r>
            <w:proofErr w:type="spellEnd"/>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Platform dedicated to </w:t>
            </w:r>
            <w:proofErr w:type="spellStart"/>
            <w:r w:rsidRPr="00C26D98">
              <w:rPr>
                <w:rFonts w:ascii="Book Antiqua" w:eastAsia="Times New Roman" w:hAnsi="Book Antiqua" w:cs="Times New Roman"/>
                <w:sz w:val="24"/>
                <w:szCs w:val="24"/>
                <w:lang w:eastAsia="en-IN"/>
              </w:rPr>
              <w:t>exosomal</w:t>
            </w:r>
            <w:proofErr w:type="spellEnd"/>
            <w:r w:rsidRPr="00C26D98">
              <w:rPr>
                <w:rFonts w:ascii="Book Antiqua" w:eastAsia="Times New Roman" w:hAnsi="Book Antiqua" w:cs="Times New Roman"/>
                <w:sz w:val="24"/>
                <w:szCs w:val="24"/>
                <w:lang w:eastAsia="en-IN"/>
              </w:rPr>
              <w:t xml:space="preserve"> miRNA expression and biomarker discovery in diseases.</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t>Standard RNA-</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pipelines for differential expression; biomarker ranking via survival and ROC models.</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{"citationID":"Jw4idROz","properties":{"formattedCitation":"[15]","plainCitation":"[15]","noteIndex":0},"citationItems":[{"id":2250,"uris":["http://zotero.org/users/local/a0W8jFH0/items/I7TPEXH3"],"itemData":{"id":2250,"type":"article-journal","abstract":"Extracellular microRNA (miRNA) expression data generated by different laboratories exhibit heterogeneity, which poses challenges for biologists without bioinformatics expertise. To address this, we introduce ExomiRHub (http://www.biomedical-web.com/exomirhub/), a user-friendly database designed for biologists. This database incorporates 191 human extracellular miRNA expression datasets associated with 112 disease phenotypes, 62 treatments, and 24 genotypes, encompassing 29,198 and 23 sample types. ExomiRHub also integrates 16,012 miRNA transcriptomes of 156 cancer subtypes from The Cancer Genome Atlas. All the data in ExomiRHub were further standardized and curated with annotations. The platform offers 25 analytical functions, including differential expression, co-expression, Weighted Gene Co-Expression Network Analysis (WGCNA), feature selection, and functional enrichment, enabling users to select samples, define groups, and customize parameters for analyses. Moreover, ExomiRHub provides a web service that allows biologists to analyze their uploaded miRNA expression data. Four additional tools were developed to evaluate the functions and targets of miRNAs and miRNA variations. Through ExomiRHub, we identified extracellular miRNA biomarkers associated with angiogenesis for monitoring glioma progression, demonstrating its potential to significantly accelerate the discovery of extracellular miRNA biomarkers.","container-title":"Computational and Structural Biotechnology Journal","DOI":"10.1016/j.csbj.2024.07.024","ISSN":"2001-0370","journalAbbreviation":"Computational and Structural Biotechnology Journal","page":"3104-3116","source":"ScienceDirect","title":"ExomiRHub: A comprehensive database for hosting and analyzing human disease-related extracellular microRNA transcriptomics data","title-short":"ExomiRHub","volume":"23","author":[{"family":"Liu","given":"Yang"},{"family":"Min","given":"Zhuochao"},{"family":"Mo","given":"Jing"},{"family":"Ju","given":"Zhen"},{"family":"Chen","given":"Jianliang"},{"family":"Liang","given":"Weiling"},{"family":"Zhang","given":"Lantian"},{"family":"Li","given":"Hanguang"},{"family":"Chan","given":"Godfrey Chi-Fung"},{"family":"Wei","given":"Yanjie"},{"family":"Zhang","given":"Wenliang"}],"issued":{"date-parts":[["2024",12,1]]}}}],"schema":"https://github.com/citation-style-language/schema/raw/master/csl-citation.json"}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[15]</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C26D98" w:rsidP="00496A84">
            <w:pPr>
              <w:jc w:val="both"/>
              <w:rPr>
                <w:rFonts w:ascii="Book Antiqua" w:eastAsia="Times New Roman" w:hAnsi="Book Antiqua" w:cs="Times New Roman"/>
                <w:sz w:val="24"/>
                <w:szCs w:val="24"/>
                <w:lang w:eastAsia="en-IN"/>
              </w:rPr>
            </w:pPr>
            <w:hyperlink r:id="rId19" w:history="1">
              <w:proofErr w:type="spellStart"/>
              <w:r w:rsidR="00046141" w:rsidRPr="00C26D98">
                <w:rPr>
                  <w:rStyle w:val="Hyperlink"/>
                  <w:rFonts w:ascii="Book Antiqua" w:hAnsi="Book Antiqua"/>
                  <w:sz w:val="24"/>
                  <w:szCs w:val="24"/>
                </w:rPr>
                <w:t>ExomiRHub</w:t>
              </w:r>
              <w:proofErr w:type="spellEnd"/>
            </w:hyperlink>
          </w:p>
        </w:tc>
      </w:tr>
      <w:tr w:rsidR="00046141" w:rsidRPr="00C26D98" w:rsidTr="00303811">
        <w:tc>
          <w:tcPr>
            <w:tcW w:w="518" w:type="dxa"/>
          </w:tcPr>
          <w:p w:rsidR="00046141" w:rsidRPr="00C26D98" w:rsidRDefault="00046141" w:rsidP="00496A84">
            <w:pPr>
              <w:jc w:val="both"/>
              <w:rPr>
                <w:rFonts w:ascii="Book Antiqua" w:eastAsia="Times New Roman" w:hAnsi="Book Antiqua" w:cs="Times New Roman"/>
                <w:sz w:val="24"/>
                <w:szCs w:val="24"/>
                <w:lang w:eastAsia="en-IN"/>
              </w:rPr>
            </w:pPr>
          </w:p>
        </w:tc>
        <w:tc>
          <w:tcPr>
            <w:tcW w:w="1646"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RNA22 v2</w:t>
            </w:r>
          </w:p>
        </w:tc>
        <w:tc>
          <w:tcPr>
            <w:tcW w:w="1503" w:type="dxa"/>
            <w:hideMark/>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Predictive tool for identifying miRNA binding sites and target genes using pattern recognition and folding energy.</w:t>
            </w:r>
          </w:p>
        </w:tc>
        <w:tc>
          <w:tcPr>
            <w:tcW w:w="2424" w:type="dxa"/>
          </w:tcPr>
          <w:p w:rsidR="00046141" w:rsidRPr="00C26D98" w:rsidRDefault="00046141" w:rsidP="00496A84">
            <w:pPr>
              <w:jc w:val="both"/>
              <w:rPr>
                <w:rFonts w:ascii="Book Antiqua" w:hAnsi="Book Antiqua"/>
                <w:sz w:val="24"/>
                <w:szCs w:val="24"/>
              </w:rPr>
            </w:pPr>
            <w:r w:rsidRPr="00C26D98">
              <w:rPr>
                <w:rFonts w:ascii="Book Antiqua" w:hAnsi="Book Antiqua"/>
                <w:sz w:val="24"/>
                <w:szCs w:val="24"/>
              </w:rPr>
              <w:t>Pattern recognition algorithm with dinucleotide word analysis and thermodynamic folding energy evaluation.</w:t>
            </w:r>
          </w:p>
        </w:tc>
        <w:tc>
          <w:tcPr>
            <w:tcW w:w="850" w:type="dxa"/>
          </w:tcPr>
          <w:p w:rsidR="00046141" w:rsidRPr="00C26D98" w:rsidRDefault="00046141"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{"citationID":"OKUE6wNU","properties":{"formattedCitation":"[16]","plainCitation":"[16]","noteIndex":0},"citationItems":[{"id":2252,"uris":["http://zotero.org/users/local/a0W8jFH0/items/HI38Z5AK"],"itemData":{"id":2252,"type":"article-journal","abstract":"Abstract. Summary: MicroRNA (miRNA) target prediction is an important problem. Given an miRNA sequence the task is to determine the identity of the messeng","language":"en","source":"academic.oup.com","title":"Interactive exploration of RNA22 microRNA target predictions","URL":"https://dx.doi.org/10.1093/bioinformatics/bts615","author":[{"family":"Loher","given":"Phillipe"},{"family":"Rigoutsos","given":"Isidore"}],"accessed":{"date-parts":[["2025",8,29]]}}}],"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[16]</w:t>
            </w:r>
            <w:r w:rsidRPr="00C26D98">
              <w:rPr>
                <w:rFonts w:ascii="Book Antiqua" w:eastAsia="Times New Roman" w:hAnsi="Book Antiqua" w:cs="Times New Roman"/>
                <w:sz w:val="24"/>
                <w:szCs w:val="24"/>
                <w:lang w:eastAsia="en-IN"/>
              </w:rPr>
              <w:fldChar w:fldCharType="end"/>
            </w:r>
          </w:p>
        </w:tc>
        <w:tc>
          <w:tcPr>
            <w:tcW w:w="2075" w:type="dxa"/>
          </w:tcPr>
          <w:p w:rsidR="00046141" w:rsidRPr="00C26D98" w:rsidRDefault="00C26D98" w:rsidP="00496A84">
            <w:pPr>
              <w:jc w:val="both"/>
              <w:rPr>
                <w:rFonts w:ascii="Book Antiqua" w:eastAsia="Times New Roman" w:hAnsi="Book Antiqua" w:cs="Times New Roman"/>
                <w:sz w:val="24"/>
                <w:szCs w:val="24"/>
                <w:lang w:eastAsia="en-IN"/>
              </w:rPr>
            </w:pPr>
            <w:hyperlink r:id="rId20" w:history="1">
              <w:r w:rsidR="00046141" w:rsidRPr="00C26D98">
                <w:rPr>
                  <w:rStyle w:val="Hyperlink"/>
                  <w:rFonts w:ascii="Book Antiqua" w:hAnsi="Book Antiqua"/>
                  <w:sz w:val="24"/>
                  <w:szCs w:val="24"/>
                </w:rPr>
                <w:t>RNA22 v2</w:t>
              </w:r>
            </w:hyperlink>
          </w:p>
        </w:tc>
      </w:tr>
    </w:tbl>
    <w:p w:rsidR="009C4328" w:rsidRPr="00C26D98" w:rsidRDefault="009C4328" w:rsidP="00496A84">
      <w:pPr>
        <w:spacing w:line="276" w:lineRule="auto"/>
        <w:jc w:val="both"/>
        <w:rPr>
          <w:rFonts w:ascii="Book Antiqua" w:hAnsi="Book Antiqua"/>
          <w:sz w:val="24"/>
          <w:szCs w:val="24"/>
        </w:rPr>
      </w:pPr>
    </w:p>
    <w:p w:rsidR="00AE54DC" w:rsidRPr="00C26D98" w:rsidRDefault="00A62EE5" w:rsidP="00496A84">
      <w:pPr>
        <w:spacing w:line="276" w:lineRule="auto"/>
        <w:jc w:val="both"/>
        <w:rPr>
          <w:rFonts w:ascii="Book Antiqua" w:hAnsi="Book Antiqua"/>
          <w:b/>
          <w:sz w:val="24"/>
          <w:szCs w:val="24"/>
        </w:rPr>
      </w:pPr>
      <w:r w:rsidRPr="00C26D98">
        <w:rPr>
          <w:rFonts w:ascii="Book Antiqua" w:hAnsi="Book Antiqua"/>
          <w:b/>
          <w:sz w:val="24"/>
          <w:szCs w:val="24"/>
        </w:rPr>
        <w:lastRenderedPageBreak/>
        <w:t xml:space="preserve">Table 2 </w:t>
      </w:r>
      <w:proofErr w:type="spellStart"/>
      <w:r w:rsidR="009C4328" w:rsidRPr="00C26D98">
        <w:rPr>
          <w:rFonts w:ascii="Book Antiqua" w:hAnsi="Book Antiqua"/>
          <w:b/>
          <w:sz w:val="24"/>
          <w:szCs w:val="24"/>
        </w:rPr>
        <w:t>lncRNA</w:t>
      </w:r>
      <w:proofErr w:type="spellEnd"/>
      <w:r w:rsidR="00BA74A9" w:rsidRPr="00C26D98">
        <w:rPr>
          <w:rFonts w:ascii="Book Antiqua" w:hAnsi="Book Antiqua"/>
          <w:b/>
          <w:sz w:val="24"/>
          <w:szCs w:val="24"/>
        </w:rPr>
        <w:t xml:space="preserve"> based databases</w:t>
      </w:r>
    </w:p>
    <w:tbl>
      <w:tblPr>
        <w:tblStyle w:val="TableGrid"/>
        <w:tblW w:w="0" w:type="auto"/>
        <w:tblLook w:val="04A0" w:firstRow="1" w:lastRow="0" w:firstColumn="1" w:lastColumn="0" w:noHBand="0" w:noVBand="1"/>
      </w:tblPr>
      <w:tblGrid>
        <w:gridCol w:w="446"/>
        <w:gridCol w:w="1360"/>
        <w:gridCol w:w="1203"/>
        <w:gridCol w:w="1546"/>
        <w:gridCol w:w="915"/>
        <w:gridCol w:w="3546"/>
      </w:tblGrid>
      <w:tr w:rsidR="00E1349F" w:rsidRPr="00C26D98" w:rsidTr="007D38A4">
        <w:tc>
          <w:tcPr>
            <w:tcW w:w="467"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467"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w:t>
            </w:r>
          </w:p>
        </w:tc>
        <w:tc>
          <w:tcPr>
            <w:tcW w:w="1296"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947"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980"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3859"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7D38A4" w:rsidRPr="00C26D98" w:rsidTr="007D38A4">
        <w:tc>
          <w:tcPr>
            <w:tcW w:w="467"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p>
        </w:tc>
        <w:tc>
          <w:tcPr>
            <w:tcW w:w="1467"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bCs/>
                <w:sz w:val="24"/>
                <w:szCs w:val="24"/>
                <w:lang w:eastAsia="en-IN"/>
              </w:rPr>
              <w:t>LncTarD2.0</w:t>
            </w:r>
          </w:p>
        </w:tc>
        <w:tc>
          <w:tcPr>
            <w:tcW w:w="1296"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Curated database of experimentally supported </w:t>
            </w:r>
            <w:proofErr w:type="spellStart"/>
            <w:r w:rsidRPr="00C26D98">
              <w:rPr>
                <w:rFonts w:ascii="Book Antiqua" w:eastAsia="Times New Roman" w:hAnsi="Book Antiqua" w:cs="Times New Roman"/>
                <w:bCs/>
                <w:sz w:val="24"/>
                <w:szCs w:val="24"/>
                <w:lang w:eastAsia="en-IN"/>
              </w:rPr>
              <w:t>lncRNA</w:t>
            </w:r>
            <w:proofErr w:type="spellEnd"/>
            <w:r w:rsidRPr="00C26D98">
              <w:rPr>
                <w:rFonts w:ascii="Book Antiqua" w:eastAsia="Times New Roman" w:hAnsi="Book Antiqua" w:cs="Times New Roman"/>
                <w:bCs/>
                <w:sz w:val="24"/>
                <w:szCs w:val="24"/>
                <w:lang w:eastAsia="en-IN"/>
              </w:rPr>
              <w:t>–disease associations</w:t>
            </w:r>
            <w:r w:rsidRPr="00C26D98">
              <w:rPr>
                <w:rFonts w:ascii="Book Antiqua" w:eastAsia="Times New Roman" w:hAnsi="Book Antiqua" w:cs="Times New Roman"/>
                <w:sz w:val="24"/>
                <w:szCs w:val="24"/>
                <w:lang w:eastAsia="en-IN"/>
              </w:rPr>
              <w:t xml:space="preserve"> and mechanisms.</w:t>
            </w:r>
          </w:p>
        </w:tc>
        <w:tc>
          <w:tcPr>
            <w:tcW w:w="947" w:type="dxa"/>
          </w:tcPr>
          <w:p w:rsidR="007D38A4" w:rsidRPr="00C26D98" w:rsidRDefault="007D38A4" w:rsidP="00496A84">
            <w:pPr>
              <w:jc w:val="both"/>
              <w:rPr>
                <w:rFonts w:ascii="Book Antiqua" w:hAnsi="Book Antiqua"/>
                <w:sz w:val="24"/>
                <w:szCs w:val="24"/>
              </w:rPr>
            </w:pPr>
            <w:r w:rsidRPr="00C26D98">
              <w:rPr>
                <w:rFonts w:ascii="Book Antiqua" w:hAnsi="Book Antiqua"/>
                <w:sz w:val="24"/>
                <w:szCs w:val="24"/>
              </w:rPr>
              <w:t>Manual literature curation, integration of functional assays (loss/gain-of-function, knockdown, reporter assays).</w:t>
            </w:r>
          </w:p>
        </w:tc>
        <w:tc>
          <w:tcPr>
            <w:tcW w:w="980"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{"citationID":"qrXEmkWq","properties":{"formattedCitation":"[17]","plainCitation":"[17]","noteIndex":0},"citationItems":[{"id":2254,"uris":["http://zotero.org/users/local/a0W8jFH0/items/ZA2G3IE2"],"itemData":{"id":2254,"type":"article-journal","abstract":"An updated LncTarD 2.0 database provides a comprehensive resource on key lncRNA-target regulations, their influenced functions and lncRNA-mediated regulatory mechanisms in human diseases. LncTarD 2.0 is freely available at (http://bio-bigdata.hrbmu.edu.cn/LncTarD or https://lnctard.bio-database.com/). LncTarD 2.0 was updated with several new features, including (i) an increased number of disease-associated lncRNA entries, where the current release provides 8360 key lncRNA-target regulations, with 419 disease subtypes and 1355 lncRNAs; (ii) predicted 3312 out of 8360 lncRNA-target regulations as potential diagnostic or therapeutic biomarkers in circulating tumor cells (CTCs); (iii) addition of 536 new, experimentally supported lncRNA-target regulations that modulate properties of cancer stem cells; (iv) addition of an experimentally supported clinical application section of 2894 lncRNA-target regulations for potential clinical application. Importantly, LncTarD 2.0 provides RNA-seq/microarray and single-cell web tools for customizable analysis and visualization of lncRNA-target regulations in diseases. RNA-seq/microarray web tool was used to mining lncRNA-target regulations in both disease tissue samples and CTCs blood samples. The single-cell web tools provide single-cell lncRNA-target annotation from the perspectives of pan-cancer analysis and cancer-specific analysis at the single-cell level. LncTarD 2.0 will be a useful resource and mining tool for the investigation of the functions and mechanisms of lncRNA deregulation in human disease.","container-title":"Nucleic Acids Research","DOI":"10.1093/nar/gkac984","ISSN":"1362-4962","issue":"D1","journalAbbreviation":"Nucleic Acids Res","language":"eng","note":"PMID: 36321659\nPMCID: PMC9825480","page":"D199-D207","source":"PubMed","title":"LncTarD 2.0: an updated comprehensive database for experimentally-supported functional lncRNA-target regulations in human diseases","title-short":"LncTarD 2.0","volume":"51","author":[{"family":"Zhao","given":"Hongying"},{"family":"Yin","given":"Xiangzhe"},{"family":"Xu","given":"Haotian"},{"family":"Liu","given":"Kailai"},{"family":"Liu","given":"Wangyang"},{"family":"Wang","given":"Lixia"},{"family":"Zhang","given":"Caiyu"},{"family":"Bo","given":"Lin"},{"family":"Lan","given":"Xicheng"},{"family":"Lin","given":"Shihua"},{"family":"Feng","given":"Ke"},{"family":"Ning","given":"Shangwei"},{"family":"Zhang","given":"Yunpeng"},{"family":"Wang","given":"Li"}],"issued":{"date-parts":[["2023",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[17]</w:t>
            </w:r>
            <w:r w:rsidRPr="00C26D98">
              <w:rPr>
                <w:rFonts w:ascii="Book Antiqua" w:eastAsia="Times New Roman" w:hAnsi="Book Antiqua" w:cs="Times New Roman"/>
                <w:sz w:val="24"/>
                <w:szCs w:val="24"/>
                <w:lang w:eastAsia="en-IN"/>
              </w:rPr>
              <w:fldChar w:fldCharType="end"/>
            </w:r>
          </w:p>
        </w:tc>
        <w:tc>
          <w:tcPr>
            <w:tcW w:w="3859" w:type="dxa"/>
          </w:tcPr>
          <w:p w:rsidR="007D38A4" w:rsidRPr="00C26D98" w:rsidRDefault="00C26D98" w:rsidP="00496A84">
            <w:pPr>
              <w:spacing w:line="276" w:lineRule="auto"/>
              <w:jc w:val="both"/>
              <w:rPr>
                <w:rFonts w:ascii="Book Antiqua" w:eastAsia="Times New Roman" w:hAnsi="Book Antiqua" w:cs="Times New Roman"/>
                <w:sz w:val="24"/>
                <w:szCs w:val="24"/>
                <w:lang w:eastAsia="en-IN"/>
              </w:rPr>
            </w:pPr>
            <w:hyperlink r:id="rId21" w:history="1">
              <w:proofErr w:type="spellStart"/>
              <w:r w:rsidR="007D38A4" w:rsidRPr="00C26D98">
                <w:rPr>
                  <w:rStyle w:val="Hyperlink"/>
                  <w:rFonts w:ascii="Book Antiqua" w:hAnsi="Book Antiqua"/>
                  <w:sz w:val="24"/>
                  <w:szCs w:val="24"/>
                </w:rPr>
                <w:t>LncTarD</w:t>
              </w:r>
              <w:proofErr w:type="spellEnd"/>
              <w:r w:rsidR="007D38A4" w:rsidRPr="00C26D98">
                <w:rPr>
                  <w:rStyle w:val="Hyperlink"/>
                  <w:rFonts w:ascii="Book Antiqua" w:hAnsi="Book Antiqua"/>
                  <w:sz w:val="24"/>
                  <w:szCs w:val="24"/>
                </w:rPr>
                <w:t xml:space="preserve"> 2.0</w:t>
              </w:r>
            </w:hyperlink>
          </w:p>
        </w:tc>
      </w:tr>
      <w:tr w:rsidR="007D38A4" w:rsidRPr="00C26D98" w:rsidTr="007D38A4">
        <w:tc>
          <w:tcPr>
            <w:tcW w:w="467"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p>
        </w:tc>
        <w:tc>
          <w:tcPr>
            <w:tcW w:w="1467"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bCs/>
                <w:sz w:val="24"/>
                <w:szCs w:val="24"/>
                <w:lang w:eastAsia="en-IN"/>
              </w:rPr>
              <w:t>LncPepAtlas</w:t>
            </w:r>
            <w:proofErr w:type="spellEnd"/>
          </w:p>
        </w:tc>
        <w:tc>
          <w:tcPr>
            <w:tcW w:w="1296"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Resource for </w:t>
            </w:r>
            <w:proofErr w:type="spellStart"/>
            <w:r w:rsidRPr="00C26D98">
              <w:rPr>
                <w:rFonts w:ascii="Book Antiqua" w:eastAsia="Times New Roman" w:hAnsi="Book Antiqua" w:cs="Times New Roman"/>
                <w:bCs/>
                <w:sz w:val="24"/>
                <w:szCs w:val="24"/>
                <w:lang w:eastAsia="en-IN"/>
              </w:rPr>
              <w:t>lncRNA</w:t>
            </w:r>
            <w:proofErr w:type="spellEnd"/>
            <w:r w:rsidRPr="00C26D98">
              <w:rPr>
                <w:rFonts w:ascii="Book Antiqua" w:eastAsia="Times New Roman" w:hAnsi="Book Antiqua" w:cs="Times New Roman"/>
                <w:bCs/>
                <w:sz w:val="24"/>
                <w:szCs w:val="24"/>
                <w:lang w:eastAsia="en-IN"/>
              </w:rPr>
              <w:t>-encoded peptides</w:t>
            </w:r>
            <w:r w:rsidRPr="00C26D98">
              <w:rPr>
                <w:rFonts w:ascii="Book Antiqua" w:eastAsia="Times New Roman" w:hAnsi="Book Antiqua" w:cs="Times New Roman"/>
                <w:sz w:val="24"/>
                <w:szCs w:val="24"/>
                <w:lang w:eastAsia="en-IN"/>
              </w:rPr>
              <w:t>, integrating ribosome profiling and mass spectrometry evidence.</w:t>
            </w:r>
          </w:p>
        </w:tc>
        <w:tc>
          <w:tcPr>
            <w:tcW w:w="947" w:type="dxa"/>
          </w:tcPr>
          <w:p w:rsidR="007D38A4" w:rsidRPr="00C26D98" w:rsidRDefault="007D38A4" w:rsidP="00496A84">
            <w:pPr>
              <w:jc w:val="both"/>
              <w:rPr>
                <w:rFonts w:ascii="Book Antiqua" w:hAnsi="Book Antiqua"/>
                <w:sz w:val="24"/>
                <w:szCs w:val="24"/>
              </w:rPr>
            </w:pPr>
            <w:r w:rsidRPr="00C26D98">
              <w:rPr>
                <w:rFonts w:ascii="Book Antiqua" w:hAnsi="Book Antiqua"/>
                <w:sz w:val="24"/>
                <w:szCs w:val="24"/>
              </w:rPr>
              <w:t>Ribosome profiling (</w:t>
            </w:r>
            <w:proofErr w:type="spellStart"/>
            <w:r w:rsidRPr="00C26D98">
              <w:rPr>
                <w:rFonts w:ascii="Book Antiqua" w:hAnsi="Book Antiqua"/>
                <w:sz w:val="24"/>
                <w:szCs w:val="24"/>
              </w:rPr>
              <w:t>Ribo-seq</w:t>
            </w:r>
            <w:proofErr w:type="spellEnd"/>
            <w:r w:rsidRPr="00C26D98">
              <w:rPr>
                <w:rFonts w:ascii="Book Antiqua" w:hAnsi="Book Antiqua"/>
                <w:sz w:val="24"/>
                <w:szCs w:val="24"/>
              </w:rPr>
              <w:t xml:space="preserve">) </w:t>
            </w:r>
            <w:proofErr w:type="spellStart"/>
            <w:r w:rsidRPr="00C26D98">
              <w:rPr>
                <w:rFonts w:ascii="Book Antiqua" w:hAnsi="Book Antiqua"/>
                <w:sz w:val="24"/>
                <w:szCs w:val="24"/>
              </w:rPr>
              <w:t>footprinting</w:t>
            </w:r>
            <w:proofErr w:type="spellEnd"/>
            <w:r w:rsidRPr="00C26D98">
              <w:rPr>
                <w:rFonts w:ascii="Book Antiqua" w:hAnsi="Book Antiqua"/>
                <w:sz w:val="24"/>
                <w:szCs w:val="24"/>
              </w:rPr>
              <w:t>, 6-frame translation, and MS/MS peptide-spectrum matching algorithms.</w:t>
            </w:r>
          </w:p>
        </w:tc>
        <w:tc>
          <w:tcPr>
            <w:tcW w:w="980"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{"citationID":"lrCJZva2","properties":{"formattedCitation":"[18]","plainCitation":"[18]","noteIndex":0},"citationItems":[{"id":2256,"uris":["http://zotero.org/users/local/a0W8jFH0/items/BI5B5XYQ"],"itemData":{"id":2256,"type":"article-journal","abstract":"Abstract. Long non-coding RNAs were commonly viewed as non-coding elements. However, they are increasingly recognized for their ability to be translated in","language":"en","source":"academic.oup.com","title":"LncPepAtlas: a comprehensive resource for exploring the translational landscape of long non-coding RNAs","title-short":"LncPepAtlas","URL":"https://dx.doi.org/10.1093/nar/gkae905","author":[{"family":"Zhou","given":"Xinyuan"},{"family":"Qin","given":"Yanxia"},{"family":"Li","given":"Jiangxue"},{"family":"Fan","given":"Liyuan"},{"family":"Zhang","given":"Shun"},{"family":"Zhang","given":"Bing"},{"family":"Wu","given":"Luoxuan"},{"family":"Gao","given":"Anwei"},{"family":"Yang","given":"Yongsan"},{"family":"Lv","given":"Xueqin"},{"family":"Guo","given":"Bingzhou"},{"family":"Sun","given":"Liang"}],"accessed":{"date-parts":[["2025",8,29]]}}}],"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[18]</w:t>
            </w:r>
            <w:r w:rsidRPr="00C26D98">
              <w:rPr>
                <w:rFonts w:ascii="Book Antiqua" w:eastAsia="Times New Roman" w:hAnsi="Book Antiqua" w:cs="Times New Roman"/>
                <w:sz w:val="24"/>
                <w:szCs w:val="24"/>
                <w:lang w:eastAsia="en-IN"/>
              </w:rPr>
              <w:fldChar w:fldCharType="end"/>
            </w:r>
          </w:p>
        </w:tc>
        <w:tc>
          <w:tcPr>
            <w:tcW w:w="3859" w:type="dxa"/>
          </w:tcPr>
          <w:p w:rsidR="007D38A4" w:rsidRPr="00C26D98" w:rsidRDefault="00C26D98" w:rsidP="00496A84">
            <w:pPr>
              <w:spacing w:line="276" w:lineRule="auto"/>
              <w:jc w:val="both"/>
              <w:rPr>
                <w:rFonts w:ascii="Book Antiqua" w:eastAsia="Times New Roman" w:hAnsi="Book Antiqua" w:cs="Times New Roman"/>
                <w:sz w:val="24"/>
                <w:szCs w:val="24"/>
                <w:lang w:eastAsia="en-IN"/>
              </w:rPr>
            </w:pPr>
            <w:hyperlink r:id="rId22" w:history="1">
              <w:r w:rsidR="007D38A4" w:rsidRPr="00C26D98">
                <w:rPr>
                  <w:rStyle w:val="Hyperlink"/>
                  <w:rFonts w:ascii="Book Antiqua" w:hAnsi="Book Antiqua"/>
                  <w:sz w:val="24"/>
                  <w:szCs w:val="24"/>
                </w:rPr>
                <w:t>Home</w:t>
              </w:r>
            </w:hyperlink>
            <w:r w:rsidR="007D38A4" w:rsidRPr="00C26D98">
              <w:rPr>
                <w:rFonts w:ascii="Book Antiqua" w:hAnsi="Book Antiqua"/>
                <w:sz w:val="24"/>
                <w:szCs w:val="24"/>
              </w:rPr>
              <w:t xml:space="preserve"> </w:t>
            </w:r>
          </w:p>
        </w:tc>
      </w:tr>
      <w:tr w:rsidR="007D38A4" w:rsidRPr="00C26D98" w:rsidTr="007D38A4">
        <w:tc>
          <w:tcPr>
            <w:tcW w:w="467" w:type="dxa"/>
          </w:tcPr>
          <w:p w:rsidR="007D38A4" w:rsidRPr="00C26D98" w:rsidRDefault="007D38A4" w:rsidP="00496A84">
            <w:pPr>
              <w:spacing w:line="276" w:lineRule="auto"/>
              <w:jc w:val="both"/>
              <w:rPr>
                <w:rFonts w:ascii="Book Antiqua" w:eastAsia="Times New Roman" w:hAnsi="Book Antiqua" w:cs="Times New Roman"/>
                <w:color w:val="FF0000"/>
                <w:sz w:val="24"/>
                <w:szCs w:val="24"/>
                <w:lang w:eastAsia="en-IN"/>
              </w:rPr>
            </w:pPr>
          </w:p>
        </w:tc>
        <w:tc>
          <w:tcPr>
            <w:tcW w:w="1467" w:type="dxa"/>
            <w:hideMark/>
          </w:tcPr>
          <w:p w:rsidR="007D38A4" w:rsidRPr="00C26D98" w:rsidRDefault="007D38A4" w:rsidP="00496A84">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bCs/>
                <w:color w:val="FF0000"/>
                <w:sz w:val="24"/>
                <w:szCs w:val="24"/>
                <w:highlight w:val="yellow"/>
                <w:lang w:eastAsia="en-IN"/>
              </w:rPr>
              <w:t>lncHUB2</w:t>
            </w:r>
            <w:r w:rsidRPr="00C26D98">
              <w:rPr>
                <w:rFonts w:ascii="Book Antiqua" w:eastAsia="Times New Roman" w:hAnsi="Book Antiqua" w:cs="Times New Roman"/>
                <w:bCs/>
                <w:color w:val="FF0000"/>
                <w:sz w:val="24"/>
                <w:szCs w:val="24"/>
                <w:lang w:eastAsia="en-IN"/>
              </w:rPr>
              <w:t>/</w:t>
            </w:r>
            <w:proofErr w:type="spellStart"/>
            <w:r w:rsidRPr="00C26D98">
              <w:rPr>
                <w:rFonts w:ascii="Book Antiqua" w:eastAsia="Times New Roman" w:hAnsi="Book Antiqua" w:cs="Times New Roman"/>
                <w:bCs/>
                <w:color w:val="FF0000"/>
                <w:sz w:val="24"/>
                <w:szCs w:val="24"/>
                <w:lang w:eastAsia="en-IN"/>
              </w:rPr>
              <w:t>lncHUB</w:t>
            </w:r>
            <w:proofErr w:type="spellEnd"/>
          </w:p>
        </w:tc>
        <w:tc>
          <w:tcPr>
            <w:tcW w:w="1296" w:type="dxa"/>
            <w:hideMark/>
          </w:tcPr>
          <w:p w:rsidR="007D38A4" w:rsidRPr="00C26D98" w:rsidRDefault="007D38A4" w:rsidP="00496A84">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 xml:space="preserve">Knowledgebase of </w:t>
            </w:r>
            <w:proofErr w:type="spellStart"/>
            <w:r w:rsidRPr="00C26D98">
              <w:rPr>
                <w:rFonts w:ascii="Book Antiqua" w:eastAsia="Times New Roman" w:hAnsi="Book Antiqua" w:cs="Times New Roman"/>
                <w:bCs/>
                <w:color w:val="FF0000"/>
                <w:sz w:val="24"/>
                <w:szCs w:val="24"/>
                <w:lang w:eastAsia="en-IN"/>
              </w:rPr>
              <w:t>lncRNA</w:t>
            </w:r>
            <w:proofErr w:type="spellEnd"/>
            <w:r w:rsidRPr="00C26D98">
              <w:rPr>
                <w:rFonts w:ascii="Book Antiqua" w:eastAsia="Times New Roman" w:hAnsi="Book Antiqua" w:cs="Times New Roman"/>
                <w:bCs/>
                <w:color w:val="FF0000"/>
                <w:sz w:val="24"/>
                <w:szCs w:val="24"/>
                <w:lang w:eastAsia="en-IN"/>
              </w:rPr>
              <w:t xml:space="preserve"> functions, co-expression, and </w:t>
            </w:r>
            <w:r w:rsidRPr="00C26D98">
              <w:rPr>
                <w:rFonts w:ascii="Book Antiqua" w:eastAsia="Times New Roman" w:hAnsi="Book Antiqua" w:cs="Times New Roman"/>
                <w:bCs/>
                <w:color w:val="FF0000"/>
                <w:sz w:val="24"/>
                <w:szCs w:val="24"/>
                <w:lang w:eastAsia="en-IN"/>
              </w:rPr>
              <w:lastRenderedPageBreak/>
              <w:t>tissue-specific expression</w:t>
            </w:r>
            <w:r w:rsidRPr="00C26D98">
              <w:rPr>
                <w:rFonts w:ascii="Book Antiqua" w:eastAsia="Times New Roman" w:hAnsi="Book Antiqua" w:cs="Times New Roman"/>
                <w:color w:val="FF0000"/>
                <w:sz w:val="24"/>
                <w:szCs w:val="24"/>
                <w:lang w:eastAsia="en-IN"/>
              </w:rPr>
              <w:t>.</w:t>
            </w:r>
          </w:p>
        </w:tc>
        <w:tc>
          <w:tcPr>
            <w:tcW w:w="947" w:type="dxa"/>
          </w:tcPr>
          <w:p w:rsidR="007D38A4" w:rsidRPr="00C26D98" w:rsidRDefault="007D38A4" w:rsidP="00496A84">
            <w:pPr>
              <w:jc w:val="both"/>
              <w:rPr>
                <w:rFonts w:ascii="Book Antiqua" w:hAnsi="Book Antiqua"/>
                <w:sz w:val="24"/>
                <w:szCs w:val="24"/>
              </w:rPr>
            </w:pPr>
            <w:r w:rsidRPr="00C26D98">
              <w:rPr>
                <w:rFonts w:ascii="Book Antiqua" w:hAnsi="Book Antiqua"/>
                <w:sz w:val="24"/>
                <w:szCs w:val="24"/>
              </w:rPr>
              <w:lastRenderedPageBreak/>
              <w:t xml:space="preserve">Co-expression network analysis (Pearson/Spearman correlation), functional </w:t>
            </w:r>
            <w:r w:rsidRPr="00C26D98">
              <w:rPr>
                <w:rFonts w:ascii="Book Antiqua" w:hAnsi="Book Antiqua"/>
                <w:sz w:val="24"/>
                <w:szCs w:val="24"/>
              </w:rPr>
              <w:lastRenderedPageBreak/>
              <w:t>enrichment, regression-based inference.</w:t>
            </w:r>
          </w:p>
        </w:tc>
        <w:tc>
          <w:tcPr>
            <w:tcW w:w="980" w:type="dxa"/>
          </w:tcPr>
          <w:p w:rsidR="007D38A4" w:rsidRPr="00C26D98" w:rsidRDefault="007D38A4" w:rsidP="00496A84">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lastRenderedPageBreak/>
              <w:fldChar w:fldCharType="begin"/>
            </w:r>
            <w:r w:rsidRPr="00C26D98">
              <w:rPr>
                <w:rFonts w:ascii="Book Antiqua" w:eastAsia="Times New Roman" w:hAnsi="Book Antiqua" w:cs="Times New Roman"/>
                <w:color w:val="FF0000"/>
                <w:sz w:val="24"/>
                <w:szCs w:val="24"/>
                <w:lang w:eastAsia="en-IN"/>
              </w:rPr>
              <w:instrText xml:space="preserve"> ADDIN ZOTERO_ITEM CSL_CITATION {"citationID":"FM5Qkxir","properties":{"formattedCitation":"[19]","plainCitation":"[19]","noteIndex":0},"citationItems":[{"id":2260,"uris":["http://zotero.org/users/local/a0W8jFH0/items/8KZIWFQX"],"itemData":{"id":2260,"type":"article-journal","abstract":"Long non-coding ribonucleic acids (lncRNAs) account for the largest group of non-coding RNAs. However, knowledge about their function and regulation is limited. lncHUB2 is a web server database that provides known and inferred knowledge about the function of 18</w:instrText>
            </w:r>
            <w:r w:rsidRPr="00C26D98">
              <w:rPr>
                <w:rFonts w:ascii="Times New Roman" w:eastAsia="Times New Roman" w:hAnsi="Times New Roman" w:cs="Times New Roman"/>
                <w:color w:val="FF0000"/>
                <w:sz w:val="24"/>
                <w:szCs w:val="24"/>
                <w:lang w:eastAsia="en-IN"/>
              </w:rPr>
              <w:instrText> </w:instrText>
            </w:r>
            <w:r w:rsidRPr="00C26D98">
              <w:rPr>
                <w:rFonts w:ascii="Book Antiqua" w:eastAsia="Times New Roman" w:hAnsi="Book Antiqua" w:cs="Times New Roman"/>
                <w:color w:val="FF0000"/>
                <w:sz w:val="24"/>
                <w:szCs w:val="24"/>
                <w:lang w:eastAsia="en-IN"/>
              </w:rPr>
              <w:instrText>705 human and 11</w:instrText>
            </w:r>
            <w:r w:rsidRPr="00C26D98">
              <w:rPr>
                <w:rFonts w:ascii="Times New Roman" w:eastAsia="Times New Roman" w:hAnsi="Times New Roman" w:cs="Times New Roman"/>
                <w:color w:val="FF0000"/>
                <w:sz w:val="24"/>
                <w:szCs w:val="24"/>
                <w:lang w:eastAsia="en-IN"/>
              </w:rPr>
              <w:instrText> </w:instrText>
            </w:r>
            <w:r w:rsidRPr="00C26D98">
              <w:rPr>
                <w:rFonts w:ascii="Book Antiqua" w:eastAsia="Times New Roman" w:hAnsi="Book Antiqua" w:cs="Times New Roman"/>
                <w:color w:val="FF0000"/>
                <w:sz w:val="24"/>
                <w:szCs w:val="24"/>
                <w:lang w:eastAsia="en-IN"/>
              </w:rPr>
              <w:instrText xml:space="preserve">274 mouse lncRNAs. lncHUB2 produces reports that contain the secondary structure fold of the lncRNA, related publications, the most correlated coding genes, the most correlated lncRNAs, a network that visualizes the most correlated genes, predicted mouse phenotypes, predicted membership in biological processes and pathways, predicted upstream transcription factor regulators, and predicted disease associations. In addition, the reports include subcellular localization information; expression across tissues, cell types, and cell lines, and predicted small molecules and CRISPR knockout (CRISPR-KO) genes prioritized based on their likelihood to up- or downregulate the expression of the lncRNA. Overall, lncHUB2 is a database with rich information about human and mouse lncRNAs and as such it can facilitate hypothesis generation for many future studies. The lncHUB2 database is available at https://maayanlab.cloud/lncHUB2., \nDatabase URL: https://maayanlab.cloud/lncHUB2","container-title":"Database: The Journal of Biological Databases and Curation","DOI":"10.1093/database/baad009","ISSN":"1758-0463","journalAbbreviation":"Database (Oxford)","note":"PMID: 36869839\nPMCID: PMC9985331","page":"baad009","source":"PubMed Central","title":"lncHUB2: aggregated and inferred knowledge about human and mouse lncRNAs","title-short":"lncHUB2","volume":"2023","author":[{"family":"Marino","given":"Giacomo B"},{"family":"Wojciechowicz","given":"Megan L"},{"family":"Clarke","given":"Daniel J B"},{"family":"Kuleshov","given":"Maxim V"},{"family":"Xie","given":"Zhuorui"},{"family":"Jeon","given":"Minji"},{"family":"Lachmann","given":"Alexander"},{"family":"Ma’ayan","given":"Avi"}],"issued":{"date-parts":[["2023",3,4]]}}}],"schema":"https://github.com/citation-style-language/schema/raw/master/csl-citation.json"} </w:instrText>
            </w:r>
            <w:r w:rsidRPr="00C26D98">
              <w:rPr>
                <w:rFonts w:ascii="Book Antiqua" w:eastAsia="Times New Roman" w:hAnsi="Book Antiqua" w:cs="Times New Roman"/>
                <w:color w:val="FF0000"/>
                <w:sz w:val="24"/>
                <w:szCs w:val="24"/>
                <w:lang w:eastAsia="en-IN"/>
              </w:rPr>
              <w:fldChar w:fldCharType="separate"/>
            </w:r>
            <w:r w:rsidRPr="00C26D98">
              <w:rPr>
                <w:rFonts w:ascii="Book Antiqua" w:hAnsi="Book Antiqua"/>
                <w:color w:val="FF0000"/>
                <w:sz w:val="24"/>
                <w:szCs w:val="24"/>
              </w:rPr>
              <w:t>[19]</w:t>
            </w:r>
            <w:r w:rsidRPr="00C26D98">
              <w:rPr>
                <w:rFonts w:ascii="Book Antiqua" w:eastAsia="Times New Roman" w:hAnsi="Book Antiqua" w:cs="Times New Roman"/>
                <w:color w:val="FF0000"/>
                <w:sz w:val="24"/>
                <w:szCs w:val="24"/>
                <w:lang w:eastAsia="en-IN"/>
              </w:rPr>
              <w:fldChar w:fldCharType="end"/>
            </w:r>
          </w:p>
        </w:tc>
        <w:tc>
          <w:tcPr>
            <w:tcW w:w="3859" w:type="dxa"/>
          </w:tcPr>
          <w:p w:rsidR="007D38A4" w:rsidRPr="00C26D98" w:rsidRDefault="00C26D98" w:rsidP="00496A84">
            <w:pPr>
              <w:spacing w:line="276" w:lineRule="auto"/>
              <w:jc w:val="both"/>
              <w:rPr>
                <w:rFonts w:ascii="Book Antiqua" w:eastAsia="Times New Roman" w:hAnsi="Book Antiqua" w:cs="Times New Roman"/>
                <w:color w:val="FF0000"/>
                <w:sz w:val="24"/>
                <w:szCs w:val="24"/>
                <w:lang w:eastAsia="en-IN"/>
              </w:rPr>
            </w:pPr>
            <w:hyperlink r:id="rId23" w:history="1">
              <w:proofErr w:type="spellStart"/>
              <w:r w:rsidR="007D38A4" w:rsidRPr="00C26D98">
                <w:rPr>
                  <w:rStyle w:val="Hyperlink"/>
                  <w:rFonts w:ascii="Book Antiqua" w:hAnsi="Book Antiqua"/>
                  <w:color w:val="FF0000"/>
                  <w:sz w:val="24"/>
                  <w:szCs w:val="24"/>
                </w:rPr>
                <w:t>lncHUB</w:t>
              </w:r>
              <w:proofErr w:type="spellEnd"/>
            </w:hyperlink>
          </w:p>
        </w:tc>
      </w:tr>
      <w:tr w:rsidR="007D38A4" w:rsidRPr="00C26D98" w:rsidTr="007D38A4">
        <w:tc>
          <w:tcPr>
            <w:tcW w:w="467"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p>
        </w:tc>
        <w:tc>
          <w:tcPr>
            <w:tcW w:w="1467"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bCs/>
                <w:sz w:val="24"/>
                <w:szCs w:val="24"/>
                <w:lang w:eastAsia="en-IN"/>
              </w:rPr>
              <w:t>lncRNASNAP2-human</w:t>
            </w:r>
          </w:p>
        </w:tc>
        <w:tc>
          <w:tcPr>
            <w:tcW w:w="1296"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Provides </w:t>
            </w:r>
            <w:r w:rsidRPr="00C26D98">
              <w:rPr>
                <w:rFonts w:ascii="Book Antiqua" w:eastAsia="Times New Roman" w:hAnsi="Book Antiqua" w:cs="Times New Roman"/>
                <w:bCs/>
                <w:sz w:val="24"/>
                <w:szCs w:val="24"/>
                <w:lang w:eastAsia="en-IN"/>
              </w:rPr>
              <w:t>subcellular localization and function predictions</w:t>
            </w:r>
            <w:r w:rsidRPr="00C26D98">
              <w:rPr>
                <w:rFonts w:ascii="Book Antiqua" w:eastAsia="Times New Roman" w:hAnsi="Book Antiqua" w:cs="Times New Roman"/>
                <w:sz w:val="24"/>
                <w:szCs w:val="24"/>
                <w:lang w:eastAsia="en-IN"/>
              </w:rPr>
              <w:t xml:space="preserve"> of human </w:t>
            </w:r>
            <w:proofErr w:type="spellStart"/>
            <w:r w:rsidRPr="00C26D98">
              <w:rPr>
                <w:rFonts w:ascii="Book Antiqua" w:eastAsia="Times New Roman" w:hAnsi="Book Antiqua" w:cs="Times New Roman"/>
                <w:sz w:val="24"/>
                <w:szCs w:val="24"/>
                <w:lang w:eastAsia="en-IN"/>
              </w:rPr>
              <w:t>lncRNAs</w:t>
            </w:r>
            <w:proofErr w:type="spellEnd"/>
            <w:r w:rsidRPr="00C26D98">
              <w:rPr>
                <w:rFonts w:ascii="Book Antiqua" w:eastAsia="Times New Roman" w:hAnsi="Book Antiqua" w:cs="Times New Roman"/>
                <w:sz w:val="24"/>
                <w:szCs w:val="24"/>
                <w:lang w:eastAsia="en-IN"/>
              </w:rPr>
              <w:t>.</w:t>
            </w:r>
          </w:p>
        </w:tc>
        <w:tc>
          <w:tcPr>
            <w:tcW w:w="947" w:type="dxa"/>
          </w:tcPr>
          <w:p w:rsidR="007D38A4" w:rsidRPr="00C26D98" w:rsidRDefault="007D38A4" w:rsidP="00496A84">
            <w:pPr>
              <w:jc w:val="both"/>
              <w:rPr>
                <w:rFonts w:ascii="Book Antiqua" w:hAnsi="Book Antiqua"/>
                <w:sz w:val="24"/>
                <w:szCs w:val="24"/>
              </w:rPr>
            </w:pPr>
            <w:r w:rsidRPr="00C26D98">
              <w:rPr>
                <w:rFonts w:ascii="Book Antiqua" w:hAnsi="Book Antiqua"/>
                <w:sz w:val="24"/>
                <w:szCs w:val="24"/>
              </w:rPr>
              <w:t>Machine learning classifiers (SVM, Random Forest) trained on sequence features, secondary structure, k-</w:t>
            </w:r>
            <w:proofErr w:type="spellStart"/>
            <w:r w:rsidRPr="00C26D98">
              <w:rPr>
                <w:rFonts w:ascii="Book Antiqua" w:hAnsi="Book Antiqua"/>
                <w:sz w:val="24"/>
                <w:szCs w:val="24"/>
              </w:rPr>
              <w:t>mers</w:t>
            </w:r>
            <w:proofErr w:type="spellEnd"/>
            <w:r w:rsidRPr="00C26D98">
              <w:rPr>
                <w:rFonts w:ascii="Book Antiqua" w:hAnsi="Book Antiqua"/>
                <w:sz w:val="24"/>
                <w:szCs w:val="24"/>
              </w:rPr>
              <w:t>.</w:t>
            </w:r>
          </w:p>
        </w:tc>
        <w:tc>
          <w:tcPr>
            <w:tcW w:w="980"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{"citationID":"rYAoGFWq","properties":{"formattedCitation":"[20]","plainCitation":"[20]","noteIndex":0},"citationItems":[{"id":2263,"uris":["http://zotero.org/users/local/a0W8jFH0/items/3XN4U2XJ"],"itemData":{"id":2263,"type":"article-journal","abstract":"Abstract. Long non-coding RNAs (lncRNAs) play key roles in various cellular contexts and diseases by diverse mechanisms. With the rapid growth of identifie","language":"en","source":"academic.oup.com","title":"lncRNASNP: a database of SNPs in lncRNAs and their potential functions in human and mouse","title-short":"lncRNASNP","URL":"https://dx.doi.org/10.1093/nar/gku1000","author":[{"family":"Gong","given":"Jing"},{"family":"Liu","given":"Wei"},{"family":"Zhang","given":"Jiayou"},{"family":"Miao","given":"Xiaoping"},{"family":"Guo","given":"An-Yuan"}],"accessed":{"date-parts":[["2025",8,29]]}}}],"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[20]</w:t>
            </w:r>
            <w:r w:rsidRPr="00C26D98">
              <w:rPr>
                <w:rFonts w:ascii="Book Antiqua" w:eastAsia="Times New Roman" w:hAnsi="Book Antiqua" w:cs="Times New Roman"/>
                <w:sz w:val="24"/>
                <w:szCs w:val="24"/>
                <w:lang w:eastAsia="en-IN"/>
              </w:rPr>
              <w:fldChar w:fldCharType="end"/>
            </w:r>
          </w:p>
        </w:tc>
        <w:tc>
          <w:tcPr>
            <w:tcW w:w="3859" w:type="dxa"/>
          </w:tcPr>
          <w:p w:rsidR="007D38A4" w:rsidRPr="00C26D98" w:rsidRDefault="00C26D98" w:rsidP="00496A84">
            <w:pPr>
              <w:spacing w:line="276" w:lineRule="auto"/>
              <w:jc w:val="both"/>
              <w:rPr>
                <w:rFonts w:ascii="Book Antiqua" w:eastAsia="Times New Roman" w:hAnsi="Book Antiqua" w:cs="Times New Roman"/>
                <w:sz w:val="24"/>
                <w:szCs w:val="24"/>
                <w:lang w:eastAsia="en-IN"/>
              </w:rPr>
            </w:pPr>
            <w:hyperlink r:id="rId24" w:anchor="!/" w:history="1">
              <w:r w:rsidR="007D38A4" w:rsidRPr="00C26D98">
                <w:rPr>
                  <w:rStyle w:val="Hyperlink"/>
                  <w:rFonts w:ascii="Book Antiqua" w:hAnsi="Book Antiqua"/>
                  <w:sz w:val="24"/>
                  <w:szCs w:val="24"/>
                </w:rPr>
                <w:t>lncRNASNP2-human</w:t>
              </w:r>
            </w:hyperlink>
          </w:p>
        </w:tc>
      </w:tr>
      <w:tr w:rsidR="007D38A4" w:rsidRPr="00C26D98" w:rsidTr="007D38A4">
        <w:tc>
          <w:tcPr>
            <w:tcW w:w="467"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p>
        </w:tc>
        <w:tc>
          <w:tcPr>
            <w:tcW w:w="1467"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bCs/>
                <w:sz w:val="24"/>
                <w:szCs w:val="24"/>
                <w:lang w:eastAsia="en-IN"/>
              </w:rPr>
              <w:t>LnCeCell2.0</w:t>
            </w:r>
          </w:p>
        </w:tc>
        <w:tc>
          <w:tcPr>
            <w:tcW w:w="1296"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Updated version of </w:t>
            </w:r>
            <w:proofErr w:type="spellStart"/>
            <w:r w:rsidRPr="00C26D98">
              <w:rPr>
                <w:rFonts w:ascii="Book Antiqua" w:eastAsia="Times New Roman" w:hAnsi="Book Antiqua" w:cs="Times New Roman"/>
                <w:sz w:val="24"/>
                <w:szCs w:val="24"/>
                <w:lang w:eastAsia="en-IN"/>
              </w:rPr>
              <w:t>LnCeCell</w:t>
            </w:r>
            <w:proofErr w:type="spellEnd"/>
            <w:r w:rsidRPr="00C26D98">
              <w:rPr>
                <w:rFonts w:ascii="Book Antiqua" w:eastAsia="Times New Roman" w:hAnsi="Book Antiqua" w:cs="Times New Roman"/>
                <w:sz w:val="24"/>
                <w:szCs w:val="24"/>
                <w:lang w:eastAsia="en-IN"/>
              </w:rPr>
              <w:t xml:space="preserve">, offering </w:t>
            </w:r>
            <w:r w:rsidRPr="00C26D98">
              <w:rPr>
                <w:rFonts w:ascii="Book Antiqua" w:eastAsia="Times New Roman" w:hAnsi="Book Antiqua" w:cs="Times New Roman"/>
                <w:bCs/>
                <w:sz w:val="24"/>
                <w:szCs w:val="24"/>
                <w:lang w:eastAsia="en-IN"/>
              </w:rPr>
              <w:t xml:space="preserve">expanded </w:t>
            </w:r>
            <w:proofErr w:type="spellStart"/>
            <w:r w:rsidRPr="00C26D98">
              <w:rPr>
                <w:rFonts w:ascii="Book Antiqua" w:eastAsia="Times New Roman" w:hAnsi="Book Antiqua" w:cs="Times New Roman"/>
                <w:bCs/>
                <w:sz w:val="24"/>
                <w:szCs w:val="24"/>
                <w:lang w:eastAsia="en-IN"/>
              </w:rPr>
              <w:t>ceRNA</w:t>
            </w:r>
            <w:proofErr w:type="spellEnd"/>
            <w:r w:rsidRPr="00C26D98">
              <w:rPr>
                <w:rFonts w:ascii="Book Antiqua" w:eastAsia="Times New Roman" w:hAnsi="Book Antiqua" w:cs="Times New Roman"/>
                <w:bCs/>
                <w:sz w:val="24"/>
                <w:szCs w:val="24"/>
                <w:lang w:eastAsia="en-IN"/>
              </w:rPr>
              <w:t xml:space="preserve"> interaction data across more cell types</w:t>
            </w:r>
            <w:r w:rsidRPr="00C26D98">
              <w:rPr>
                <w:rFonts w:ascii="Book Antiqua" w:eastAsia="Times New Roman" w:hAnsi="Book Antiqua" w:cs="Times New Roman"/>
                <w:sz w:val="24"/>
                <w:szCs w:val="24"/>
                <w:lang w:eastAsia="en-IN"/>
              </w:rPr>
              <w:t>.</w:t>
            </w:r>
          </w:p>
        </w:tc>
        <w:tc>
          <w:tcPr>
            <w:tcW w:w="947" w:type="dxa"/>
          </w:tcPr>
          <w:p w:rsidR="007D38A4" w:rsidRPr="00C26D98" w:rsidRDefault="007D38A4" w:rsidP="00496A84">
            <w:pPr>
              <w:jc w:val="both"/>
              <w:rPr>
                <w:rFonts w:ascii="Book Antiqua" w:hAnsi="Book Antiqua"/>
                <w:sz w:val="24"/>
                <w:szCs w:val="24"/>
              </w:rPr>
            </w:pPr>
            <w:proofErr w:type="spellStart"/>
            <w:r w:rsidRPr="00C26D98">
              <w:rPr>
                <w:rFonts w:ascii="Book Antiqua" w:hAnsi="Book Antiqua"/>
                <w:sz w:val="24"/>
                <w:szCs w:val="24"/>
              </w:rPr>
              <w:t>ceRNA</w:t>
            </w:r>
            <w:proofErr w:type="spellEnd"/>
            <w:r w:rsidRPr="00C26D98">
              <w:rPr>
                <w:rFonts w:ascii="Book Antiqua" w:hAnsi="Book Antiqua"/>
                <w:sz w:val="24"/>
                <w:szCs w:val="24"/>
              </w:rPr>
              <w:t xml:space="preserve"> network construction using correlation analysis (Pearson), hypergeometric enrichment, and survival </w:t>
            </w:r>
            <w:proofErr w:type="spellStart"/>
            <w:r w:rsidRPr="00C26D98">
              <w:rPr>
                <w:rFonts w:ascii="Book Antiqua" w:hAnsi="Book Antiqua"/>
                <w:sz w:val="24"/>
                <w:szCs w:val="24"/>
              </w:rPr>
              <w:t>modeling</w:t>
            </w:r>
            <w:proofErr w:type="spellEnd"/>
            <w:r w:rsidRPr="00C26D98">
              <w:rPr>
                <w:rFonts w:ascii="Book Antiqua" w:hAnsi="Book Antiqua"/>
                <w:sz w:val="24"/>
                <w:szCs w:val="24"/>
              </w:rPr>
              <w:t>.</w:t>
            </w:r>
          </w:p>
        </w:tc>
        <w:tc>
          <w:tcPr>
            <w:tcW w:w="980"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{"citationID":"dqQitTxX","properties":{"formattedCitation":"[21]","plainCitation":"[21]","noteIndex":0},"citationItems":[{"id":2258,"uris":["http://zotero.org/users/local/a0W8jFH0/items/DN5LZML5"],"itemData":{"id":2258,"type":"article-journal","abstract":"Within the tumour microenvironment, cells exhibit different behaviours driven by fine-tuning of gene regulation. Identification of cellular-specific gene regulatory networks will deepen the understanding of disease pathology at single-cell resolution and contribute to the development of precision medicine. Here, we describe a database, LnCeCell (http://www.bio-bigdata.net/LnCeCell/ or http://bio-bigdata.hrbmu.edu.cn/LnCeCell/), which aims to document cellular-specific long non-coding RNA (lncRNA)-associated competing endogenous RNA (ceRNA) networks for personalised characterisation of diseases based on the 'One Cell, One World' theory. LnCeCell is curated with cellular-specific ceRNA regulations from &gt;94 000 cells across 25 types of cancers and provides &gt;9000 experimentally supported lncRNA biomarkers, associated with tumour metastasis, recurrence, prognosis, circulation, drug resistance, etc. For each cell, LnCeCell illustrates a global map of ceRNA sub-cellular locations, which have been manually curated from the literature and related data sources, and portrays a functional state atlas for a single cancer cell. LnCeCell also provides several flexible tools to infer ceRNA functions based on a specific cellular background. LnCeCell serves as an important resource for investigating the gene regulatory networks within a single cell and can help researchers understand the regulatory mechanisms underlying complex microbial ecosystems and individual phenotypes.","container-title":"Nucleic Acids Research","DOI":"10.1093/nar/gkaa1017","ISSN":"1362-4962","issue":"D1","journalAbbreviation":"Nucleic Acids Res","language":"eng","note":"PMID: 33219686\nPMCID: PMC7778920","page":"D125-D133","source":"PubMed","title":"LnCeCell: a comprehensive database of predicted lncRNA-associated ceRNA networks at single-cell resolution","title-short":"LnCeCell","volume":"49","author":[{"family":"Wang","given":"Peng"},{"family":"Guo","given":"Qiuyan"},{"family":"Hao","given":"Yangyang"},{"family":"Liu","given":"Qian"},{"family":"Gao","given":"Yue"},{"family":"Zhi","given":"Hui"},{"family":"Li","given":"Xin"},{"family":"Shang","given":"Shipeng"},{"family":"Guo","given":"Shuang"},{"family":"Zhang","given":"Yunpeng"},{"family":"Ning","given":"Shangwei"},{"family":"Li","given":"Xia"}],"issued":{"date-parts":[["2021",1,8]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[21]</w:t>
            </w:r>
            <w:r w:rsidRPr="00C26D98">
              <w:rPr>
                <w:rFonts w:ascii="Book Antiqua" w:eastAsia="Times New Roman" w:hAnsi="Book Antiqua" w:cs="Times New Roman"/>
                <w:sz w:val="24"/>
                <w:szCs w:val="24"/>
                <w:lang w:eastAsia="en-IN"/>
              </w:rPr>
              <w:fldChar w:fldCharType="end"/>
            </w:r>
          </w:p>
        </w:tc>
        <w:tc>
          <w:tcPr>
            <w:tcW w:w="3859" w:type="dxa"/>
          </w:tcPr>
          <w:p w:rsidR="007D38A4" w:rsidRPr="00C26D98" w:rsidRDefault="00C26D98" w:rsidP="00496A84">
            <w:pPr>
              <w:spacing w:line="276" w:lineRule="auto"/>
              <w:jc w:val="both"/>
              <w:rPr>
                <w:rFonts w:ascii="Book Antiqua" w:eastAsia="Times New Roman" w:hAnsi="Book Antiqua" w:cs="Times New Roman"/>
                <w:sz w:val="24"/>
                <w:szCs w:val="24"/>
                <w:lang w:eastAsia="en-IN"/>
              </w:rPr>
            </w:pPr>
            <w:hyperlink r:id="rId25" w:history="1">
              <w:r w:rsidR="007D38A4" w:rsidRPr="00C26D98">
                <w:rPr>
                  <w:rStyle w:val="Hyperlink"/>
                  <w:rFonts w:ascii="Book Antiqua" w:eastAsia="Times New Roman" w:hAnsi="Book Antiqua" w:cs="Times New Roman"/>
                  <w:sz w:val="24"/>
                  <w:szCs w:val="24"/>
                  <w:lang w:eastAsia="en-IN"/>
                </w:rPr>
                <w:t>http://bio-bigdata.hrbmu.edu.cn/LnCeCell/LnCeCell_index.jsp</w:t>
              </w:r>
            </w:hyperlink>
            <w:r w:rsidR="007D38A4" w:rsidRPr="00C26D98">
              <w:rPr>
                <w:rFonts w:ascii="Book Antiqua" w:eastAsia="Times New Roman" w:hAnsi="Book Antiqua" w:cs="Times New Roman"/>
                <w:sz w:val="24"/>
                <w:szCs w:val="24"/>
                <w:lang w:eastAsia="en-IN"/>
              </w:rPr>
              <w:t xml:space="preserve"> </w:t>
            </w:r>
          </w:p>
        </w:tc>
      </w:tr>
      <w:tr w:rsidR="007D38A4" w:rsidRPr="00C26D98" w:rsidTr="007D38A4">
        <w:tc>
          <w:tcPr>
            <w:tcW w:w="467"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p>
        </w:tc>
        <w:tc>
          <w:tcPr>
            <w:tcW w:w="1467"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bCs/>
                <w:sz w:val="24"/>
                <w:szCs w:val="24"/>
                <w:lang w:eastAsia="en-IN"/>
              </w:rPr>
              <w:t>AnnoLnc2</w:t>
            </w:r>
          </w:p>
        </w:tc>
        <w:tc>
          <w:tcPr>
            <w:tcW w:w="1296" w:type="dxa"/>
            <w:hideMark/>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Comprehensive </w:t>
            </w:r>
            <w:r w:rsidRPr="00C26D98">
              <w:rPr>
                <w:rFonts w:ascii="Book Antiqua" w:eastAsia="Times New Roman" w:hAnsi="Book Antiqua" w:cs="Times New Roman"/>
                <w:bCs/>
                <w:sz w:val="24"/>
                <w:szCs w:val="24"/>
                <w:lang w:eastAsia="en-IN"/>
              </w:rPr>
              <w:t xml:space="preserve">annotation platform for human </w:t>
            </w:r>
            <w:proofErr w:type="spellStart"/>
            <w:r w:rsidRPr="00C26D98">
              <w:rPr>
                <w:rFonts w:ascii="Book Antiqua" w:eastAsia="Times New Roman" w:hAnsi="Book Antiqua" w:cs="Times New Roman"/>
                <w:bCs/>
                <w:sz w:val="24"/>
                <w:szCs w:val="24"/>
                <w:lang w:eastAsia="en-IN"/>
              </w:rPr>
              <w:t>lncRNAs</w:t>
            </w:r>
            <w:proofErr w:type="spellEnd"/>
            <w:r w:rsidRPr="00C26D98">
              <w:rPr>
                <w:rFonts w:ascii="Book Antiqua" w:eastAsia="Times New Roman" w:hAnsi="Book Antiqua" w:cs="Times New Roman"/>
                <w:sz w:val="24"/>
                <w:szCs w:val="24"/>
                <w:lang w:eastAsia="en-IN"/>
              </w:rPr>
              <w:t>, including expressi</w:t>
            </w:r>
            <w:r w:rsidRPr="00C26D98">
              <w:rPr>
                <w:rFonts w:ascii="Book Antiqua" w:eastAsia="Times New Roman" w:hAnsi="Book Antiqua" w:cs="Times New Roman"/>
                <w:sz w:val="24"/>
                <w:szCs w:val="24"/>
                <w:lang w:eastAsia="en-IN"/>
              </w:rPr>
              <w:lastRenderedPageBreak/>
              <w:t>on, function, structure, and conservation.</w:t>
            </w:r>
          </w:p>
        </w:tc>
        <w:tc>
          <w:tcPr>
            <w:tcW w:w="947" w:type="dxa"/>
          </w:tcPr>
          <w:p w:rsidR="007D38A4" w:rsidRPr="00C26D98" w:rsidRDefault="007D38A4" w:rsidP="00496A84">
            <w:pPr>
              <w:jc w:val="both"/>
              <w:rPr>
                <w:rFonts w:ascii="Book Antiqua" w:hAnsi="Book Antiqua"/>
                <w:sz w:val="24"/>
                <w:szCs w:val="24"/>
              </w:rPr>
            </w:pPr>
            <w:r w:rsidRPr="00C26D98">
              <w:rPr>
                <w:rFonts w:ascii="Book Antiqua" w:hAnsi="Book Antiqua"/>
                <w:sz w:val="24"/>
                <w:szCs w:val="24"/>
              </w:rPr>
              <w:lastRenderedPageBreak/>
              <w:t>Integrative pipelines: sequence conservation (</w:t>
            </w:r>
            <w:proofErr w:type="spellStart"/>
            <w:r w:rsidRPr="00C26D98">
              <w:rPr>
                <w:rFonts w:ascii="Book Antiqua" w:hAnsi="Book Antiqua"/>
                <w:sz w:val="24"/>
                <w:szCs w:val="24"/>
              </w:rPr>
              <w:t>PhyloP</w:t>
            </w:r>
            <w:proofErr w:type="spellEnd"/>
            <w:r w:rsidRPr="00C26D98">
              <w:rPr>
                <w:rFonts w:ascii="Book Antiqua" w:hAnsi="Book Antiqua"/>
                <w:sz w:val="24"/>
                <w:szCs w:val="24"/>
              </w:rPr>
              <w:t>/</w:t>
            </w:r>
            <w:proofErr w:type="spellStart"/>
            <w:r w:rsidRPr="00C26D98">
              <w:rPr>
                <w:rFonts w:ascii="Book Antiqua" w:hAnsi="Book Antiqua"/>
                <w:sz w:val="24"/>
                <w:szCs w:val="24"/>
              </w:rPr>
              <w:t>PhastCons</w:t>
            </w:r>
            <w:proofErr w:type="spellEnd"/>
            <w:r w:rsidRPr="00C26D98">
              <w:rPr>
                <w:rFonts w:ascii="Book Antiqua" w:hAnsi="Book Antiqua"/>
                <w:sz w:val="24"/>
                <w:szCs w:val="24"/>
              </w:rPr>
              <w:t>), RNA structure prediction (</w:t>
            </w:r>
            <w:proofErr w:type="spellStart"/>
            <w:r w:rsidRPr="00C26D98">
              <w:rPr>
                <w:rFonts w:ascii="Book Antiqua" w:hAnsi="Book Antiqua"/>
                <w:sz w:val="24"/>
                <w:szCs w:val="24"/>
              </w:rPr>
              <w:t>RNAfold</w:t>
            </w:r>
            <w:proofErr w:type="spellEnd"/>
            <w:r w:rsidRPr="00C26D98">
              <w:rPr>
                <w:rFonts w:ascii="Book Antiqua" w:hAnsi="Book Antiqua"/>
                <w:sz w:val="24"/>
                <w:szCs w:val="24"/>
              </w:rPr>
              <w:t xml:space="preserve">), and expression </w:t>
            </w:r>
            <w:r w:rsidRPr="00C26D98">
              <w:rPr>
                <w:rFonts w:ascii="Book Antiqua" w:hAnsi="Book Antiqua"/>
                <w:sz w:val="24"/>
                <w:szCs w:val="24"/>
              </w:rPr>
              <w:lastRenderedPageBreak/>
              <w:t>profiling (RNA-</w:t>
            </w:r>
            <w:proofErr w:type="spellStart"/>
            <w:r w:rsidRPr="00C26D98">
              <w:rPr>
                <w:rFonts w:ascii="Book Antiqua" w:hAnsi="Book Antiqua"/>
                <w:sz w:val="24"/>
                <w:szCs w:val="24"/>
              </w:rPr>
              <w:t>seq</w:t>
            </w:r>
            <w:proofErr w:type="spellEnd"/>
            <w:r w:rsidRPr="00C26D98">
              <w:rPr>
                <w:rFonts w:ascii="Book Antiqua" w:hAnsi="Book Antiqua"/>
                <w:sz w:val="24"/>
                <w:szCs w:val="24"/>
              </w:rPr>
              <w:t>).</w:t>
            </w:r>
          </w:p>
        </w:tc>
        <w:tc>
          <w:tcPr>
            <w:tcW w:w="980" w:type="dxa"/>
          </w:tcPr>
          <w:p w:rsidR="007D38A4" w:rsidRPr="00C26D98" w:rsidRDefault="007D38A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{"citationID":"31ELYp4F","properties":{"formattedCitation":"[22]","plainCitation":"[22]","noteIndex":0},"citationItems":[{"id":2265,"uris":["http://zotero.org/users/local/a0W8jFH0/items/JLQ23SS4"],"itemData":{"id":2265,"type":"article-journal","abstract":"With the abundant mammalian lncRNAs identified recently, a comprehensive annotation resource for these novel lncRNAs is an urgent need. Since its first release in November 2016, AnnoLnc has been the only online server for comprehensively annotating novel human lncRNAs on-the-fly. Here, with significant updates to multiple annotation modules, backend datasets and the code base, AnnoLnc2 continues the effort to provide the scientific community with a one-stop online portal for systematically annotating novel human and mouse lncRNAs with a comprehensive functional spectrum covering sequences, structure, expression, regulation, genetic association and evolution. In response to numerous requests from multiple users, a standalone package is also provided for large-scale offline analysis. We believe that updated AnnoLnc2 (http://annolnc.gao-lab.org/) will help both computational and bench biologists identify lncRNA functions and investigate underlying mechanisms.","container-title":"Nucleic Acids Research","DOI":"10.1093/nar/gkaa368","ISSN":"0305-1048","issue":"W1","journalAbbreviation":"Nucleic Acids Res","note":"PMID: 32406920\nPMCID: PMC7319567","page":"W230-W238","source":"PubMed Central","title":"AnnoLnc2: the one-stop portal to systematically annotate novel lncRNAs for human and mouse","title-short":"AnnoLnc2","volume":"48","author":[{"family":"Ke","given":"Lan"},{"family":"Yang","given":"De-Chang"},{"family":"Wang","given":"Yu"},{"family":"Ding","given":"Yang"},{"family":"Gao","given":"Ge"}],"issued":{"date-parts":[["2020",7,2]]}}}],"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[22]</w:t>
            </w:r>
            <w:r w:rsidRPr="00C26D98">
              <w:rPr>
                <w:rFonts w:ascii="Book Antiqua" w:eastAsia="Times New Roman" w:hAnsi="Book Antiqua" w:cs="Times New Roman"/>
                <w:sz w:val="24"/>
                <w:szCs w:val="24"/>
                <w:lang w:eastAsia="en-IN"/>
              </w:rPr>
              <w:fldChar w:fldCharType="end"/>
            </w:r>
          </w:p>
        </w:tc>
        <w:tc>
          <w:tcPr>
            <w:tcW w:w="3859" w:type="dxa"/>
          </w:tcPr>
          <w:p w:rsidR="007D38A4" w:rsidRPr="00C26D98" w:rsidRDefault="00C26D98" w:rsidP="00496A84">
            <w:pPr>
              <w:spacing w:line="276" w:lineRule="auto"/>
              <w:jc w:val="both"/>
              <w:rPr>
                <w:rFonts w:ascii="Book Antiqua" w:eastAsia="Times New Roman" w:hAnsi="Book Antiqua" w:cs="Times New Roman"/>
                <w:sz w:val="24"/>
                <w:szCs w:val="24"/>
                <w:lang w:eastAsia="en-IN"/>
              </w:rPr>
            </w:pPr>
            <w:hyperlink r:id="rId26" w:history="1">
              <w:r w:rsidR="007D38A4" w:rsidRPr="00C26D98">
                <w:rPr>
                  <w:rStyle w:val="Hyperlink"/>
                  <w:rFonts w:ascii="Book Antiqua" w:eastAsia="Times New Roman" w:hAnsi="Book Antiqua" w:cs="Times New Roman"/>
                  <w:sz w:val="24"/>
                  <w:szCs w:val="24"/>
                  <w:lang w:eastAsia="en-IN"/>
                </w:rPr>
                <w:t>https://annolnc.gao-lab.org/</w:t>
              </w:r>
            </w:hyperlink>
            <w:r w:rsidR="007D38A4" w:rsidRPr="00C26D98">
              <w:rPr>
                <w:rFonts w:ascii="Book Antiqua" w:eastAsia="Times New Roman" w:hAnsi="Book Antiqua" w:cs="Times New Roman"/>
                <w:sz w:val="24"/>
                <w:szCs w:val="24"/>
                <w:lang w:eastAsia="en-IN"/>
              </w:rPr>
              <w:t xml:space="preserve"> </w:t>
            </w:r>
          </w:p>
        </w:tc>
      </w:tr>
      <w:tr w:rsidR="007D38A4" w:rsidRPr="00C26D98" w:rsidTr="007D38A4">
        <w:tc>
          <w:tcPr>
            <w:tcW w:w="467" w:type="dxa"/>
          </w:tcPr>
          <w:p w:rsidR="007D38A4" w:rsidRPr="00C26D98" w:rsidRDefault="007D38A4" w:rsidP="00496A84">
            <w:pPr>
              <w:spacing w:line="276" w:lineRule="auto"/>
              <w:jc w:val="both"/>
              <w:rPr>
                <w:rFonts w:ascii="Book Antiqua" w:eastAsia="Times New Roman" w:hAnsi="Book Antiqua" w:cs="Times New Roman"/>
                <w:color w:val="FF0000"/>
                <w:sz w:val="24"/>
                <w:szCs w:val="24"/>
                <w:highlight w:val="yellow"/>
                <w:lang w:eastAsia="en-IN"/>
              </w:rPr>
            </w:pPr>
          </w:p>
        </w:tc>
        <w:tc>
          <w:tcPr>
            <w:tcW w:w="1467" w:type="dxa"/>
          </w:tcPr>
          <w:p w:rsidR="007D38A4" w:rsidRPr="00C26D98" w:rsidRDefault="007D38A4" w:rsidP="00496A84">
            <w:pPr>
              <w:spacing w:line="276" w:lineRule="auto"/>
              <w:jc w:val="both"/>
              <w:rPr>
                <w:rFonts w:ascii="Book Antiqua" w:eastAsia="Times New Roman" w:hAnsi="Book Antiqua" w:cs="Times New Roman"/>
                <w:color w:val="FF0000"/>
                <w:sz w:val="24"/>
                <w:szCs w:val="24"/>
                <w:highlight w:val="yellow"/>
                <w:lang w:eastAsia="en-IN"/>
              </w:rPr>
            </w:pPr>
            <w:proofErr w:type="spellStart"/>
            <w:r w:rsidRPr="00C26D98">
              <w:rPr>
                <w:rFonts w:ascii="Book Antiqua" w:eastAsia="Times New Roman" w:hAnsi="Book Antiqua" w:cs="Times New Roman"/>
                <w:color w:val="FF0000"/>
                <w:sz w:val="24"/>
                <w:szCs w:val="24"/>
                <w:highlight w:val="yellow"/>
                <w:lang w:eastAsia="en-IN"/>
              </w:rPr>
              <w:t>LncTOGeneN</w:t>
            </w:r>
            <w:proofErr w:type="spellEnd"/>
          </w:p>
        </w:tc>
        <w:tc>
          <w:tcPr>
            <w:tcW w:w="1296" w:type="dxa"/>
          </w:tcPr>
          <w:p w:rsidR="007D38A4" w:rsidRPr="00C26D98" w:rsidRDefault="007D38A4" w:rsidP="00496A84">
            <w:pPr>
              <w:spacing w:line="276" w:lineRule="auto"/>
              <w:jc w:val="both"/>
              <w:rPr>
                <w:rFonts w:ascii="Book Antiqua" w:eastAsia="Times New Roman" w:hAnsi="Book Antiqua" w:cs="Times New Roman"/>
                <w:color w:val="FF0000"/>
                <w:sz w:val="24"/>
                <w:szCs w:val="24"/>
                <w:highlight w:val="yellow"/>
                <w:lang w:eastAsia="en-IN"/>
              </w:rPr>
            </w:pPr>
            <w:r w:rsidRPr="00C26D98">
              <w:rPr>
                <w:rFonts w:ascii="Book Antiqua" w:eastAsia="Times New Roman" w:hAnsi="Book Antiqua" w:cs="Times New Roman"/>
                <w:color w:val="FF0000"/>
                <w:sz w:val="24"/>
                <w:szCs w:val="24"/>
                <w:highlight w:val="yellow"/>
                <w:lang w:eastAsia="en-IN"/>
              </w:rPr>
              <w:t xml:space="preserve">Database for </w:t>
            </w:r>
            <w:proofErr w:type="spellStart"/>
            <w:r w:rsidRPr="00C26D98">
              <w:rPr>
                <w:rFonts w:ascii="Book Antiqua" w:eastAsia="Times New Roman" w:hAnsi="Book Antiqua" w:cs="Times New Roman"/>
                <w:color w:val="FF0000"/>
                <w:sz w:val="24"/>
                <w:szCs w:val="24"/>
                <w:highlight w:val="yellow"/>
                <w:lang w:eastAsia="en-IN"/>
              </w:rPr>
              <w:t>lncRNA</w:t>
            </w:r>
            <w:proofErr w:type="spellEnd"/>
            <w:r w:rsidRPr="00C26D98">
              <w:rPr>
                <w:rFonts w:ascii="Book Antiqua" w:eastAsia="Times New Roman" w:hAnsi="Book Antiqua" w:cs="Times New Roman"/>
                <w:color w:val="FF0000"/>
                <w:sz w:val="24"/>
                <w:szCs w:val="24"/>
                <w:highlight w:val="yellow"/>
                <w:lang w:eastAsia="en-IN"/>
              </w:rPr>
              <w:t>–target gene associations.</w:t>
            </w:r>
          </w:p>
        </w:tc>
        <w:tc>
          <w:tcPr>
            <w:tcW w:w="947" w:type="dxa"/>
          </w:tcPr>
          <w:p w:rsidR="007D38A4" w:rsidRPr="00C26D98" w:rsidRDefault="007D38A4" w:rsidP="00496A84">
            <w:pPr>
              <w:jc w:val="both"/>
              <w:rPr>
                <w:rFonts w:ascii="Book Antiqua" w:hAnsi="Book Antiqua"/>
                <w:sz w:val="24"/>
                <w:szCs w:val="24"/>
              </w:rPr>
            </w:pPr>
            <w:r w:rsidRPr="00C26D98">
              <w:rPr>
                <w:rFonts w:ascii="Book Antiqua" w:hAnsi="Book Antiqua"/>
                <w:sz w:val="24"/>
                <w:szCs w:val="24"/>
              </w:rPr>
              <w:t>Co-expression analysis (Pearson/Spearman), differential expression integration, survival regression models.</w:t>
            </w:r>
          </w:p>
        </w:tc>
        <w:tc>
          <w:tcPr>
            <w:tcW w:w="980" w:type="dxa"/>
          </w:tcPr>
          <w:p w:rsidR="007D38A4" w:rsidRPr="00C26D98" w:rsidRDefault="007D38A4" w:rsidP="00496A84">
            <w:pPr>
              <w:spacing w:line="276" w:lineRule="auto"/>
              <w:jc w:val="both"/>
              <w:rPr>
                <w:rFonts w:ascii="Book Antiqua" w:eastAsia="Times New Roman" w:hAnsi="Book Antiqua" w:cs="Times New Roman"/>
                <w:color w:val="FF0000"/>
                <w:sz w:val="24"/>
                <w:szCs w:val="24"/>
                <w:lang w:eastAsia="en-IN"/>
              </w:rPr>
            </w:pPr>
          </w:p>
        </w:tc>
        <w:tc>
          <w:tcPr>
            <w:tcW w:w="3859" w:type="dxa"/>
          </w:tcPr>
          <w:p w:rsidR="007D38A4" w:rsidRPr="00C26D98" w:rsidRDefault="007D38A4" w:rsidP="00496A84">
            <w:pPr>
              <w:spacing w:line="276" w:lineRule="auto"/>
              <w:jc w:val="both"/>
              <w:rPr>
                <w:rFonts w:ascii="Book Antiqua" w:eastAsia="Times New Roman" w:hAnsi="Book Antiqua" w:cs="Times New Roman"/>
                <w:color w:val="FF0000"/>
                <w:sz w:val="24"/>
                <w:szCs w:val="24"/>
                <w:lang w:eastAsia="en-IN"/>
              </w:rPr>
            </w:pPr>
          </w:p>
        </w:tc>
      </w:tr>
    </w:tbl>
    <w:p w:rsidR="00AE54DC" w:rsidRPr="00C26D98" w:rsidRDefault="00AE54DC" w:rsidP="00496A84">
      <w:pPr>
        <w:spacing w:line="276" w:lineRule="auto"/>
        <w:jc w:val="both"/>
        <w:rPr>
          <w:rFonts w:ascii="Book Antiqua" w:hAnsi="Book Antiqua"/>
          <w:sz w:val="24"/>
          <w:szCs w:val="24"/>
        </w:rPr>
      </w:pPr>
    </w:p>
    <w:p w:rsidR="00BA1566" w:rsidRPr="00C26D98" w:rsidRDefault="00BA1566" w:rsidP="00496A84">
      <w:pPr>
        <w:spacing w:line="276" w:lineRule="auto"/>
        <w:jc w:val="both"/>
        <w:rPr>
          <w:rFonts w:ascii="Book Antiqua" w:hAnsi="Book Antiqua"/>
          <w:b/>
          <w:sz w:val="24"/>
          <w:szCs w:val="24"/>
        </w:rPr>
      </w:pPr>
      <w:r w:rsidRPr="00C26D98">
        <w:rPr>
          <w:rFonts w:ascii="Book Antiqua" w:hAnsi="Book Antiqua"/>
          <w:b/>
          <w:sz w:val="24"/>
          <w:szCs w:val="24"/>
        </w:rPr>
        <w:t>Table 3 non-coding RNA Databases</w:t>
      </w:r>
    </w:p>
    <w:tbl>
      <w:tblPr>
        <w:tblStyle w:val="TableGrid"/>
        <w:tblW w:w="0" w:type="auto"/>
        <w:tblLook w:val="04A0" w:firstRow="1" w:lastRow="0" w:firstColumn="1" w:lastColumn="0" w:noHBand="0" w:noVBand="1"/>
      </w:tblPr>
      <w:tblGrid>
        <w:gridCol w:w="610"/>
        <w:gridCol w:w="1460"/>
        <w:gridCol w:w="1900"/>
        <w:gridCol w:w="2072"/>
        <w:gridCol w:w="1416"/>
        <w:gridCol w:w="1558"/>
      </w:tblGrid>
      <w:tr w:rsidR="00A72D06" w:rsidRPr="00C26D98" w:rsidTr="00FD484B">
        <w:tc>
          <w:tcPr>
            <w:tcW w:w="610"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460"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1753"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2173"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416"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1604"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FD484B" w:rsidRPr="00C26D98" w:rsidTr="00FD484B">
        <w:tc>
          <w:tcPr>
            <w:tcW w:w="610" w:type="dxa"/>
          </w:tcPr>
          <w:p w:rsidR="00FD484B" w:rsidRPr="00C26D98" w:rsidRDefault="00FD484B" w:rsidP="00496A84">
            <w:pPr>
              <w:spacing w:line="276" w:lineRule="auto"/>
              <w:ind w:left="360"/>
              <w:jc w:val="both"/>
              <w:rPr>
                <w:rFonts w:ascii="Book Antiqua" w:eastAsia="Times New Roman" w:hAnsi="Book Antiqua" w:cs="Times New Roman"/>
                <w:sz w:val="24"/>
                <w:szCs w:val="24"/>
                <w:lang w:eastAsia="en-IN"/>
              </w:rPr>
            </w:pPr>
          </w:p>
        </w:tc>
        <w:tc>
          <w:tcPr>
            <w:tcW w:w="1460" w:type="dxa"/>
            <w:hideMark/>
          </w:tcPr>
          <w:p w:rsidR="00FD484B" w:rsidRPr="00C26D98" w:rsidRDefault="00FD484B"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RNAInter</w:t>
            </w:r>
            <w:proofErr w:type="spellEnd"/>
          </w:p>
        </w:tc>
        <w:tc>
          <w:tcPr>
            <w:tcW w:w="1753" w:type="dxa"/>
            <w:hideMark/>
          </w:tcPr>
          <w:p w:rsidR="00FD484B" w:rsidRPr="00C26D98" w:rsidRDefault="00FD484B"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Comprehensive RNA–RNA interaction database.</w:t>
            </w:r>
          </w:p>
        </w:tc>
        <w:tc>
          <w:tcPr>
            <w:tcW w:w="2173" w:type="dxa"/>
          </w:tcPr>
          <w:p w:rsidR="00FD484B" w:rsidRPr="00C26D98" w:rsidRDefault="00FD484B" w:rsidP="00496A84">
            <w:pPr>
              <w:jc w:val="both"/>
              <w:rPr>
                <w:rFonts w:ascii="Book Antiqua" w:hAnsi="Book Antiqua"/>
                <w:sz w:val="24"/>
                <w:szCs w:val="24"/>
              </w:rPr>
            </w:pPr>
            <w:r w:rsidRPr="00C26D98">
              <w:rPr>
                <w:rFonts w:ascii="Book Antiqua" w:hAnsi="Book Antiqua"/>
                <w:sz w:val="24"/>
                <w:szCs w:val="24"/>
              </w:rPr>
              <w:t>Integrates multiple predictive algorithms (</w:t>
            </w:r>
            <w:proofErr w:type="spellStart"/>
            <w:r w:rsidRPr="00C26D98">
              <w:rPr>
                <w:rFonts w:ascii="Book Antiqua" w:hAnsi="Book Antiqua"/>
                <w:sz w:val="24"/>
                <w:szCs w:val="24"/>
              </w:rPr>
              <w:t>IntaRNA</w:t>
            </w:r>
            <w:proofErr w:type="spellEnd"/>
            <w:r w:rsidRPr="00C26D98">
              <w:rPr>
                <w:rFonts w:ascii="Book Antiqua" w:hAnsi="Book Antiqua"/>
                <w:sz w:val="24"/>
                <w:szCs w:val="24"/>
              </w:rPr>
              <w:t xml:space="preserve">, </w:t>
            </w:r>
            <w:proofErr w:type="spellStart"/>
            <w:r w:rsidRPr="00C26D98">
              <w:rPr>
                <w:rFonts w:ascii="Book Antiqua" w:hAnsi="Book Antiqua"/>
                <w:sz w:val="24"/>
                <w:szCs w:val="24"/>
              </w:rPr>
              <w:t>RNAplex</w:t>
            </w:r>
            <w:proofErr w:type="spellEnd"/>
            <w:r w:rsidRPr="00C26D98">
              <w:rPr>
                <w:rFonts w:ascii="Book Antiqua" w:hAnsi="Book Antiqua"/>
                <w:sz w:val="24"/>
                <w:szCs w:val="24"/>
              </w:rPr>
              <w:t xml:space="preserve">, </w:t>
            </w:r>
            <w:proofErr w:type="spellStart"/>
            <w:r w:rsidRPr="00C26D98">
              <w:rPr>
                <w:rFonts w:ascii="Book Antiqua" w:hAnsi="Book Antiqua"/>
                <w:sz w:val="24"/>
                <w:szCs w:val="24"/>
              </w:rPr>
              <w:t>miRanda</w:t>
            </w:r>
            <w:proofErr w:type="spellEnd"/>
            <w:r w:rsidRPr="00C26D98">
              <w:rPr>
                <w:rFonts w:ascii="Book Antiqua" w:hAnsi="Book Antiqua"/>
                <w:sz w:val="24"/>
                <w:szCs w:val="24"/>
              </w:rPr>
              <w:t>) with CLIP-</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and experimental datasets; network construction with statistical scoring.</w:t>
            </w:r>
          </w:p>
        </w:tc>
        <w:tc>
          <w:tcPr>
            <w:tcW w:w="1416" w:type="dxa"/>
          </w:tcPr>
          <w:p w:rsidR="00FD484B" w:rsidRPr="00C26D98" w:rsidRDefault="00FD484B"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{"citationID":"h4PDArvX","properties":{"formattedCitation":"[23]","plainCitation":"[23]","noteIndex":0},"citationItems":[{"id":2357,"uris":["http://zotero.org/users/local/a0W8jFH0/items/ZKA9E7LC"],"itemData":{"id":2357,"type":"article-journal","abstract":"Establishing an RNA-associated interaction repository facilitates the system-level understanding of RNA functions. However, as these interactions are distributed throughout various resources, an essential prerequisite for effectively applying these data requires that they are deposited together and annotated with confidence scores. Hence, we have updated the RNA-associated interaction database RNAInter (RNA Interactome Database) to version 4.0, which is freely accessible at http://www.rnainter.org or http://www.rna-society.org/rnainter/. Compared with previous versions, the current RNAInter not only contains an enlarged data set, but also an updated confidence scoring system. The merits of this 4.0 version can be summarized in the following points: (i) a redefined confidence scoring system as achieved by integrating the trust of experimental evidence, the trust of the scientific community and the types of tissues/cells, (ii) a redesigned fully functional database that enables for a more rapid retrieval and browsing of interactions via an upgraded user-friendly interface and (iii) an update of entries to &amp;gt;47 million by manually mining the literature and integrating six database resources with evidence from experimental and computational sources. Overall, RNAInter will provide a more comprehensive and readily accessible RNA interactome platform to investigate the regulatory landscape of cellular RNAs.","container-title":"Nucleic Acids Research","DOI":"10.1093/nar/gkab997","ISSN":"0305-1048","issue":"D1","journalAbbreviation":"Nucleic Acids Res","page":"D326-D332","source":"Silverchair","title":"RNAInter v4.0: RNA interactome repository with redefined confidence scoring system and improved accessibility","title-short":"RNAInter v4.0","volume":"50","author":[{"family":"Kang","given":"Juanjuan"},{"family":"Tang","given":"Qiang"},{"family":"He","given":"Jun"},{"family":"Li","given":"Le"},{"family":"Yang","given":"Nianling"},{"family":"Yu","given":"Shuiyan"},{"family":"Wang","given":"Mengyao"},{"family":"Zhang","given":"Yuchen"},{"family":"Lin","given":"Jiahao"},{"family":"Cui","given":"Tianyu"},{"family":"Hu","given":"Yongfei"},{"family":"Tan","given":"Puwen"},{"family":"Cheng","given":"Jun"},{"family":"Zheng","given":"Hailong"},{"family":"Wang","given":"Dong"},{"family":"Su","given":"Xi"},{"family":"Chen","given":"Wei"},{"family":"Huang","given":"Yan"}],"issued":{"date-parts":[["2022",1,7]]}}}],"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[23]</w:t>
            </w:r>
            <w:r w:rsidRPr="00C26D98">
              <w:rPr>
                <w:rFonts w:ascii="Book Antiqua" w:eastAsia="Times New Roman" w:hAnsi="Book Antiqua" w:cs="Times New Roman"/>
                <w:sz w:val="24"/>
                <w:szCs w:val="24"/>
                <w:lang w:eastAsia="en-IN"/>
              </w:rPr>
              <w:fldChar w:fldCharType="end"/>
            </w:r>
          </w:p>
        </w:tc>
        <w:tc>
          <w:tcPr>
            <w:tcW w:w="1604" w:type="dxa"/>
          </w:tcPr>
          <w:p w:rsidR="00FD484B" w:rsidRPr="00C26D98" w:rsidRDefault="00C26D98" w:rsidP="00496A84">
            <w:pPr>
              <w:spacing w:line="276" w:lineRule="auto"/>
              <w:jc w:val="both"/>
              <w:rPr>
                <w:rFonts w:ascii="Book Antiqua" w:eastAsia="Times New Roman" w:hAnsi="Book Antiqua" w:cs="Times New Roman"/>
                <w:sz w:val="24"/>
                <w:szCs w:val="24"/>
                <w:lang w:eastAsia="en-IN"/>
              </w:rPr>
            </w:pPr>
            <w:hyperlink r:id="rId27" w:history="1">
              <w:r w:rsidR="00FD484B" w:rsidRPr="00C26D98">
                <w:rPr>
                  <w:rStyle w:val="Hyperlink"/>
                  <w:rFonts w:ascii="Book Antiqua" w:hAnsi="Book Antiqua"/>
                  <w:sz w:val="24"/>
                  <w:szCs w:val="24"/>
                </w:rPr>
                <w:t>rnainter.org</w:t>
              </w:r>
            </w:hyperlink>
          </w:p>
        </w:tc>
      </w:tr>
      <w:tr w:rsidR="00FD484B" w:rsidRPr="00C26D98" w:rsidTr="00FD484B">
        <w:tc>
          <w:tcPr>
            <w:tcW w:w="610" w:type="dxa"/>
          </w:tcPr>
          <w:p w:rsidR="00FD484B" w:rsidRPr="00C26D98" w:rsidRDefault="00FD484B" w:rsidP="00496A84">
            <w:pPr>
              <w:spacing w:line="276" w:lineRule="auto"/>
              <w:ind w:left="360"/>
              <w:jc w:val="both"/>
              <w:rPr>
                <w:rFonts w:ascii="Book Antiqua" w:eastAsia="Times New Roman" w:hAnsi="Book Antiqua" w:cs="Times New Roman"/>
                <w:sz w:val="24"/>
                <w:szCs w:val="24"/>
                <w:lang w:eastAsia="en-IN"/>
              </w:rPr>
            </w:pPr>
          </w:p>
        </w:tc>
        <w:tc>
          <w:tcPr>
            <w:tcW w:w="1460" w:type="dxa"/>
            <w:hideMark/>
          </w:tcPr>
          <w:p w:rsidR="00FD484B" w:rsidRPr="00C26D98" w:rsidRDefault="00FD484B"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TarBase</w:t>
            </w:r>
            <w:proofErr w:type="spellEnd"/>
            <w:r w:rsidRPr="00C26D98">
              <w:rPr>
                <w:rFonts w:ascii="Book Antiqua" w:eastAsia="Times New Roman" w:hAnsi="Book Antiqua" w:cs="Times New Roman"/>
                <w:sz w:val="24"/>
                <w:szCs w:val="24"/>
                <w:lang w:eastAsia="en-IN"/>
              </w:rPr>
              <w:t xml:space="preserve"> v9.0</w:t>
            </w:r>
          </w:p>
        </w:tc>
        <w:tc>
          <w:tcPr>
            <w:tcW w:w="1753" w:type="dxa"/>
            <w:hideMark/>
          </w:tcPr>
          <w:p w:rsidR="00FD484B" w:rsidRPr="00C26D98" w:rsidRDefault="00FD484B"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Curated experimentally validated miRNA–target interactions.</w:t>
            </w:r>
          </w:p>
        </w:tc>
        <w:tc>
          <w:tcPr>
            <w:tcW w:w="2173" w:type="dxa"/>
          </w:tcPr>
          <w:p w:rsidR="00FD484B" w:rsidRPr="00C26D98" w:rsidRDefault="00FD484B" w:rsidP="00496A84">
            <w:pPr>
              <w:jc w:val="both"/>
              <w:rPr>
                <w:rFonts w:ascii="Book Antiqua" w:hAnsi="Book Antiqua"/>
                <w:sz w:val="24"/>
                <w:szCs w:val="24"/>
              </w:rPr>
            </w:pPr>
            <w:r w:rsidRPr="00C26D98">
              <w:rPr>
                <w:rFonts w:ascii="Book Antiqua" w:hAnsi="Book Antiqua"/>
                <w:sz w:val="24"/>
                <w:szCs w:val="24"/>
              </w:rPr>
              <w:t>Manual curation from literature; high-throughput validation from CLIP-</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w:t>
            </w:r>
            <w:proofErr w:type="spellStart"/>
            <w:r w:rsidRPr="00C26D98">
              <w:rPr>
                <w:rFonts w:ascii="Book Antiqua" w:hAnsi="Book Antiqua"/>
                <w:sz w:val="24"/>
                <w:szCs w:val="24"/>
              </w:rPr>
              <w:t>degradome-seq</w:t>
            </w:r>
            <w:proofErr w:type="spellEnd"/>
            <w:r w:rsidRPr="00C26D98">
              <w:rPr>
                <w:rFonts w:ascii="Book Antiqua" w:hAnsi="Book Antiqua"/>
                <w:sz w:val="24"/>
                <w:szCs w:val="24"/>
              </w:rPr>
              <w:t>, reporter assays (no predictive algorithm).</w:t>
            </w:r>
          </w:p>
        </w:tc>
        <w:tc>
          <w:tcPr>
            <w:tcW w:w="1416" w:type="dxa"/>
          </w:tcPr>
          <w:p w:rsidR="00FD484B" w:rsidRPr="00C26D98" w:rsidRDefault="00FD484B"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{"citationID":"BiBWUfnD","properties":{"formattedCitation":"[24]","plainCitation":"[24]","noteIndex":0},"citationItems":[{"id":2360,"uris":["http://zotero.org/users/local/a0W8jFH0/items/NXZRB9I6"],"itemData":{"id":2360,"type":"article-journal","abstract":"TarBase is a reference database dedicated to produce, curate and deliver high quality experimentally-supported microRNA (miRNA) targets on protein-coding transcripts. In its latest version (v9.0, https://dianalab.e-ce.uth.gr/tarbasev9), it pushes the envelope by introducing virally-encoded miRNAs, interactions leading to target-directed miRNA degradation (TDMD) events and the largest collection of miRNA–gene interactions to date in a plethora of experimental settings, tissues and cell-types. It catalogues </w:instrText>
            </w:r>
            <w:r w:rsidRPr="00C26D98">
              <w:rPr>
                <w:rFonts w:ascii="Cambria Math" w:eastAsia="Times New Roman" w:hAnsi="Cambria Math" w:cs="Cambria Math"/>
                <w:sz w:val="24"/>
                <w:szCs w:val="24"/>
                <w:lang w:eastAsia="en-IN"/>
              </w:rPr>
              <w:instrText>∼</w:instrText>
            </w:r>
            <w:r w:rsidRPr="00C26D98">
              <w:rPr>
                <w:rFonts w:ascii="Book Antiqua" w:eastAsia="Times New Roman" w:hAnsi="Book Antiqua" w:cs="Times New Roman"/>
                <w:sz w:val="24"/>
                <w:szCs w:val="24"/>
                <w:lang w:eastAsia="en-IN"/>
              </w:rPr>
              <w:instrText xml:space="preserve">6 million entries, comprising </w:instrText>
            </w:r>
            <w:r w:rsidRPr="00C26D98">
              <w:rPr>
                <w:rFonts w:ascii="Cambria Math" w:eastAsia="Times New Roman" w:hAnsi="Cambria Math" w:cs="Cambria Math"/>
                <w:sz w:val="24"/>
                <w:szCs w:val="24"/>
                <w:lang w:eastAsia="en-IN"/>
              </w:rPr>
              <w:instrText>∼</w:instrText>
            </w:r>
            <w:r w:rsidRPr="00C26D98">
              <w:rPr>
                <w:rFonts w:ascii="Book Antiqua" w:eastAsia="Times New Roman" w:hAnsi="Book Antiqua" w:cs="Times New Roman"/>
                <w:sz w:val="24"/>
                <w:szCs w:val="24"/>
                <w:lang w:eastAsia="en-IN"/>
              </w:rPr>
              <w:instrText xml:space="preserve">2 million unique miRNA–gene pairs, supported by 37 experimental (high- and low-yield) protocols in 172 tissues and cell-types. Interactions are annotated with rich metadata including information on genes/transcripts, miRNAs, samples, experimental contexts and publications, while millions of miRNA-binding locations are also provided at cell-type resolution. A completely re-designed interface with state-of-the-art web technologies, incorporates more features, and allows flexible and ingenious use. The new interface provides the capability to design sophisticated queries with numerous filtering criteria including cell lines, experimental conditions, cell types, experimental methods, species and/or tissues of interest. Additionally, a plethora of fine-tuning capacities have been integrated to the platform, offering the refinement of the returned interactions based on miRNA confidence and expression levels, while boundless local retrieval of the offered interactions and metadata is enabled.","container-title":"Nucleic Acids Research","DOI":"10.1093/nar/gkad1071","ISSN":"0305-1048","issue":"D1","journalAbbreviation":"Nucleic Acids Res","page":"D304-D310","source":"Silverchair","title":"TarBase-v9.0 extends experimentally supported miRNA–gene interactions to cell-types and virally encoded miRNAs","volume":"52","author":[{"family":"Skoufos","given":"Giorgos"},{"family":"Kakoulidis","given":"Panos"},{"family":"Tastsoglou","given":"Spyros"},{"family":"Zacharopoulou","given":"Elissavet"},{"family":"Kotsira","given":"Vasiliki"},{"family":"Miliotis","given":"Marios"},{"family":"Mavromati","given":"Galatea"},{"family":"Grigoriadis","given":"Dimitris"},{"family":"Zioga","given":"Maria"},{"family":"Velli","given":"Angeliki"},{"family":"Koutou","given":"Ioanna"},{"family":"Karagkouni","given":"Dimitra"},{"family":"Stavropoulos","given":"Steve"},{"family":"Kardaras","given":"Filippos S"},{"family":"Lifousi","given":"Anna"},{"family":"Vavalou","given":"Eustathia"},{"family":"Ovsepian","given":"Armen"},{"family":"Skoulakis","given":"Anargyros"},{"family":"Tasoulis","given":"Sotiris K"},{"family":"Georgakopoulos","given":"Spiros V"},{"family":"Plagianakos","given":"Vassilis P"},{"family":"Hatzigeorgiou","given":"Artemis G"}],"issued":{"date-parts":[["2024",1,5]]}}}],"schema":"https://github.com/citation-style-language/schema/raw/master/csl-citation.json"}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[24]</w:t>
            </w:r>
            <w:r w:rsidRPr="00C26D98">
              <w:rPr>
                <w:rFonts w:ascii="Book Antiqua" w:eastAsia="Times New Roman" w:hAnsi="Book Antiqua" w:cs="Times New Roman"/>
                <w:sz w:val="24"/>
                <w:szCs w:val="24"/>
                <w:lang w:eastAsia="en-IN"/>
              </w:rPr>
              <w:fldChar w:fldCharType="end"/>
            </w:r>
          </w:p>
        </w:tc>
        <w:tc>
          <w:tcPr>
            <w:tcW w:w="1604" w:type="dxa"/>
          </w:tcPr>
          <w:p w:rsidR="00FD484B" w:rsidRPr="00C26D98" w:rsidRDefault="00C26D98" w:rsidP="00496A84">
            <w:pPr>
              <w:spacing w:line="276" w:lineRule="auto"/>
              <w:jc w:val="both"/>
              <w:rPr>
                <w:rFonts w:ascii="Book Antiqua" w:eastAsia="Times New Roman" w:hAnsi="Book Antiqua" w:cs="Times New Roman"/>
                <w:sz w:val="24"/>
                <w:szCs w:val="24"/>
                <w:lang w:eastAsia="en-IN"/>
              </w:rPr>
            </w:pPr>
            <w:hyperlink r:id="rId28" w:history="1">
              <w:proofErr w:type="spellStart"/>
              <w:r w:rsidR="00FD484B" w:rsidRPr="00C26D98">
                <w:rPr>
                  <w:rStyle w:val="Hyperlink"/>
                  <w:rFonts w:ascii="Book Antiqua" w:hAnsi="Book Antiqua"/>
                  <w:sz w:val="24"/>
                  <w:szCs w:val="24"/>
                </w:rPr>
                <w:t>TarBase</w:t>
              </w:r>
              <w:proofErr w:type="spellEnd"/>
              <w:r w:rsidR="00FD484B" w:rsidRPr="00C26D98">
                <w:rPr>
                  <w:rStyle w:val="Hyperlink"/>
                  <w:rFonts w:ascii="Book Antiqua" w:hAnsi="Book Antiqua"/>
                  <w:sz w:val="24"/>
                  <w:szCs w:val="24"/>
                </w:rPr>
                <w:t xml:space="preserve"> v9.0</w:t>
              </w:r>
            </w:hyperlink>
          </w:p>
        </w:tc>
      </w:tr>
      <w:tr w:rsidR="00FD484B" w:rsidRPr="00C26D98" w:rsidTr="00FD484B">
        <w:tc>
          <w:tcPr>
            <w:tcW w:w="610" w:type="dxa"/>
          </w:tcPr>
          <w:p w:rsidR="00FD484B" w:rsidRPr="00C26D98" w:rsidRDefault="00FD484B" w:rsidP="00496A84">
            <w:pPr>
              <w:spacing w:line="276" w:lineRule="auto"/>
              <w:ind w:left="360"/>
              <w:jc w:val="both"/>
              <w:rPr>
                <w:rFonts w:ascii="Book Antiqua" w:eastAsia="Times New Roman" w:hAnsi="Book Antiqua" w:cs="Times New Roman"/>
                <w:color w:val="FF0000"/>
                <w:sz w:val="24"/>
                <w:szCs w:val="24"/>
                <w:lang w:eastAsia="en-IN"/>
              </w:rPr>
            </w:pPr>
          </w:p>
        </w:tc>
        <w:tc>
          <w:tcPr>
            <w:tcW w:w="1460" w:type="dxa"/>
            <w:hideMark/>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proofErr w:type="spellStart"/>
            <w:r w:rsidRPr="00C26D98">
              <w:rPr>
                <w:rFonts w:ascii="Book Antiqua" w:eastAsia="Times New Roman" w:hAnsi="Book Antiqua" w:cs="Times New Roman"/>
                <w:color w:val="FF0000"/>
                <w:sz w:val="24"/>
                <w:szCs w:val="24"/>
                <w:lang w:eastAsia="en-IN"/>
              </w:rPr>
              <w:t>ctcRbase</w:t>
            </w:r>
            <w:proofErr w:type="spellEnd"/>
          </w:p>
        </w:tc>
        <w:tc>
          <w:tcPr>
            <w:tcW w:w="1753" w:type="dxa"/>
            <w:hideMark/>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 xml:space="preserve">Resource for circulating </w:t>
            </w:r>
            <w:proofErr w:type="spellStart"/>
            <w:r w:rsidRPr="00C26D98">
              <w:rPr>
                <w:rFonts w:ascii="Book Antiqua" w:eastAsia="Times New Roman" w:hAnsi="Book Antiqua" w:cs="Times New Roman"/>
                <w:color w:val="FF0000"/>
                <w:sz w:val="24"/>
                <w:szCs w:val="24"/>
                <w:lang w:eastAsia="en-IN"/>
              </w:rPr>
              <w:t>tumor</w:t>
            </w:r>
            <w:proofErr w:type="spellEnd"/>
            <w:r w:rsidRPr="00C26D98">
              <w:rPr>
                <w:rFonts w:ascii="Book Antiqua" w:eastAsia="Times New Roman" w:hAnsi="Book Antiqua" w:cs="Times New Roman"/>
                <w:color w:val="FF0000"/>
                <w:sz w:val="24"/>
                <w:szCs w:val="24"/>
                <w:lang w:eastAsia="en-IN"/>
              </w:rPr>
              <w:t xml:space="preserve"> cell (CTC)-related RNAs.</w:t>
            </w:r>
          </w:p>
        </w:tc>
        <w:tc>
          <w:tcPr>
            <w:tcW w:w="2173" w:type="dxa"/>
          </w:tcPr>
          <w:p w:rsidR="00FD484B" w:rsidRPr="00C26D98" w:rsidRDefault="00FD484B" w:rsidP="00496A84">
            <w:pPr>
              <w:jc w:val="both"/>
              <w:rPr>
                <w:rFonts w:ascii="Book Antiqua" w:hAnsi="Book Antiqua"/>
                <w:sz w:val="24"/>
                <w:szCs w:val="24"/>
              </w:rPr>
            </w:pPr>
            <w:r w:rsidRPr="00C26D98">
              <w:rPr>
                <w:rFonts w:ascii="Book Antiqua" w:hAnsi="Book Antiqua"/>
                <w:sz w:val="24"/>
                <w:szCs w:val="24"/>
              </w:rPr>
              <w:t>Manual curation of experimental data on CTC-derived RNAs; normalization pipelines for RNA-</w:t>
            </w:r>
            <w:proofErr w:type="spellStart"/>
            <w:r w:rsidRPr="00C26D98">
              <w:rPr>
                <w:rFonts w:ascii="Book Antiqua" w:hAnsi="Book Antiqua"/>
                <w:sz w:val="24"/>
                <w:szCs w:val="24"/>
              </w:rPr>
              <w:t>seq</w:t>
            </w:r>
            <w:proofErr w:type="spellEnd"/>
            <w:r w:rsidRPr="00C26D98">
              <w:rPr>
                <w:rFonts w:ascii="Book Antiqua" w:hAnsi="Book Antiqua"/>
                <w:sz w:val="24"/>
                <w:szCs w:val="24"/>
              </w:rPr>
              <w:t>/microarray (no independent predictive algorithm).</w:t>
            </w:r>
          </w:p>
        </w:tc>
        <w:tc>
          <w:tcPr>
            <w:tcW w:w="1416" w:type="dxa"/>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fldChar w:fldCharType="begin"/>
            </w:r>
            <w:r w:rsidRPr="00C26D98">
              <w:rPr>
                <w:rFonts w:ascii="Book Antiqua" w:eastAsia="Times New Roman" w:hAnsi="Book Antiqua" w:cs="Times New Roman"/>
                <w:color w:val="FF0000"/>
                <w:sz w:val="24"/>
                <w:szCs w:val="24"/>
                <w:lang w:eastAsia="en-IN"/>
              </w:rPr>
              <w:instrText xml:space="preserve"> ADDIN ZOTERO_ITEM CSL_CITATION {"citationID":"pRdjfpL1","properties":{"formattedCitation":"[25]","plainCitation":"[25]","noteIndex":0},"citationItems":[{"id":2363,"uris":["http://zotero.org/users/local/a0W8jFH0/items/XE7E8649"],"itemData":{"id":2363,"type":"article-journal","abstract":"Circulating tumor cells/microemboli (CTCs/CTMs) are malignant cells that depart from cancerous lesions and shed into the bloodstream. Analysis of CTCs can allow the investigation of tumor cell biomarker expression from a non-invasive liquid biopsy. To date, high-throughput technologies have become a powerful tool to provide a genome-wide view of transcriptomic changes associated with CTCs/CTMs. These data provided us much information to understand the tumor heterogeneity, and the underlying molecular mechanism of tumor metastases. Unfortunately, these data have been deposited into various repositories, and a uniform resource for the cancer metastasis is still unavailable. To this end, we integrated previously published transcriptome datasets of CTCs/CTMs and constructed a web-accessible database. The first release of ctcRbase contains 526 CTCs/CTM samples across seven cancer types. The expression of 14</w:instrText>
            </w:r>
            <w:r w:rsidRPr="00C26D98">
              <w:rPr>
                <w:rFonts w:ascii="Times New Roman" w:eastAsia="Times New Roman" w:hAnsi="Times New Roman" w:cs="Times New Roman"/>
                <w:color w:val="FF0000"/>
                <w:sz w:val="24"/>
                <w:szCs w:val="24"/>
                <w:lang w:eastAsia="en-IN"/>
              </w:rPr>
              <w:instrText> </w:instrText>
            </w:r>
            <w:r w:rsidRPr="00C26D98">
              <w:rPr>
                <w:rFonts w:ascii="Book Antiqua" w:eastAsia="Times New Roman" w:hAnsi="Book Antiqua" w:cs="Times New Roman"/>
                <w:color w:val="FF0000"/>
                <w:sz w:val="24"/>
                <w:szCs w:val="24"/>
                <w:lang w:eastAsia="en-IN"/>
              </w:rPr>
              <w:instrText xml:space="preserve">631 mRNAs and 3642 long non-coding RNAs of CTCs/CTMs were included. Experimental validations from the published literature are also included. Since CTCs/CTMs are considered to be precursors of metastases, ctcRbase also collected the expression data of primary tumors and metastases, which allows user to discover a unique ‘circulating tumor cell gene signature’ that is distinct from primary tumor and metastases. An easy-to-use database was constructed to query and browse CTCs/CTMs genes. ctcRbase can be freely accessible at http://www.origin-gene.cn/database/ctcRbase/.","container-title":"Database","DOI":"10.1093/database/baaa020","ISSN":"1758-0463","journalAbbreviation":"Database (Oxford)","page":"baaa020","source":"Silverchair","title":"ctcRbase: the gene expression database of circulating tumor cells and microemboli","title-short":"ctcRbase","volume":"2020","author":[{"family":"Zhao","given":"Lei"},{"family":"Wu","given":"Xiaohong"},{"family":"Li","given":"Tong"},{"family":"Luo","given":"Jian"},{"family":"Dong","given":"Dong"}],"issued":{"date-parts":[["2020",1,1]]}}}],"schema":"https://github.com/citation-style-language/schema/raw/master/csl-citation.json"} </w:instrText>
            </w:r>
            <w:r w:rsidRPr="00C26D98">
              <w:rPr>
                <w:rFonts w:ascii="Book Antiqua" w:eastAsia="Times New Roman" w:hAnsi="Book Antiqua" w:cs="Times New Roman"/>
                <w:color w:val="FF0000"/>
                <w:sz w:val="24"/>
                <w:szCs w:val="24"/>
                <w:lang w:eastAsia="en-IN"/>
              </w:rPr>
              <w:fldChar w:fldCharType="separate"/>
            </w:r>
            <w:r w:rsidRPr="00C26D98">
              <w:rPr>
                <w:rFonts w:ascii="Book Antiqua" w:hAnsi="Book Antiqua"/>
                <w:color w:val="FF0000"/>
                <w:sz w:val="24"/>
                <w:szCs w:val="24"/>
              </w:rPr>
              <w:t>[25]</w:t>
            </w:r>
            <w:r w:rsidRPr="00C26D98">
              <w:rPr>
                <w:rFonts w:ascii="Book Antiqua" w:eastAsia="Times New Roman" w:hAnsi="Book Antiqua" w:cs="Times New Roman"/>
                <w:color w:val="FF0000"/>
                <w:sz w:val="24"/>
                <w:szCs w:val="24"/>
                <w:lang w:eastAsia="en-IN"/>
              </w:rPr>
              <w:fldChar w:fldCharType="end"/>
            </w:r>
          </w:p>
        </w:tc>
        <w:tc>
          <w:tcPr>
            <w:tcW w:w="1604" w:type="dxa"/>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p>
        </w:tc>
      </w:tr>
      <w:tr w:rsidR="00FD484B" w:rsidRPr="00C26D98" w:rsidTr="00FD484B">
        <w:tc>
          <w:tcPr>
            <w:tcW w:w="610" w:type="dxa"/>
          </w:tcPr>
          <w:p w:rsidR="00FD484B" w:rsidRPr="00C26D98" w:rsidRDefault="00FD484B" w:rsidP="00496A84">
            <w:pPr>
              <w:spacing w:line="276" w:lineRule="auto"/>
              <w:ind w:left="360"/>
              <w:jc w:val="both"/>
              <w:rPr>
                <w:rFonts w:ascii="Book Antiqua" w:eastAsia="Times New Roman" w:hAnsi="Book Antiqua" w:cs="Times New Roman"/>
                <w:color w:val="FF0000"/>
                <w:sz w:val="24"/>
                <w:szCs w:val="24"/>
                <w:lang w:eastAsia="en-IN"/>
              </w:rPr>
            </w:pPr>
          </w:p>
        </w:tc>
        <w:tc>
          <w:tcPr>
            <w:tcW w:w="1460" w:type="dxa"/>
            <w:hideMark/>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proofErr w:type="spellStart"/>
            <w:r w:rsidRPr="00C26D98">
              <w:rPr>
                <w:rFonts w:ascii="Book Antiqua" w:eastAsia="Times New Roman" w:hAnsi="Book Antiqua" w:cs="Times New Roman"/>
                <w:color w:val="FF0000"/>
                <w:sz w:val="24"/>
                <w:szCs w:val="24"/>
                <w:lang w:eastAsia="en-IN"/>
              </w:rPr>
              <w:t>EVAtlas</w:t>
            </w:r>
            <w:proofErr w:type="spellEnd"/>
          </w:p>
        </w:tc>
        <w:tc>
          <w:tcPr>
            <w:tcW w:w="1753" w:type="dxa"/>
            <w:hideMark/>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Database of extracellular vesicle RNA expression profiles.</w:t>
            </w:r>
          </w:p>
        </w:tc>
        <w:tc>
          <w:tcPr>
            <w:tcW w:w="2173" w:type="dxa"/>
          </w:tcPr>
          <w:p w:rsidR="00FD484B" w:rsidRPr="00C26D98" w:rsidRDefault="00FD484B" w:rsidP="00496A84">
            <w:pPr>
              <w:jc w:val="both"/>
              <w:rPr>
                <w:rFonts w:ascii="Book Antiqua" w:hAnsi="Book Antiqua"/>
                <w:sz w:val="24"/>
                <w:szCs w:val="24"/>
              </w:rPr>
            </w:pPr>
            <w:r w:rsidRPr="00C26D98">
              <w:rPr>
                <w:rFonts w:ascii="Book Antiqua" w:hAnsi="Book Antiqua"/>
                <w:sz w:val="24"/>
                <w:szCs w:val="24"/>
              </w:rPr>
              <w:t>Standard RNA-</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pipelines (alignment with STAR/Hisat2, quantification with RSEM/</w:t>
            </w:r>
            <w:proofErr w:type="spellStart"/>
            <w:r w:rsidRPr="00C26D98">
              <w:rPr>
                <w:rFonts w:ascii="Book Antiqua" w:hAnsi="Book Antiqua"/>
                <w:sz w:val="24"/>
                <w:szCs w:val="24"/>
              </w:rPr>
              <w:t>HTSeq</w:t>
            </w:r>
            <w:proofErr w:type="spellEnd"/>
            <w:r w:rsidRPr="00C26D98">
              <w:rPr>
                <w:rFonts w:ascii="Book Antiqua" w:hAnsi="Book Antiqua"/>
                <w:sz w:val="24"/>
                <w:szCs w:val="24"/>
              </w:rPr>
              <w:t xml:space="preserve">); differential expression analysis using </w:t>
            </w:r>
            <w:proofErr w:type="spellStart"/>
            <w:r w:rsidRPr="00C26D98">
              <w:rPr>
                <w:rFonts w:ascii="Book Antiqua" w:hAnsi="Book Antiqua"/>
                <w:sz w:val="24"/>
                <w:szCs w:val="24"/>
              </w:rPr>
              <w:t>edgeR</w:t>
            </w:r>
            <w:proofErr w:type="spellEnd"/>
            <w:r w:rsidRPr="00C26D98">
              <w:rPr>
                <w:rFonts w:ascii="Book Antiqua" w:hAnsi="Book Antiqua"/>
                <w:sz w:val="24"/>
                <w:szCs w:val="24"/>
              </w:rPr>
              <w:t>/DESeq2.</w:t>
            </w:r>
          </w:p>
        </w:tc>
        <w:tc>
          <w:tcPr>
            <w:tcW w:w="1416" w:type="dxa"/>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fldChar w:fldCharType="begin"/>
            </w:r>
            <w:r w:rsidRPr="00C26D98">
              <w:rPr>
                <w:rFonts w:ascii="Book Antiqua" w:eastAsia="Times New Roman" w:hAnsi="Book Antiqua" w:cs="Times New Roman"/>
                <w:color w:val="FF0000"/>
                <w:sz w:val="24"/>
                <w:szCs w:val="24"/>
                <w:lang w:eastAsia="en-IN"/>
              </w:rPr>
              <w:instrText xml:space="preserve"> ADDIN ZOTERO_ITEM CSL_CITATION {"citationID":"4gEIl9yH","properties":{"formattedCitation":"[26]","plainCitation":"[26]","noteIndex":0},"citationItems":[{"id":2366,"uris":["http://zotero.org/users/local/a0W8jFH0/items/8384KSUJ"],"itemData":{"id":2366,"type":"article-journal","abstract":"Extracellular vesicles (EVs) packing various molecules play vital roles in intercellular communication. Non-coding RNAs (ncRNAs) are important functional molecules and biomarkers in EVs. A comprehensive investigation of ncRNAs expression in EVs under different conditions is a fundamental step for functional discovery and application of EVs. Here, we curated 2030 small RNA-seq datasets for human EVs (1506 sEV and 524 lEV) in 24 conditions and over 40 diseases. We performed a unified reads dynamic assignment algorithm (RDAA) considering mismatch and multi-mapping reads to quantify the expression profiles of seven ncRNA types (miRNA, snoRNA, piRNA, snRNA, rRNA, tRNA and Y RNA). We constructed EVAtlas (http://bioinfo.life.hust.edu.cn/EVAtlas), a comprehensive database for ncRNA expression in EVs with four functional modules: (i) browse and compare the distribution of ncRNAs in EVs from 24 conditions and eight sources (plasma, serum, saliva, urine, sperm, breast milk, primary cell and cell line); (ii) prioritize candidate ncRNAs in condition related tissues based on their expression; (iii) explore the specifically expressed ncRNAs in EVs from 24 conditions; (iv) investigate ncRNA functions, related drugs, target genes and EVs isolation methods. EVAtlas contains the most comprehensive ncRNA expression in EVs and will be a key resource in this field.","container-title":"Nucleic Acids Research","DOI":"10.1093/nar/gkab668","ISSN":"0305-1048","issue":"D1","journalAbbreviation":"Nucleic Acids Res","page":"D111-D117","source":"Silverchair","title":"EVAtlas: a comprehensive database for ncRNA expression in human extracellular vesicles","title-short":"EVAtlas","volume":"50","author":[{"family":"Liu","given":"Chun-Jie"},{"family":"Xie","given":"Gui-Yan"},{"family":"Miao","given":"Ya-Ru"},{"family":"Xia","given":"Mengxuan"},{"family":"Wang","given":"Yi"},{"family":"Lei","given":"Qian"},{"family":"Zhang","given":"Qiong"},{"family":"Guo","given":"An-Yuan"}],"issued":{"date-parts":[["2022",1,7]]}}}],"schema":"https://github.com/citation-style-language/schema/raw/master/csl-citation.json"} </w:instrText>
            </w:r>
            <w:r w:rsidRPr="00C26D98">
              <w:rPr>
                <w:rFonts w:ascii="Book Antiqua" w:eastAsia="Times New Roman" w:hAnsi="Book Antiqua" w:cs="Times New Roman"/>
                <w:color w:val="FF0000"/>
                <w:sz w:val="24"/>
                <w:szCs w:val="24"/>
                <w:lang w:eastAsia="en-IN"/>
              </w:rPr>
              <w:fldChar w:fldCharType="separate"/>
            </w:r>
            <w:r w:rsidRPr="00C26D98">
              <w:rPr>
                <w:rFonts w:ascii="Book Antiqua" w:hAnsi="Book Antiqua"/>
                <w:color w:val="FF0000"/>
                <w:sz w:val="24"/>
                <w:szCs w:val="24"/>
              </w:rPr>
              <w:t>[26]</w:t>
            </w:r>
            <w:r w:rsidRPr="00C26D98">
              <w:rPr>
                <w:rFonts w:ascii="Book Antiqua" w:eastAsia="Times New Roman" w:hAnsi="Book Antiqua" w:cs="Times New Roman"/>
                <w:color w:val="FF0000"/>
                <w:sz w:val="24"/>
                <w:szCs w:val="24"/>
                <w:lang w:eastAsia="en-IN"/>
              </w:rPr>
              <w:fldChar w:fldCharType="end"/>
            </w:r>
          </w:p>
        </w:tc>
        <w:tc>
          <w:tcPr>
            <w:tcW w:w="1604" w:type="dxa"/>
          </w:tcPr>
          <w:p w:rsidR="00FD484B" w:rsidRPr="00C26D98" w:rsidRDefault="00FD484B" w:rsidP="00496A84">
            <w:pPr>
              <w:spacing w:line="276" w:lineRule="auto"/>
              <w:jc w:val="both"/>
              <w:rPr>
                <w:rFonts w:ascii="Book Antiqua" w:eastAsia="Times New Roman" w:hAnsi="Book Antiqua" w:cs="Times New Roman"/>
                <w:color w:val="FF0000"/>
                <w:sz w:val="24"/>
                <w:szCs w:val="24"/>
                <w:lang w:eastAsia="en-IN"/>
              </w:rPr>
            </w:pPr>
          </w:p>
        </w:tc>
      </w:tr>
      <w:tr w:rsidR="00FD484B" w:rsidRPr="00C26D98" w:rsidTr="00FD484B">
        <w:tc>
          <w:tcPr>
            <w:tcW w:w="610" w:type="dxa"/>
          </w:tcPr>
          <w:p w:rsidR="00FD484B" w:rsidRPr="00C26D98" w:rsidRDefault="00FD484B" w:rsidP="00496A84">
            <w:pPr>
              <w:spacing w:line="276" w:lineRule="auto"/>
              <w:ind w:left="360"/>
              <w:jc w:val="both"/>
              <w:rPr>
                <w:rFonts w:ascii="Book Antiqua" w:eastAsia="Times New Roman" w:hAnsi="Book Antiqua" w:cs="Times New Roman"/>
                <w:sz w:val="24"/>
                <w:szCs w:val="24"/>
                <w:lang w:eastAsia="en-IN"/>
              </w:rPr>
            </w:pPr>
          </w:p>
        </w:tc>
        <w:tc>
          <w:tcPr>
            <w:tcW w:w="1460" w:type="dxa"/>
            <w:hideMark/>
          </w:tcPr>
          <w:p w:rsidR="00FD484B" w:rsidRPr="00C26D98" w:rsidRDefault="00FD484B"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RNALocate</w:t>
            </w:r>
            <w:proofErr w:type="spellEnd"/>
          </w:p>
        </w:tc>
        <w:tc>
          <w:tcPr>
            <w:tcW w:w="1753" w:type="dxa"/>
            <w:hideMark/>
          </w:tcPr>
          <w:p w:rsidR="00FD484B" w:rsidRPr="00C26D98" w:rsidRDefault="00FD484B"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RNA subcellular localization database.</w:t>
            </w:r>
          </w:p>
        </w:tc>
        <w:tc>
          <w:tcPr>
            <w:tcW w:w="2173" w:type="dxa"/>
          </w:tcPr>
          <w:p w:rsidR="00FD484B" w:rsidRPr="00C26D98" w:rsidRDefault="00FD484B" w:rsidP="00496A84">
            <w:pPr>
              <w:jc w:val="both"/>
              <w:rPr>
                <w:rFonts w:ascii="Book Antiqua" w:hAnsi="Book Antiqua"/>
                <w:sz w:val="24"/>
                <w:szCs w:val="24"/>
              </w:rPr>
            </w:pPr>
            <w:r w:rsidRPr="00C26D98">
              <w:rPr>
                <w:rFonts w:ascii="Book Antiqua" w:hAnsi="Book Antiqua"/>
                <w:sz w:val="24"/>
                <w:szCs w:val="24"/>
              </w:rPr>
              <w:t>Machine learning classifiers (SVM, Random Forest) trained on sequence features, localization signals, and curated experimental evidence.</w:t>
            </w:r>
          </w:p>
        </w:tc>
        <w:tc>
          <w:tcPr>
            <w:tcW w:w="1416" w:type="dxa"/>
          </w:tcPr>
          <w:p w:rsidR="00FD484B" w:rsidRPr="00C26D98" w:rsidRDefault="00FD484B"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{"citationID":"es4HpZw5","properties":{"formattedCitation":"[27]","plainCitation":"[27]","noteIndex":0},"citationItems":[{"id":2369,"uris":["http://zotero.org/users/local/a0W8jFH0/items/LYSJQRT8"],"itemData":{"id":2369,"type":"article-journal","abstract":"Subcellular localization of RNA is a crucial mechanism for regulating diverse biological processes within cells. Dynamic RNA subcellular localizations are essential for maintaining cellular homeostasis; however, their distribution and changes during development and differentiation remain largely unexplored. To elucidate the dynamic patterns of RNA distribution within cells, we have upgraded RNALocate to version 3.0, a repository for RNA-subcellular localization (http://www.rnalocate.org/ or http://www.rna-society.org/rnalocate/). RNALocate v3.0 incorporates and analyzes RNA subcellular localization sequencing data from over 850 samples, with a specific focus on the dynamic changes in subcellular localizations under various conditions. The species coverage has also been expanded to encompass mammals, non-mammals, plants and microbes. Additionally, we provide an integrated prediction algorithm for the subcellular localization of seven RNA types across eleven subcellular compartments, utilizing convolutional neural networks (CNNs) and transformer models. Overall, RNALocate v3.0 contains a total of 1</w:instrText>
            </w:r>
            <w:r w:rsidRPr="00C26D98">
              <w:rPr>
                <w:rFonts w:ascii="Times New Roman" w:eastAsia="Times New Roman" w:hAnsi="Times New Roman" w:cs="Times New Roman"/>
                <w:sz w:val="24"/>
                <w:szCs w:val="24"/>
                <w:lang w:eastAsia="en-IN"/>
              </w:rPr>
              <w:instrText> </w:instrText>
            </w:r>
            <w:r w:rsidRPr="00C26D98">
              <w:rPr>
                <w:rFonts w:ascii="Book Antiqua" w:eastAsia="Times New Roman" w:hAnsi="Book Antiqua" w:cs="Times New Roman"/>
                <w:sz w:val="24"/>
                <w:szCs w:val="24"/>
                <w:lang w:eastAsia="en-IN"/>
              </w:rPr>
              <w:instrText>844</w:instrText>
            </w:r>
            <w:r w:rsidRPr="00C26D98">
              <w:rPr>
                <w:rFonts w:ascii="Times New Roman" w:eastAsia="Times New Roman" w:hAnsi="Times New Roman" w:cs="Times New Roman"/>
                <w:sz w:val="24"/>
                <w:szCs w:val="24"/>
                <w:lang w:eastAsia="en-IN"/>
              </w:rPr>
              <w:instrText> </w:instrText>
            </w:r>
            <w:r w:rsidRPr="00C26D98">
              <w:rPr>
                <w:rFonts w:ascii="Book Antiqua" w:eastAsia="Times New Roman" w:hAnsi="Book Antiqua" w:cs="Times New Roman"/>
                <w:sz w:val="24"/>
                <w:szCs w:val="24"/>
                <w:lang w:eastAsia="en-IN"/>
              </w:rPr>
              <w:instrText xml:space="preserve">013 RNA-localization entries covering 26 RNA types, 242 species and 177 subcellular localizations. It serves as a comprehensive and readily accessible data resource for RNA-subcellular localization, facilitating the elucidation of cellular function and disease pathogenesis.","container-title":"Nucleic Acids Research","DOI":"10.1093/nar/gkae872","ISSN":"1362-4962","issue":"D1","journalAbbreviation":"Nucleic Acids Res","page":"D284-D292","source":"Silverchair","title":"RNALocate v3.0: Advancing the Repository of RNA Subcellular Localization with Dynamic Analysis and Prediction","title-short":"RNALocate v3.0","volume":"53","author":[{"family":"Wu","given":"Le"},{"family":"Wang","given":"Luqi"},{"family":"Hu","given":"Shijie"},{"family":"Tang","given":"Guangjue"},{"family":"Chen","given":"Jia"},{"family":"Yi","given":"Ying"},{"family":"Xie","given":"Hailong"},{"family":"Lin","given":"Jiahao"},{"family":"Wang","given":"Mei"},{"family":"Wang","given":"Dong"},{"family":"Yang","given":"Bin"},{"family":"Huang","given":"Yan"}],"issued":{"date-parts":[["2025",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[27]</w:t>
            </w:r>
            <w:r w:rsidRPr="00C26D98">
              <w:rPr>
                <w:rFonts w:ascii="Book Antiqua" w:eastAsia="Times New Roman" w:hAnsi="Book Antiqua" w:cs="Times New Roman"/>
                <w:sz w:val="24"/>
                <w:szCs w:val="24"/>
                <w:lang w:eastAsia="en-IN"/>
              </w:rPr>
              <w:fldChar w:fldCharType="end"/>
            </w:r>
          </w:p>
        </w:tc>
        <w:tc>
          <w:tcPr>
            <w:tcW w:w="1604" w:type="dxa"/>
          </w:tcPr>
          <w:p w:rsidR="00FD484B" w:rsidRPr="00C26D98" w:rsidRDefault="00C26D98" w:rsidP="00496A84">
            <w:pPr>
              <w:spacing w:line="276" w:lineRule="auto"/>
              <w:jc w:val="both"/>
              <w:rPr>
                <w:rFonts w:ascii="Book Antiqua" w:eastAsia="Times New Roman" w:hAnsi="Book Antiqua" w:cs="Times New Roman"/>
                <w:sz w:val="24"/>
                <w:szCs w:val="24"/>
                <w:lang w:eastAsia="en-IN"/>
              </w:rPr>
            </w:pPr>
            <w:hyperlink r:id="rId29" w:history="1">
              <w:proofErr w:type="spellStart"/>
              <w:r w:rsidR="00FD484B" w:rsidRPr="00C26D98">
                <w:rPr>
                  <w:rStyle w:val="Hyperlink"/>
                  <w:rFonts w:ascii="Book Antiqua" w:hAnsi="Book Antiqua"/>
                  <w:sz w:val="24"/>
                  <w:szCs w:val="24"/>
                </w:rPr>
                <w:t>RNALocate</w:t>
              </w:r>
              <w:proofErr w:type="spellEnd"/>
            </w:hyperlink>
          </w:p>
        </w:tc>
      </w:tr>
    </w:tbl>
    <w:p w:rsidR="00BA1566" w:rsidRPr="00C26D98" w:rsidRDefault="00BA1566" w:rsidP="00496A84">
      <w:pPr>
        <w:spacing w:line="276" w:lineRule="auto"/>
        <w:jc w:val="both"/>
        <w:rPr>
          <w:rFonts w:ascii="Book Antiqua" w:hAnsi="Book Antiqua"/>
          <w:sz w:val="24"/>
          <w:szCs w:val="24"/>
        </w:rPr>
      </w:pPr>
    </w:p>
    <w:p w:rsidR="007F0E87" w:rsidRPr="00C26D98" w:rsidRDefault="001B6B27"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w:t>
      </w:r>
      <w:r w:rsidR="00BA1566" w:rsidRPr="00C26D98">
        <w:rPr>
          <w:rFonts w:ascii="Book Antiqua" w:hAnsi="Book Antiqua"/>
          <w:b/>
          <w:sz w:val="24"/>
          <w:szCs w:val="24"/>
        </w:rPr>
        <w:t>4</w:t>
      </w:r>
      <w:r w:rsidRPr="00C26D98">
        <w:rPr>
          <w:rFonts w:ascii="Book Antiqua" w:hAnsi="Book Antiqua"/>
          <w:b/>
          <w:sz w:val="24"/>
          <w:szCs w:val="24"/>
        </w:rPr>
        <w:t xml:space="preserve"> </w:t>
      </w:r>
      <w:r w:rsidR="007F0E87" w:rsidRPr="00C26D98">
        <w:rPr>
          <w:rFonts w:ascii="Book Antiqua" w:hAnsi="Book Antiqua"/>
          <w:b/>
          <w:sz w:val="24"/>
          <w:szCs w:val="24"/>
        </w:rPr>
        <w:t>Gene expression and survival analysis</w:t>
      </w:r>
    </w:p>
    <w:tbl>
      <w:tblPr>
        <w:tblStyle w:val="TableGrid"/>
        <w:tblW w:w="0" w:type="auto"/>
        <w:tblLook w:val="04A0" w:firstRow="1" w:lastRow="0" w:firstColumn="1" w:lastColumn="0" w:noHBand="0" w:noVBand="1"/>
      </w:tblPr>
      <w:tblGrid>
        <w:gridCol w:w="591"/>
        <w:gridCol w:w="1611"/>
        <w:gridCol w:w="1659"/>
        <w:gridCol w:w="2184"/>
        <w:gridCol w:w="1359"/>
        <w:gridCol w:w="1612"/>
      </w:tblGrid>
      <w:tr w:rsidR="00A72D06" w:rsidRPr="00C26D98" w:rsidTr="005C7137">
        <w:tc>
          <w:tcPr>
            <w:tcW w:w="628"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760"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2136" w:type="dxa"/>
            <w:hideMark/>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363"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447"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1682" w:type="dxa"/>
          </w:tcPr>
          <w:p w:rsidR="00A72D06" w:rsidRPr="00C26D98" w:rsidRDefault="00A72D06"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GEPIA2</w:t>
            </w:r>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TCGA/</w:t>
            </w:r>
            <w:proofErr w:type="spellStart"/>
            <w:r w:rsidRPr="00C26D98">
              <w:rPr>
                <w:rFonts w:ascii="Book Antiqua" w:eastAsia="Times New Roman" w:hAnsi="Book Antiqua" w:cs="Times New Roman"/>
                <w:sz w:val="24"/>
                <w:szCs w:val="24"/>
                <w:lang w:eastAsia="en-IN"/>
              </w:rPr>
              <w:t>GTEx</w:t>
            </w:r>
            <w:proofErr w:type="spellEnd"/>
            <w:r w:rsidRPr="00C26D98">
              <w:rPr>
                <w:rFonts w:ascii="Book Antiqua" w:eastAsia="Times New Roman" w:hAnsi="Book Antiqua" w:cs="Times New Roman"/>
                <w:sz w:val="24"/>
                <w:szCs w:val="24"/>
                <w:lang w:eastAsia="en-IN"/>
              </w:rPr>
              <w:t xml:space="preserve">-based interactive platform for expression </w:t>
            </w:r>
            <w:r w:rsidRPr="00C26D98">
              <w:rPr>
                <w:rFonts w:ascii="Book Antiqua" w:eastAsia="Times New Roman" w:hAnsi="Book Antiqua" w:cs="Times New Roman"/>
                <w:sz w:val="24"/>
                <w:szCs w:val="24"/>
                <w:lang w:eastAsia="en-IN"/>
              </w:rPr>
              <w:lastRenderedPageBreak/>
              <w:t>profiling and survival analysis.</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lastRenderedPageBreak/>
              <w:t>Differential expression using ANOVA/</w:t>
            </w:r>
            <w:proofErr w:type="spellStart"/>
            <w:r w:rsidRPr="00C26D98">
              <w:rPr>
                <w:rFonts w:ascii="Book Antiqua" w:hAnsi="Book Antiqua"/>
                <w:sz w:val="24"/>
                <w:szCs w:val="24"/>
              </w:rPr>
              <w:t>limma</w:t>
            </w:r>
            <w:proofErr w:type="spellEnd"/>
            <w:r w:rsidRPr="00C26D98">
              <w:rPr>
                <w:rFonts w:ascii="Book Antiqua" w:hAnsi="Book Antiqua"/>
                <w:sz w:val="24"/>
                <w:szCs w:val="24"/>
              </w:rPr>
              <w:t xml:space="preserve">; Kaplan–Meier survival with Cox </w:t>
            </w:r>
            <w:r w:rsidRPr="00C26D98">
              <w:rPr>
                <w:rFonts w:ascii="Book Antiqua" w:hAnsi="Book Antiqua"/>
                <w:sz w:val="24"/>
                <w:szCs w:val="24"/>
              </w:rPr>
              <w:lastRenderedPageBreak/>
              <w:t>proportional hazards.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{"citationID":"2FcrC2Ub","properties":{"formattedCitation":"[28]","plainCitation":"[28]","noteIndex":0},"citationItems":[{"id":2268,"uris":["http://zotero.org/users/local/a0W8jFH0/items/S77LJCTK"],"itemData":{"id":2268,"type":"article-journal","abstract":"Introduced in 2017, the GEPIA (Gene Expression Profiling Interactive Analysis) web server has been a valuable and highly cited resource for gene expression analysis based on tumor and normal samples from the TCGA and the GTEx databases. Here, we present GEPIA2, an updated and enhanced version to provide insights with higher resolution and more functionalities. Featuring 198 619 isoforms and 84 cancer subtypes, GEPIA2 has extended gene expression quantification from the gene level to the transcript level, and supports analysis of a specific cancer subtype, and comparison between subtypes. In addition, GEPIA2 has adopted new analysis techniques of gene signature quantification inspired by single-cell sequencing studies, and provides customized analysis where users can upload their own RNA-seq data and compare them with TCGA and GTEx samples. We also offer an API for batch process and easy retrieval of the analysis results. The updated web server is publicly accessible at http://gepia2.cancer-pku.cn/.","container-title":"Nucleic Acids Research","DOI":"10.1093/nar/gkz430","ISSN":"0305-1048","issue":"W1","journalAbbreviation":"Nucleic Acids Res","note":"PMID: 31114875\nPMCID: PMC6602440","page":"W556-W560","source":"PubMed Central","title":"GEPIA2: an enhanced web server for large-scale expression profiling and interactive analysis","title-short":"GEPIA2","volume":"47","author":[{"family":"Tang","given":"Zefang"},{"family":"Kang","given":"Boxi"},{"family":"Li","given":"Chenwei"},{"family":"Chen","given":"Tianxiang"},{"family":"Zhang","given":"Zemin"}],"issued":{"date-parts":[["2019",7,2]]}}}],"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[28]</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C26D98" w:rsidP="00496A84">
            <w:pPr>
              <w:spacing w:line="276" w:lineRule="auto"/>
              <w:jc w:val="both"/>
              <w:rPr>
                <w:rFonts w:ascii="Book Antiqua" w:eastAsia="Times New Roman" w:hAnsi="Book Antiqua" w:cs="Times New Roman"/>
                <w:sz w:val="24"/>
                <w:szCs w:val="24"/>
                <w:lang w:eastAsia="en-IN"/>
              </w:rPr>
            </w:pPr>
            <w:hyperlink r:id="rId30" w:anchor="index" w:history="1">
              <w:r w:rsidR="005C7137" w:rsidRPr="00C26D98">
                <w:rPr>
                  <w:rStyle w:val="Hyperlink"/>
                  <w:rFonts w:ascii="Book Antiqua" w:hAnsi="Book Antiqua"/>
                  <w:sz w:val="24"/>
                  <w:szCs w:val="24"/>
                </w:rPr>
                <w:t>GEPIA 2</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UALCAN</w:t>
            </w:r>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TCGA-based resource for gene expression and survival correlations in cancers.</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Statistical testing (t-test, ANOVA) with normalization pipelines for TCGA data; survival via Kaplan–Meier and Cox regression.</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{"citationID":"sk27YxUa","properties":{"formattedCitation":"[29]","plainCitation":"[29]","noteIndex":0},"citationItems":[{"id":2271,"uris":["http://zotero.org/users/local/a0W8jFH0/items/TZ93P9B3"],"itemData":{"id":2271,"type":"article-journal","abstract":"Cancer genomic, transcriptomic, and proteomic profiling has generated extensive data that necessitate the development of tools for its analysis and dissemination. We developed UALCAN to provide a portal for easy exploring, analyzing, and visualizing these data, allowing users to integrate the data to better understand the gene, proteins, and pathways perturbed in cancer and make discoveries. UALCAN web portal enables analyzing and delivering cancer transcriptome, proteomics, and patient survival data to the cancer research community. With data obtained from The Cancer Genome Atlas (TCGA) project, UALCAN has enabled users to evaluate protein-coding gene expression and its impact on patient survival across 33 types of cancers. The web portal has been used extensively since its release and received immense popularity, underlined by its usage from cancer researchers in more than 100 countries. The present manuscript highlights the task we have undertaken and updates that we have made to UALCAN since its release in 2017. Extensive user feedback motivated us to expand the resource by including data on a) microRNAs (miRNAs), long non-coding RNAs (lncRNAs), and promoter DNA methylation from TCGA and b) mass spectrometry-based proteomics from the Clinical Proteomic Tumor Analysis Consortium (CPTAC). UALCAN provides easy access to pre-computed, tumor subgroup-based gene/protein expression, promoter DNA methylation status, and Kaplan-Meier survival analyses. It also provides new visualization features to comprehend and integrate observations and aids in generating hypotheses for testing. UALCAN is accessible at http://ualcan.path.uab.edu","container-title":"Neoplasia","DOI":"10.1016/j.neo.2022.01.001","ISSN":"1476-5586","journalAbbreviation":"Neoplasia","page":"18-27","source":"ScienceDirect","title":"UALCAN: An update to the integrated cancer data analysis platform","title-short":"UALCAN","volume":"25","author":[{"family":"Chandrashekar","given":"Darshan Shimoga"},{"family":"Karthikeyan","given":"Santhosh Kumar"},{"family":"Korla","given":"Praveen Kumar"},{"family":"Patel","given":"Henalben"},{"family":"Shovon","given":"Ahmedur Rahman"},{"family":"Athar","given":"Mohammad"},{"family":"Netto","given":"George J."},{"family":"Qin","given":"Zhaohui S."},{"family":"Kumar","given":"Sidharth"},{"family":"Manne","given":"Upender"},{"family":"Creighton","given":"Chad J."},{"family":"Varambally","given":"Sooryanarayana"}],"issued":{"date-parts":[["2022",3,1]]}}}],"schema":"https://github.com/citation-style-language/schema/raw/master/csl-citation.json"}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[29]</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C26D98" w:rsidP="00496A84">
            <w:pPr>
              <w:spacing w:line="276" w:lineRule="auto"/>
              <w:jc w:val="both"/>
              <w:rPr>
                <w:rFonts w:ascii="Book Antiqua" w:eastAsia="Times New Roman" w:hAnsi="Book Antiqua" w:cs="Times New Roman"/>
                <w:sz w:val="24"/>
                <w:szCs w:val="24"/>
                <w:lang w:eastAsia="en-IN"/>
              </w:rPr>
            </w:pPr>
            <w:hyperlink r:id="rId31" w:history="1">
              <w:r w:rsidR="005C7137" w:rsidRPr="00C26D98">
                <w:rPr>
                  <w:rStyle w:val="Hyperlink"/>
                  <w:rFonts w:ascii="Book Antiqua" w:hAnsi="Book Antiqua"/>
                  <w:sz w:val="24"/>
                  <w:szCs w:val="24"/>
                </w:rPr>
                <w:t>UALCAN</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Oncomine</w:t>
            </w:r>
            <w:proofErr w:type="spellEnd"/>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Cancer microarray database for differential expression and co-expression analysis.</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t-test and ANOVA for differential expression; clustering and co-expression algorithms; meta-analysis models.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{"citationID":"iM1zgskA","properties":{"formattedCitation":"[30]","plainCitation":"[30]","noteIndex":0},"citationItems":[{"id":2274,"uris":["http://zotero.org/users/local/a0W8jFH0/items/29QJSH54"],"itemData":{"id":2274,"type":"article-journal","abstract":"DNA microarray technology has led to an explosion of oncogenomic analyses, generating a wealth of data and uncovering the complex gene expression patterns of cancer. Unfortunately, due to the lack of a unifying bioinformatic resource, the majority of these data sit stagnant and disjointed following publication, massively underutilized by the cancer research community. Here, we present ONCOMINE, a cancer microarray database and web-based data-mining platform aimed at facilitating discovery from genome-wide expression analyses. To date, ONCOMINE contains 65 gene expression datasets comprising nearly 48 million gene expression measurements form over 4700 microarray experiments. Differential expression analyses comparing most major types of cancer with respective normal tissues as well as a variety of cancer subtypes and clinical-based and pathology-based analyses are available for exploration. Data can be queried and visualized for a selected gene across all analyses or for multiple genes in a selected analysis. Furthermore, gene sets can be limited to clinically important annotations including secreted, kinase, membrane, and known gene-drug target pairs to facilitate the discovery of novel biomarkers and therapeutic targets.","container-title":"Neoplasia (New York, N.Y.)","DOI":"10.1016/s1476-5586(04)80047-2","ISSN":"1522-8002","issue":"1","journalAbbreviation":"Neoplasia","note":"PMID: 15068665\nPMCID: PMC1635162","page":"1-6","source":"PubMed Central","title":"ONCOMINE: A Cancer Microarray Database and Integrated Data-Mining Platform","title-short":"ONCOMINE","volume":"6","author":[{"family":"Rhodes","given":"Daniel R"},{"family":"Yu","given":"Jianjun"},{"family":"Shanker","given":"K"},{"family":"Deshpande","given":"Nandan"},{"family":"Varambally","given":"Radhika"},{"family":"Ghosh","given":"Debashis"},{"family":"Barrette","given":"Terrence"},{"family":"Pandey","given":"Akhilesh"},{"family":"Chinnaiyan","given":"Arul M"}],"issued":{"date-parts":[["2004",1]]}}}],"schema":"https://github.com/citation-style-language/schema/raw/master/csl-citation.json"}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[30]</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C26D98" w:rsidP="00496A84">
            <w:pPr>
              <w:spacing w:line="276" w:lineRule="auto"/>
              <w:jc w:val="both"/>
              <w:rPr>
                <w:rFonts w:ascii="Book Antiqua" w:eastAsia="Times New Roman" w:hAnsi="Book Antiqua" w:cs="Times New Roman"/>
                <w:sz w:val="24"/>
                <w:szCs w:val="24"/>
                <w:lang w:eastAsia="en-IN"/>
              </w:rPr>
            </w:pPr>
            <w:hyperlink r:id="rId32" w:history="1">
              <w:proofErr w:type="spellStart"/>
              <w:r w:rsidR="005C7137" w:rsidRPr="00C26D98">
                <w:rPr>
                  <w:rStyle w:val="Hyperlink"/>
                  <w:rFonts w:ascii="Book Antiqua" w:hAnsi="Book Antiqua"/>
                  <w:sz w:val="24"/>
                  <w:szCs w:val="24"/>
                </w:rPr>
                <w:t>Oncomine</w:t>
              </w:r>
              <w:proofErr w:type="spellEnd"/>
              <w:r w:rsidR="005C7137" w:rsidRPr="00C26D98">
                <w:rPr>
                  <w:rStyle w:val="Hyperlink"/>
                  <w:rFonts w:ascii="Book Antiqua" w:hAnsi="Book Antiqua"/>
                  <w:sz w:val="24"/>
                  <w:szCs w:val="24"/>
                </w:rPr>
                <w:t xml:space="preserve"> Next-Generation Sequencing Solutions for Precision Oncology Research</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Oncopression</w:t>
            </w:r>
            <w:proofErr w:type="spellEnd"/>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cancer transcriptome expression profiles.</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Linear models (</w:t>
            </w:r>
            <w:proofErr w:type="spellStart"/>
            <w:r w:rsidRPr="00C26D98">
              <w:rPr>
                <w:rFonts w:ascii="Book Antiqua" w:hAnsi="Book Antiqua"/>
                <w:sz w:val="24"/>
                <w:szCs w:val="24"/>
              </w:rPr>
              <w:t>limma</w:t>
            </w:r>
            <w:proofErr w:type="spellEnd"/>
            <w:r w:rsidRPr="00C26D98">
              <w:rPr>
                <w:rFonts w:ascii="Book Antiqua" w:hAnsi="Book Antiqua"/>
                <w:sz w:val="24"/>
                <w:szCs w:val="24"/>
              </w:rPr>
              <w:t>) for expression differences; correlation-based clustering and survival models.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{"citationID":"fSPUJKdL","properties":{"formattedCitation":"[31]","plainCitation":"[31]","noteIndex":0},"citationItems":[{"id":2277,"uris":["http://zotero.org/users/local/a0W8jFH0/items/S8YFYHCV"],"itemData":{"id":2277,"type":"article-journal","abstract":"MOTIVATION: Expression profile of normal tissue is primary source to find genes showing aberrant expression pattern specific in matched cancer tissue, but sample number of normal control in public gene expression repositories is disproportionally small compared to cancer and scattered in several datasets.\nRESULTS: We built oncopression by integrating several datasets into one large dataset for comprehensive analysis about 25 types of human cancers including 20 640 cancer samples and 6801 normal control profiles. Expression profiles in cancers can be directly compared to normal tissue counterparts. Validity of the integration was tested using immunohistochemical staining results and principal component analysis. We have utilized the pre-release version of oncopression to identify cancer-specific genes in several studies.\nAVAILABILITY AND IMPLEMENTATION: Free access at http://www.oncopression.com and all expression data are available for download at the site.\nCONTACTS: cchoi@kaist.ac.kr or jungsullee@gmail.com.\nSUPPLEMENTARY INFORMATION: Supplementary data are available at Bioinformatics online.","container-title":"Bioinformatics (Oxford, England)","DOI":"10.1093/bioinformatics/btx121","ISSN":"1367-4811","issue":"13","journalAbbreviation":"Bioinformatics","language":"eng","note":"PMID: 28881874","page":"2068-2070","source":"PubMed","title":"Oncopression: gene expression compendium for cancer with matched normal tissues","title-short":"Oncopression","volume":"33","author":[{"family":"Lee","given":"Jungsul"},{"family":"Choi","given":"Chulhee"}],"issued":{"date-parts":[["2017",7,1]]}}}],"schema":"https://github.com/citation-style-language/schema/raw/master/csl-citation.json"}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[31]</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C26D98" w:rsidP="00496A84">
            <w:pPr>
              <w:spacing w:line="276" w:lineRule="auto"/>
              <w:jc w:val="both"/>
              <w:rPr>
                <w:rFonts w:ascii="Book Antiqua" w:eastAsia="Times New Roman" w:hAnsi="Book Antiqua" w:cs="Times New Roman"/>
                <w:sz w:val="24"/>
                <w:szCs w:val="24"/>
                <w:lang w:eastAsia="en-IN"/>
              </w:rPr>
            </w:pPr>
            <w:hyperlink r:id="rId33" w:history="1">
              <w:proofErr w:type="spellStart"/>
              <w:r w:rsidR="005C7137" w:rsidRPr="00C26D98">
                <w:rPr>
                  <w:rStyle w:val="Hyperlink"/>
                  <w:rFonts w:ascii="Book Antiqua" w:hAnsi="Book Antiqua"/>
                  <w:sz w:val="24"/>
                  <w:szCs w:val="24"/>
                </w:rPr>
                <w:t>Oncopression</w:t>
              </w:r>
              <w:proofErr w:type="spellEnd"/>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Lung Cancer Explorer</w:t>
            </w:r>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Portal for expression and clinical outcome analysis in lung cancer.</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Cox regression, Kaplan–Meier plots, multivariate survival analysis; differential expression pipelines.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{"citationID":"O92sz7Jo","properties":{"formattedCitation":"[32]","plainCitation":"[32]","noteIndex":0},"citationItems":[{"id":2280,"uris":["http://zotero.org/users/local/a0W8jFH0/items/TJL5QD6Y"],"itemData":{"id":2280,"type":"article-journal","abstract":"We constructed a lung cancer-specific database housing expression data and clinical data from over 6700 patients in 56 studies. Expression data from 23 genome-wide platforms were carefully processed and quality controlled, whereas clinical data were standardized and rigorously curated. Empowered by this lung cancer database, we created an open access web resource—the Lung Cancer Explorer (LCE), which enables researchers and clinicians to explore these data and perform analyses. Users can perform meta-analyses on LCE to gain a quick overview of the results on tumor vs non-malignant tissue (normal) differential gene expression and expression-survival association. Individual dataset-based survival analysis, comparative analysis, and correlation analysis are also provided with flexible options to allow for customized analyses from the user.","container-title":"Oncogene","DOI":"10.1038/s41388-018-0588-2","ISSN":"1476-5594","issue":"14","language":"en","license":"2018 The Author(s)","note":"publisher: Nature Publishing Group","page":"2551-2564","source":"www.nature.com","title":"LCE: an open web portal to explore gene expression and clinical associations in lung cancer","title-short":"LCE","volume":"38","author":[{"family":"Cai","given":"Ling"},{"family":"Lin","given":"ShinYi"},{"family":"Girard","given":"Luc"},{"family":"Zhou","given":"Yunyun"},{"family":"Yang","given":"Lin"},{"family":"Ci","given":"Bo"},{"family":"Zhou","given":"Qinbo"},{"family":"Luo","given":"Danni"},{"family":"Yao","given":"Bo"},{"family":"Tang","given":"Hao"},{"family":"Allen","given":"Jeffrey"},{"family":"Huffman","given":"Kenneth"},{"family":"Gazdar","given":"Adi"},{"family":"Heymach","given":"John"},{"family":"Wistuba","given":"Ignacio"},{"family":"Xiao","given":"Guanghua"},{"family":"Minna","given":"John"},{"family":"Xie","given":"Yang"}],"issued":{"date-parts":[["2019",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[32]</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C26D98" w:rsidP="00496A84">
            <w:pPr>
              <w:spacing w:line="276" w:lineRule="auto"/>
              <w:jc w:val="both"/>
              <w:rPr>
                <w:rFonts w:ascii="Book Antiqua" w:eastAsia="Times New Roman" w:hAnsi="Book Antiqua" w:cs="Times New Roman"/>
                <w:sz w:val="24"/>
                <w:szCs w:val="24"/>
                <w:lang w:eastAsia="en-IN"/>
              </w:rPr>
            </w:pPr>
            <w:hyperlink r:id="rId34" w:history="1">
              <w:r w:rsidR="005C7137" w:rsidRPr="00C26D98">
                <w:rPr>
                  <w:rStyle w:val="Hyperlink"/>
                  <w:rFonts w:ascii="Book Antiqua" w:hAnsi="Book Antiqua"/>
                  <w:sz w:val="24"/>
                  <w:szCs w:val="24"/>
                </w:rPr>
                <w:t xml:space="preserve">lung cancer explorer | lung cancer database | lung cancer analysis | Quantitative Biomedical Research </w:t>
              </w:r>
              <w:proofErr w:type="spellStart"/>
              <w:r w:rsidR="005C7137" w:rsidRPr="00C26D98">
                <w:rPr>
                  <w:rStyle w:val="Hyperlink"/>
                  <w:rFonts w:ascii="Book Antiqua" w:hAnsi="Book Antiqua"/>
                  <w:sz w:val="24"/>
                  <w:szCs w:val="24"/>
                </w:rPr>
                <w:t>Center</w:t>
              </w:r>
              <w:proofErr w:type="spellEnd"/>
              <w:r w:rsidR="005C7137" w:rsidRPr="00C26D98">
                <w:rPr>
                  <w:rStyle w:val="Hyperlink"/>
                  <w:rFonts w:ascii="Book Antiqua" w:hAnsi="Book Antiqua"/>
                  <w:sz w:val="24"/>
                  <w:szCs w:val="24"/>
                </w:rPr>
                <w:t xml:space="preserve"> | UT </w:t>
              </w:r>
              <w:proofErr w:type="spellStart"/>
              <w:r w:rsidR="005C7137" w:rsidRPr="00C26D98">
                <w:rPr>
                  <w:rStyle w:val="Hyperlink"/>
                  <w:rFonts w:ascii="Book Antiqua" w:hAnsi="Book Antiqua"/>
                  <w:sz w:val="24"/>
                  <w:szCs w:val="24"/>
                </w:rPr>
                <w:t>Southwestern</w:t>
              </w:r>
              <w:proofErr w:type="spellEnd"/>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KM Plotter</w:t>
            </w:r>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Survival analysis tool linking gene </w:t>
            </w:r>
            <w:r w:rsidRPr="00C26D98">
              <w:rPr>
                <w:rFonts w:ascii="Book Antiqua" w:eastAsia="Times New Roman" w:hAnsi="Book Antiqua" w:cs="Times New Roman"/>
                <w:sz w:val="24"/>
                <w:szCs w:val="24"/>
                <w:lang w:eastAsia="en-IN"/>
              </w:rPr>
              <w:lastRenderedPageBreak/>
              <w:t>expression with prognosis in cancers.</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lastRenderedPageBreak/>
              <w:t xml:space="preserve">Kaplan–Meier with log-rank test; multivariate Cox regression with </w:t>
            </w:r>
            <w:r w:rsidRPr="00C26D98">
              <w:rPr>
                <w:rFonts w:ascii="Book Antiqua" w:hAnsi="Book Antiqua"/>
                <w:sz w:val="24"/>
                <w:szCs w:val="24"/>
              </w:rPr>
              <w:lastRenderedPageBreak/>
              <w:t>hazard ratio estimation.</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{"citationID":"KAwTs39c","properties":{"formattedCitation":"[33]","plainCitation":"[33]","noteIndex":0},"citationItems":[{"id":2282,"uris":["http://zotero.org/users/local/a0W8jFH0/items/LA52RYZU"],"itemData":{"id":2282,"type":"article-journal","abstract":"Identifying genes with prognostic significance that can act as biomarkers in solid tumors can help stratify patients and uncover novel therapy targets. Here, our goal was to expand our previous ranking analysis of survival-associated genes in various solid tumors to include colon cancer specimens with available transcriptomic and clinical data. A Gene Expression Omnibus search was performed to identify available datasets with clinical data and raw gene expression measurements. A combined database was set up and integrated into our Kaplan-Meier plotter, making it possible to identify genes with expression changes linked to altered survival. As a demonstration of the utility of the platform, the most powerful genes linked to overall survival in colon cancer were identified using uni- and multivariate Cox regression analysis. The combined colon cancer database includes 2,137 tumor samples from 17 independent cohorts. The most significant genes associated with relapse-free survival with a false discovery rate below 1% in colon cancer carcinoma were RBPMS (hazard rate [HR] = 2.52), TIMP1 (HR = 2.44), and COL4A2 (HR = 2.36). The three strongest genes associated with shorter survival in stage II colon cancer include CSF1R (HR = 2.86), FLNA (HR = 2.88), and TPBG (HR = 2.65). In summary, a new integrated database for colon cancer is presented. A colon cancer analysis subsystem was integrated into our Kaplan-Meier plotter that can be used to mine the entire database (https://www.kmplot.com). The portal has the potential to be employed for the identification and prioritization of promising biomarkers and therapeutic target candidates in multiple solid tumors including, among others, breast, lung, ovarian, gastric, pancreatic, and colon cancers.","container-title":"Innovation (Cambridge (Mass.))","DOI":"10.1016/j.xinn.2024.100625","ISSN":"2666-6758","issue":"3","journalAbbreviation":"Innovation (Camb)","language":"eng","note":"PMID: 38706955\nPMCID: PMC11066458","page":"100625","source":"PubMed","title":"Integrated analysis of public datasets for the discovery and validation of survival-associated genes in solid tumors","volume":"5","author":[{"family":"Győrffy","given":"Balázs"}],"issued":{"date-parts":[["2024",5,6]]}}}],"schema":"https://github.com/citation-style-language/schema/raw/master/csl-citation.json"}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[33]</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C26D98" w:rsidP="00496A84">
            <w:pPr>
              <w:spacing w:line="276" w:lineRule="auto"/>
              <w:jc w:val="both"/>
              <w:rPr>
                <w:rFonts w:ascii="Book Antiqua" w:eastAsia="Times New Roman" w:hAnsi="Book Antiqua" w:cs="Times New Roman"/>
                <w:sz w:val="24"/>
                <w:szCs w:val="24"/>
                <w:lang w:eastAsia="en-IN"/>
              </w:rPr>
            </w:pPr>
            <w:hyperlink r:id="rId35" w:history="1">
              <w:r w:rsidR="005C7137" w:rsidRPr="00C26D98">
                <w:rPr>
                  <w:rStyle w:val="Hyperlink"/>
                  <w:rFonts w:ascii="Book Antiqua" w:hAnsi="Book Antiqua"/>
                  <w:sz w:val="24"/>
                  <w:szCs w:val="24"/>
                </w:rPr>
                <w:t>Kaplan-Meier plotter</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highlight w:val="yellow"/>
                <w:lang w:eastAsia="en-IN"/>
              </w:rPr>
              <w:t xml:space="preserve">Survival </w:t>
            </w:r>
            <w:proofErr w:type="spellStart"/>
            <w:r w:rsidRPr="00C26D98">
              <w:rPr>
                <w:rFonts w:ascii="Book Antiqua" w:eastAsia="Times New Roman" w:hAnsi="Book Antiqua" w:cs="Times New Roman"/>
                <w:sz w:val="24"/>
                <w:szCs w:val="24"/>
                <w:highlight w:val="yellow"/>
                <w:lang w:eastAsia="en-IN"/>
              </w:rPr>
              <w:t>ToPP</w:t>
            </w:r>
            <w:proofErr w:type="spellEnd"/>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Multi-gene survival analysis in TCGA data.</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Kaplan–Meier survival with permutation testing for multi-gene signatures.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{"citationID":"FpqoKcXZ","properties":{"formattedCitation":"[34]","plainCitation":"[34]","noteIndex":0},"citationItems":[{"id":2285,"uris":["http://zotero.org/users/local/a0W8jFH0/items/FJUCX5AF"],"itemData":{"id":2285,"type":"article-journal","abstract":"Patients with cancer with different molecular characterization and subtypes result in different response to anticancer therapeutics and survival. To identify features that are associated with prognosis is essential to precision medicine by providing clues for target identification, drug discovery. Here, we developed a tumor online prognostic analysis platform (ToPP) which integrated eight multi-omics features and clinical data from 68 cancer projects. It provides multiple approaches for customized prognostic studies, including 1) Prognostic analysis based on multi-omics features and clinical characteristics; 2) Automatic construction of prognostic model; 3) Pancancer prognostic analysis in multi-omics data; 4) Explore the impact of different levels of feature combinations on patient prognosis; 5) More sophisticated prognostic analysis according to regulatory network. ToPP provides a comprehensive source and easy-to-use interface for tumor prognosis research, with one-stop service of multi-omics, subtyping, and online prognostic modeling. The web server is freely available at http://www.biostatistics.online/topp/index.php.","container-title":"iScience","DOI":"10.1016/j.isci.2022.104190","ISSN":"2589-0042","issue":"5","journalAbbreviation":"iScience","language":"eng","note":"PMID: 35479398\nPMCID: PMC9035726","page":"104190","source":"PubMed","title":"ToPP: Tumor online prognostic analysis platform for prognostic feature selection and clinical patient subgroup selection","title-short":"ToPP","volume":"25","author":[{"family":"Ouyang","given":"Jian"},{"family":"Qin","given":"Guangrong"},{"family":"Liu","given":"Zhenhao"},{"family":"Jian","given":"Xingxing"},{"family":"Shi","given":"Tieliu"},{"family":"Xie","given":"Lu"}],"issued":{"date-parts":[["2022",5,20]]}}}],"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[34]</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C26D98" w:rsidP="00496A84">
            <w:pPr>
              <w:spacing w:line="276" w:lineRule="auto"/>
              <w:jc w:val="both"/>
              <w:rPr>
                <w:rFonts w:ascii="Book Antiqua" w:eastAsia="Times New Roman" w:hAnsi="Book Antiqua" w:cs="Times New Roman"/>
                <w:sz w:val="24"/>
                <w:szCs w:val="24"/>
                <w:lang w:eastAsia="en-IN"/>
              </w:rPr>
            </w:pPr>
            <w:hyperlink r:id="rId36" w:history="1">
              <w:r w:rsidR="005C7137" w:rsidRPr="00C26D98">
                <w:rPr>
                  <w:rStyle w:val="Hyperlink"/>
                  <w:rFonts w:ascii="Book Antiqua" w:hAnsi="Book Antiqua"/>
                  <w:sz w:val="24"/>
                  <w:szCs w:val="24"/>
                </w:rPr>
                <w:t>Survival</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PrognoScan</w:t>
            </w:r>
            <w:proofErr w:type="spellEnd"/>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for meta-analysis of prognostic gene expression data.</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Cox proportional hazards and log-rank test integrated across GEO datasets; FDR-corrected meta-analysis.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{"citationID":"5sflUKaN","properties":{"formattedCitation":"[35]","plainCitation":"[35]","noteIndex":0},"citationItems":[{"id":2288,"uris":["http://zotero.org/users/local/a0W8jFH0/items/628A6WUL"],"itemData":{"id":2288,"type":"article-journal","abstract":"BACKGROUND: In cancer research, the association between a gene and clinical outcome suggests the underlying etiology of the disease and consequently can motivate further studies. The recent availability of published cancer microarray datasets with clinical annotation provides the opportunity for linking gene expression to prognosis. However, the data are not easy to access and analyze without an effective analysis platform.\nDESCRIPTION: To take advantage of public resources in full, a database named \"PrognoScan\" has been developed. This is 1) a large collection of publicly available cancer microarray datasets with clinical annotation, as well as 2) a tool for assessing the biological relationship between gene expression and prognosis. PrognoScan employs the minimum P-value approach for grouping patients for survival analysis that finds the optimal cutpoint in continuous gene expression measurement without prior biological knowledge or assumption and, as a result, enables systematic meta-analysis of multiple datasets.\nCONCLUSION: PrognoScan provides a powerful platform for evaluating potential tumor markers and therapeutic targets and would accelerate cancer research. The database is publicly accessible at http://gibk21.bse.kyutech.ac.jp/PrognoScan/index.html.","container-title":"BMC medical genomics","DOI":"10.1186/1755-8794-2-18","ISSN":"1755-8794","journalAbbreviation":"BMC Med Genomics","language":"eng","note":"PMID: 19393097\nPMCID: PMC2689870","page":"18","source":"PubMed","title":"PrognoScan: a new database for meta-analysis of the prognostic value of genes","title-short":"PrognoScan","volume":"2","author":[{"family":"Mizuno","given":"Hideaki"},{"family":"Kitada","given":"Kunio"},{"family":"Nakai","given":"Kenta"},{"family":"Sarai","given":"Akinori"}],"issued":{"date-parts":[["2009",4,24]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[35]</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C26D98" w:rsidP="00496A84">
            <w:pPr>
              <w:spacing w:line="276" w:lineRule="auto"/>
              <w:jc w:val="both"/>
              <w:rPr>
                <w:rFonts w:ascii="Book Antiqua" w:eastAsia="Times New Roman" w:hAnsi="Book Antiqua" w:cs="Times New Roman"/>
                <w:sz w:val="24"/>
                <w:szCs w:val="24"/>
                <w:lang w:eastAsia="en-IN"/>
              </w:rPr>
            </w:pPr>
            <w:hyperlink r:id="rId37" w:history="1">
              <w:proofErr w:type="spellStart"/>
              <w:r w:rsidR="005C7137" w:rsidRPr="00C26D98">
                <w:rPr>
                  <w:rStyle w:val="Hyperlink"/>
                  <w:rFonts w:ascii="Book Antiqua" w:hAnsi="Book Antiqua"/>
                  <w:sz w:val="24"/>
                  <w:szCs w:val="24"/>
                </w:rPr>
                <w:t>PrognoScan</w:t>
              </w:r>
              <w:proofErr w:type="spellEnd"/>
              <w:r w:rsidR="005C7137" w:rsidRPr="00C26D98">
                <w:rPr>
                  <w:rStyle w:val="Hyperlink"/>
                  <w:rFonts w:ascii="Book Antiqua" w:hAnsi="Book Antiqua"/>
                  <w:sz w:val="24"/>
                  <w:szCs w:val="24"/>
                </w:rPr>
                <w:t>: A new database for meta-analysis of the prognostic value of genes.</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GENI</w:t>
            </w:r>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Gene Expression and Network integration database for cancer.</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Gene set enrichment (GSEA), correlation analysis, and network-based prioritization.</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{"citationID":"7MeOec68","properties":{"formattedCitation":"[36]","plainCitation":"[36]","noteIndex":0},"citationItems":[{"id":2291,"uris":["http://zotero.org/users/local/a0W8jFH0/items/4UI7723Y"],"itemData":{"id":2291,"type":"article-journal","abstract":"The Cancer Genome Atlas (TCGA) and analogous projects have yielded invaluable tumor-associated genomic data. Despite several web-based platforms designed to enhance accessibility, certain analyses require prior bioinformatic expertise. To address this need, we developed Gene ENrichment Identifier (GENI, https://www.shaullab.com/geni), which is designed to promptly compute correlations for genes of interest against the entire transcriptome and rank them against well-established biological gene sets. Additionally, it generates comprehensive tables containing genes of interest and their corresponding correlation coefficients, presented in publication-quality graphs. Furthermore, GENI has the capability to analyze multiple genes simultaneously within a given gene set, elucidating their significance within a specific biological context. Overall, GENI's user-friendly interface simplifies the biological interpretation and analysis of cancer patient-associated data, advancing the understanding of cancer biology and accelerating scientific discoveries.","container-title":"Computational and Structural Biotechnology Journal","DOI":"10.1016/j.csbj.2023.10.053","ISSN":"2001-0370","journalAbbreviation":"Comput Struct Biotechnol J","language":"eng","note":"PMID: 38034403\nPMCID: PMC10681878","page":"5531-5537","source":"PubMed","title":"GENI: A web server to identify gene set enrichments in tumor samples","title-short":"GENI","volume":"21","author":[{"family":"Hayashi","given":"Arata"},{"family":"Ruppo","given":"Shmuel"},{"family":"Heilbrun","given":"Elisheva E."},{"family":"Mazzoni","given":"Chiara"},{"family":"Adar","given":"Sheera"},{"family":"Yassour","given":"Moran"},{"family":"Rmaileh","given":"Areej Abu"},{"family":"Shaul","given":"Yoav D."}],"issued":{"date-parts":[["2023"]]}}}],"schema":"https://github.com/citation-style-language/schema/raw/master/csl-citation.json"}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[36]</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C26D98" w:rsidP="00496A84">
            <w:pPr>
              <w:spacing w:line="276" w:lineRule="auto"/>
              <w:jc w:val="both"/>
              <w:rPr>
                <w:rFonts w:ascii="Book Antiqua" w:eastAsia="Times New Roman" w:hAnsi="Book Antiqua" w:cs="Times New Roman"/>
                <w:sz w:val="24"/>
                <w:szCs w:val="24"/>
                <w:lang w:eastAsia="en-IN"/>
              </w:rPr>
            </w:pPr>
            <w:hyperlink r:id="rId38" w:history="1">
              <w:r w:rsidR="005C7137" w:rsidRPr="00C26D98">
                <w:rPr>
                  <w:rStyle w:val="Hyperlink"/>
                  <w:rFonts w:ascii="Book Antiqua" w:hAnsi="Book Antiqua"/>
                  <w:sz w:val="24"/>
                  <w:szCs w:val="24"/>
                </w:rPr>
                <w:t xml:space="preserve">GENI - </w:t>
              </w:r>
              <w:proofErr w:type="spellStart"/>
              <w:r w:rsidR="005C7137" w:rsidRPr="00C26D98">
                <w:rPr>
                  <w:rStyle w:val="Hyperlink"/>
                  <w:rFonts w:ascii="Book Antiqua" w:hAnsi="Book Antiqua"/>
                  <w:sz w:val="24"/>
                  <w:szCs w:val="24"/>
                </w:rPr>
                <w:t>geni</w:t>
              </w:r>
              <w:proofErr w:type="spellEnd"/>
              <w:r w:rsidR="005C7137" w:rsidRPr="00C26D98">
                <w:rPr>
                  <w:rStyle w:val="Hyperlink"/>
                  <w:rFonts w:ascii="Book Antiqua" w:hAnsi="Book Antiqua"/>
                  <w:sz w:val="24"/>
                  <w:szCs w:val="24"/>
                </w:rPr>
                <w:t xml:space="preserve"> - gene enrichment identifier</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Correlation </w:t>
            </w:r>
            <w:proofErr w:type="spellStart"/>
            <w:r w:rsidRPr="00C26D98">
              <w:rPr>
                <w:rFonts w:ascii="Book Antiqua" w:eastAsia="Times New Roman" w:hAnsi="Book Antiqua" w:cs="Times New Roman"/>
                <w:sz w:val="24"/>
                <w:szCs w:val="24"/>
                <w:lang w:eastAsia="en-IN"/>
              </w:rPr>
              <w:t>AnalyzeR</w:t>
            </w:r>
            <w:proofErr w:type="spellEnd"/>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Tool for co-expression profiling and correlation analysis.</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Pearson/Spearman correlation, differential correlation testing, and visualization algorithms.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{"citationID":"af6Zz1sO","properties":{"formattedCitation":"[37]","plainCitation":"[37]","noteIndex":0},"citationItems":[{"id":2294,"uris":["http://zotero.org/users/local/a0W8jFH0/items/TGEZ7Y4C"],"itemData":{"id":2294,"type":"article-journal","abstract":"Co-expression correlations provide the ability to predict gene functionality within specific biological contexts, such as different tissue and disease conditions. However, current gene co-expression databases generally do not consider biological context. In addition, these tools often implement a limited range of unsophisticated analysis approaches, diminishing their utility for exploring gene functionality and gene relationships. Furthermore, they typically do not provide the summary visualizations necessary to communicate these results, posing a significant barrier to their utilization by biologists without computational skills.","container-title":"BMC Bioinformatics","DOI":"10.1186/s12859-021-04130-7","ISSN":"1471-2105","issue":"1","journalAbbreviation":"BMC Bioinformatics","page":"206","source":"BioMed Central","title":"Correlation AnalyzeR: functional predictions from gene co-expression correlations","title-short":"Correlation AnalyzeR","volume":"22","author":[{"family":"Miller","given":"Henry E."},{"family":"Bishop","given":"Alexander J. R."}],"issued":{"date-parts":[["2021",4,20]]}}}],"schema":"https://github.com/citation-style-language/schema/raw/master/csl-citation.json"}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[37]</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C26D98" w:rsidP="00496A84">
            <w:pPr>
              <w:spacing w:line="276" w:lineRule="auto"/>
              <w:jc w:val="both"/>
              <w:rPr>
                <w:rFonts w:ascii="Book Antiqua" w:eastAsia="Times New Roman" w:hAnsi="Book Antiqua" w:cs="Times New Roman"/>
                <w:sz w:val="24"/>
                <w:szCs w:val="24"/>
                <w:lang w:eastAsia="en-IN"/>
              </w:rPr>
            </w:pPr>
            <w:hyperlink r:id="rId39" w:history="1">
              <w:r w:rsidR="005C7137" w:rsidRPr="00C26D98">
                <w:rPr>
                  <w:rStyle w:val="Hyperlink"/>
                  <w:rFonts w:ascii="Book Antiqua" w:hAnsi="Book Antiqua"/>
                  <w:sz w:val="24"/>
                  <w:szCs w:val="24"/>
                </w:rPr>
                <w:t xml:space="preserve">Correlation </w:t>
              </w:r>
              <w:proofErr w:type="spellStart"/>
              <w:r w:rsidR="005C7137" w:rsidRPr="00C26D98">
                <w:rPr>
                  <w:rStyle w:val="Hyperlink"/>
                  <w:rFonts w:ascii="Book Antiqua" w:hAnsi="Book Antiqua"/>
                  <w:sz w:val="24"/>
                  <w:szCs w:val="24"/>
                </w:rPr>
                <w:t>AnalyzeR</w:t>
              </w:r>
              <w:proofErr w:type="spellEnd"/>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GeneFriends</w:t>
            </w:r>
            <w:proofErr w:type="spellEnd"/>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Gene co-expression database based on RNA-seq.</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Rank correlation across RNA-</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samples; network construction via co-expression matrices.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{"citationID":"ywinPnQZ","properties":{"formattedCitation":"[38]","plainCitation":"[38]","noteIndex":0},"citationItems":[{"id":2297,"uris":["http://zotero.org/users/local/a0W8jFH0/items/MFMJ7MIS"],"itemData":{"id":2297,"type":"article-journal","abstract":"Gene co-expression analysis has emerged as a powerful method to provide insights into gene function and regulation. The rapid growth of publicly available RNA-sequencing (RNA-seq) data has created opportunities for researchers to employ this abundant data to help decipher the complexity and biology of genomes. Co-expression networks have proven effective for inferring the relationship between the genes, for gene prioritization and for assigning function to poorly annotated genes based on their co-expressed partners. To facilitate such analyses we created previously an online co-expression tool for humans and mice entitled GeneFriends. To continue providing a valuable tool to the scientific community, we have now updated the GeneFriends database and website. Here, we present the new version of GeneFriends, which includes gene and transcript co-expression networks based on RNA-seq data from 46 475 human and 34 322 mouse samples. The new database also encompasses tissue-specific gene co-expression networks for 20 human and 21 mouse tissues, dataset-specific gene co-expression maps based on TCGA and GTEx projects and gene co-expression networks for additional seven model organisms (fruit fly, zebrafish, worm, rat, yeast, cow and chicken). GeneFriends is freely available at http://www.genefriends.org/.","container-title":"Nucleic Acids Research","DOI":"10.1093/nar/gkac1031","ISSN":"0305-1048","issue":"D1","journalAbbreviation":"Nucleic Acids Res","page":"D145-D158","source":"Silverchair","title":"GeneFriends: gene co-expression databases and tools for humans and model organisms","title-short":"GeneFriends","volume":"51","author":[{"family":"Raina","given":"Priyanka"},{"family":"Guinea","given":"Rodrigo"},{"family":"Chatsirisupachai","given":"Kasit"},{"family":"Lopes","given":"Inês"},{"family":"Farooq","given":"Zoya"},{"family":"Guinea","given":"Cristina"},{"family":"Solyom","given":"Csaba-Attila"},{"family":"de Magalhães","given":"João Pedro"}],"issued":{"date-parts":[["2023",1,6]]}}}],"schema":"https://github.com/citation-style-language/schema/raw/master/csl-citation.json"}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[38]</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C26D98" w:rsidP="00496A84">
            <w:pPr>
              <w:spacing w:line="276" w:lineRule="auto"/>
              <w:jc w:val="both"/>
              <w:rPr>
                <w:rFonts w:ascii="Book Antiqua" w:eastAsia="Times New Roman" w:hAnsi="Book Antiqua" w:cs="Times New Roman"/>
                <w:sz w:val="24"/>
                <w:szCs w:val="24"/>
                <w:lang w:eastAsia="en-IN"/>
              </w:rPr>
            </w:pPr>
            <w:hyperlink r:id="rId40" w:history="1">
              <w:proofErr w:type="spellStart"/>
              <w:r w:rsidR="005C7137" w:rsidRPr="00C26D98">
                <w:rPr>
                  <w:rStyle w:val="Hyperlink"/>
                  <w:rFonts w:ascii="Book Antiqua" w:hAnsi="Book Antiqua"/>
                  <w:sz w:val="24"/>
                  <w:szCs w:val="24"/>
                </w:rPr>
                <w:t>GeneFriends</w:t>
              </w:r>
              <w:proofErr w:type="spellEnd"/>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bc-GenExMiner</w:t>
            </w:r>
            <w:proofErr w:type="spellEnd"/>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Breast cancer gene expression mining tool.</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Differential expression using ANOVA/</w:t>
            </w:r>
            <w:proofErr w:type="spellStart"/>
            <w:r w:rsidRPr="00C26D98">
              <w:rPr>
                <w:rFonts w:ascii="Book Antiqua" w:hAnsi="Book Antiqua"/>
                <w:sz w:val="24"/>
                <w:szCs w:val="24"/>
              </w:rPr>
              <w:t>limma</w:t>
            </w:r>
            <w:proofErr w:type="spellEnd"/>
            <w:r w:rsidRPr="00C26D98">
              <w:rPr>
                <w:rFonts w:ascii="Book Antiqua" w:hAnsi="Book Antiqua"/>
                <w:sz w:val="24"/>
                <w:szCs w:val="24"/>
              </w:rPr>
              <w:t xml:space="preserve">; survival via Kaplan–Meier and Cox regression; </w:t>
            </w:r>
            <w:r w:rsidRPr="00C26D98">
              <w:rPr>
                <w:rFonts w:ascii="Book Antiqua" w:hAnsi="Book Antiqua"/>
                <w:sz w:val="24"/>
                <w:szCs w:val="24"/>
              </w:rPr>
              <w:lastRenderedPageBreak/>
              <w:t>correlation statistics.</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{"citationID":"ULj0iPxC","properties":{"formattedCitation":"[39]","plainCitation":"[39]","noteIndex":0},"citationItems":[{"id":2300,"uris":["http://zotero.org/users/local/a0W8jFH0/items/HIY4W5JL"],"itemData":{"id":2300,"type":"article-journal","abstract":"‘Breast cancer gene-expression miner’ (bc-GenExMiner) is a breast cancer–associated web portal (http://bcgenex.ico.unicancer.fr). Here, we describe the development of a new statistical mining module, which permits several differential gene expression analyses, i.e. ‘Expression’ module. Sixty-two breast cancer cohorts and one healthy breast cohort with their corresponding clinicopathological information are included in bc-GenExMiner v4.5 version. Analyses are based on microarray or RNAseq transcriptomic data. Thirty-nine differential gene expression analyses, grouped into 13 categories, according to clinicopathological and molecular characteristics (‘Targeted’ and ‘Exhaustive’) and gene expression (‘Customized’), have been developed. Output results are visualized in four forms of plots. This new statistical mining module offers, among other things, the possibility to compare gene expression in healthy (cancer-free), tumour-adjacent and tumour tissues at once and in three triple-negative breast cancer subtypes (i.e. C1: molecular apocrine tumours; C2: basal-like tumours infiltrated by immune suppressive cells and C3: basal-like tumours triggering an ineffective immune response). Several validation tests showed that bioinformatics process did not alter the pathobiological information contained in the source data. In this work, we developed and demonstrated that bc-GenExMiner ‘Expression’ module can be used for exploratory and validation purposes.Database URL: http://bcgenex.ico.unicancer.fr","container-title":"Database","DOI":"10.1093/database/baab007","ISSN":"1758-0463","journalAbbreviation":"Database (Oxford)","page":"baab007","source":"Silverchair","title":"bc-GenExMiner 4.5: new mining module computes breast cancer differential gene expression analyses","title-short":"bc-GenExMiner 4.5","volume":"2021","author":[{"family":"Jézéquel","given":"Pascal"},{"family":"Gouraud","given":"Wilfried"},{"family":"Ben Azzouz","given":"Fadoua"},{"family":"Guérin-Charbonnel","given":"Catherine"},{"family":"Juin","given":"Philippe P"},{"family":"Lasla","given":"Hamza"},{"family":"Campone","given":"Mario"}],"issued":{"date-parts":[["2021",9,29]]}}}],"schema":"https://github.com/citation-style-language/schema/raw/master/csl-citation.json"}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[39]</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C26D98" w:rsidP="00496A84">
            <w:pPr>
              <w:spacing w:line="276" w:lineRule="auto"/>
              <w:jc w:val="both"/>
              <w:rPr>
                <w:rFonts w:ascii="Book Antiqua" w:eastAsia="Times New Roman" w:hAnsi="Book Antiqua" w:cs="Times New Roman"/>
                <w:sz w:val="24"/>
                <w:szCs w:val="24"/>
                <w:lang w:eastAsia="en-IN"/>
              </w:rPr>
            </w:pPr>
            <w:hyperlink r:id="rId41" w:history="1">
              <w:r w:rsidR="005C7137" w:rsidRPr="00C26D98">
                <w:rPr>
                  <w:rStyle w:val="Hyperlink"/>
                  <w:rFonts w:ascii="Book Antiqua" w:hAnsi="Book Antiqua"/>
                  <w:sz w:val="24"/>
                  <w:szCs w:val="24"/>
                </w:rPr>
                <w:t xml:space="preserve">breast cancer gene expression database | </w:t>
              </w:r>
              <w:proofErr w:type="spellStart"/>
              <w:r w:rsidR="005C7137" w:rsidRPr="00C26D98">
                <w:rPr>
                  <w:rStyle w:val="Hyperlink"/>
                  <w:rFonts w:ascii="Book Antiqua" w:hAnsi="Book Antiqua"/>
                  <w:sz w:val="24"/>
                  <w:szCs w:val="24"/>
                </w:rPr>
                <w:lastRenderedPageBreak/>
                <w:t>bc-GenExMiner</w:t>
              </w:r>
              <w:proofErr w:type="spellEnd"/>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GOBO</w:t>
            </w:r>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Gene expression-based outcome analysis tool for breast cancer.</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Survival analysis (Kaplan–Meier, Cox regression); differential expression via t-test/ANOVA.</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{"citationID":"KmYEQZRT","properties":{"formattedCitation":"[40]","plainCitation":"[40]","noteIndex":0},"citationItems":[{"id":2303,"uris":["http://zotero.org/users/local/a0W8jFH0/items/N4753XTT"],"itemData":{"id":2303,"type":"article-journal","abstract":"Microarray-based gene expression analysis holds promise of improving prognostication and treatment decisions for breast cancer patients. However, the heterogeneity of breast cancer emphasizes the need for validation of prognostic gene signatures in larger sample sets stratified into relevant subgroups. Here, we describe a multifunctional user-friendly online tool, GOBO (http://co.bmc.lu.se/gobo), allowing a range of different analyses to be performed in an 1881-sample breast tumor data set, and a 51-sample breast cancer cell line set, both generated on Affymetrix U133A microarrays. GOBO supports a wide range of applications including: 1) rapid assessment of gene expression levels in subgroups of breast tumors and cell lines, 2) identification of co-expressed genes for creation of potential metagenes, 3) association with outcome for gene expression levels of single genes, sets of genes, or gene signatures in multiple subgroups of the 1881-sample breast cancer data set. The design and implementation of GOBO facilitate easy incorporation of additional query functions and applications, as well as additional data sets irrespective of tumor type and array platform.","container-title":"PloS One","DOI":"10.1371/journal.pone.0017911","ISSN":"1932-6203","issue":"3","journalAbbreviation":"PLoS One","language":"eng","note":"PMID: 21445301\nPMCID: PMC3061871","page":"e17911","source":"PubMed","title":"GOBO: gene expression-based outcome for breast cancer online","title-short":"GOBO","volume":"6","author":[{"family":"Ringnér","given":"Markus"},{"family":"Fredlund","given":"Erik"},{"family":"Häkkinen","given":"Jari"},{"family":"Borg","given":"Åke"},{"family":"Staaf","given":"Johan"}],"issued":{"date-parts":[["2011",3,21]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[40]</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C26D98" w:rsidP="00496A84">
            <w:pPr>
              <w:spacing w:line="276" w:lineRule="auto"/>
              <w:jc w:val="both"/>
              <w:rPr>
                <w:rFonts w:ascii="Book Antiqua" w:eastAsia="Times New Roman" w:hAnsi="Book Antiqua" w:cs="Times New Roman"/>
                <w:sz w:val="24"/>
                <w:szCs w:val="24"/>
                <w:lang w:eastAsia="en-IN"/>
              </w:rPr>
            </w:pPr>
            <w:hyperlink r:id="rId42" w:history="1">
              <w:r w:rsidR="005C7137" w:rsidRPr="00C26D98">
                <w:rPr>
                  <w:rStyle w:val="Hyperlink"/>
                  <w:rFonts w:ascii="Book Antiqua" w:hAnsi="Book Antiqua"/>
                  <w:sz w:val="24"/>
                  <w:szCs w:val="24"/>
                </w:rPr>
                <w:t>GOBO: Gene Expression-Based Outcome for Breast Cancer Online | PLOS One</w:t>
              </w:r>
            </w:hyperlink>
          </w:p>
        </w:tc>
      </w:tr>
      <w:tr w:rsidR="005C7137" w:rsidRPr="00C26D98" w:rsidTr="005C7137">
        <w:tc>
          <w:tcPr>
            <w:tcW w:w="628"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p>
        </w:tc>
        <w:tc>
          <w:tcPr>
            <w:tcW w:w="1760"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TANRIC</w:t>
            </w:r>
          </w:p>
        </w:tc>
        <w:tc>
          <w:tcPr>
            <w:tcW w:w="2136" w:type="dxa"/>
            <w:hideMark/>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TCGA-based platform for </w:t>
            </w:r>
            <w:proofErr w:type="spellStart"/>
            <w:r w:rsidRPr="00C26D98">
              <w:rPr>
                <w:rFonts w:ascii="Book Antiqua" w:eastAsia="Times New Roman" w:hAnsi="Book Antiqua" w:cs="Times New Roman"/>
                <w:sz w:val="24"/>
                <w:szCs w:val="24"/>
                <w:lang w:eastAsia="en-IN"/>
              </w:rPr>
              <w:t>analyzing</w:t>
            </w:r>
            <w:proofErr w:type="spellEnd"/>
            <w:r w:rsidRPr="00C26D98">
              <w:rPr>
                <w:rFonts w:ascii="Book Antiqua" w:eastAsia="Times New Roman" w:hAnsi="Book Antiqua" w:cs="Times New Roman"/>
                <w:sz w:val="24"/>
                <w:szCs w:val="24"/>
                <w:lang w:eastAsia="en-IN"/>
              </w:rPr>
              <w:t xml:space="preserve"> </w:t>
            </w:r>
            <w:proofErr w:type="spellStart"/>
            <w:r w:rsidRPr="00C26D98">
              <w:rPr>
                <w:rFonts w:ascii="Book Antiqua" w:eastAsia="Times New Roman" w:hAnsi="Book Antiqua" w:cs="Times New Roman"/>
                <w:sz w:val="24"/>
                <w:szCs w:val="24"/>
                <w:lang w:eastAsia="en-IN"/>
              </w:rPr>
              <w:t>lncRNAs</w:t>
            </w:r>
            <w:proofErr w:type="spellEnd"/>
            <w:r w:rsidRPr="00C26D98">
              <w:rPr>
                <w:rFonts w:ascii="Book Antiqua" w:eastAsia="Times New Roman" w:hAnsi="Book Antiqua" w:cs="Times New Roman"/>
                <w:sz w:val="24"/>
                <w:szCs w:val="24"/>
                <w:lang w:eastAsia="en-IN"/>
              </w:rPr>
              <w:t xml:space="preserve"> in cancer.</w:t>
            </w:r>
          </w:p>
        </w:tc>
        <w:tc>
          <w:tcPr>
            <w:tcW w:w="1363" w:type="dxa"/>
          </w:tcPr>
          <w:p w:rsidR="005C7137" w:rsidRPr="00C26D98" w:rsidRDefault="005C7137" w:rsidP="00496A84">
            <w:pPr>
              <w:jc w:val="both"/>
              <w:rPr>
                <w:rFonts w:ascii="Book Antiqua" w:hAnsi="Book Antiqua"/>
                <w:sz w:val="24"/>
                <w:szCs w:val="24"/>
              </w:rPr>
            </w:pPr>
            <w:r w:rsidRPr="00C26D98">
              <w:rPr>
                <w:rFonts w:ascii="Book Antiqua" w:hAnsi="Book Antiqua"/>
                <w:sz w:val="24"/>
                <w:szCs w:val="24"/>
              </w:rPr>
              <w:t xml:space="preserve">Co-expression analysis, survival </w:t>
            </w:r>
            <w:proofErr w:type="spellStart"/>
            <w:r w:rsidRPr="00C26D98">
              <w:rPr>
                <w:rFonts w:ascii="Book Antiqua" w:hAnsi="Book Antiqua"/>
                <w:sz w:val="24"/>
                <w:szCs w:val="24"/>
              </w:rPr>
              <w:t>modeling</w:t>
            </w:r>
            <w:proofErr w:type="spellEnd"/>
            <w:r w:rsidRPr="00C26D98">
              <w:rPr>
                <w:rFonts w:ascii="Book Antiqua" w:hAnsi="Book Antiqua"/>
                <w:sz w:val="24"/>
                <w:szCs w:val="24"/>
              </w:rPr>
              <w:t xml:space="preserve"> (Cox regression), and correlation-based network inference.</w:t>
            </w:r>
          </w:p>
        </w:tc>
        <w:tc>
          <w:tcPr>
            <w:tcW w:w="1447" w:type="dxa"/>
          </w:tcPr>
          <w:p w:rsidR="005C7137" w:rsidRPr="00C26D98" w:rsidRDefault="005C7137"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{"citationID":"FmMWOC1K","properties":{"formattedCitation":"[41]","plainCitation":"[41]","noteIndex":0},"citationItems":[{"id":2306,"uris":["http://zotero.org/users/local/a0W8jFH0/items/BLWSQQFH"],"itemData":{"id":2306,"type":"article-journal","abstract":"Long noncoding RNAs (lncRNA) have emerged as essential players in cancer biology. Using recent large-scale RNA-seq datasets, especially those from The Cancer Genome Atlas (TCGA), we have developed “The Atlas of Noncoding RNAs in Cancer” (TANRIC; http://bioinformatics.mdanderson.org/main/TANRIC:Overview), a user-friendly, open-access web resource for interactive exploration of lncRNAs in cancer. It characterizes the expression profiles of lncRNAs in large patient cohorts of 20 cancer types, including TCGA and independent datasets (&amp;gt;8,000 samples overall). TANRIC enables researchers to rapidly and intuitively analyze lncRNAs of interest (annotated lncRNAs or any user-defined ones) in the context of clinical and other molecular data, both within and across tumor types. Using TANRIC, we have identified a large number of lncRNAs with potential biomedical significance, many of which show strong correlations with established therapeutic targets and biomarkers across tumor types or with drug sensitivity across cell lines. TANRIC represents a valuable tool for investigating the function and clinical relevance of lncRNAs in cancer, greatly facilitating lncRNA-related biologic discoveries and clinical applications. Cancer Res; 75(18); 3728–37. ©2015 AACR.","container-title":"Cancer Research","DOI":"10.1158/0008-5472.CAN-15-0273","ISSN":"0008-5472","issue":"18","journalAbbreviation":"Cancer Res","page":"3728-3737","source":"Silverchair","title":"TANRIC: An Interactive Open Platform to Explore the Function of lncRNAs in Cancer","title-short":"TANRIC","volume":"75","author":[{"family":"Li","given":"Jun"},{"family":"Han","given":"Leng"},{"family":"Roebuck","given":"Paul"},{"family":"Diao","given":"Lixia"},{"family":"Liu","given":"Lingxiang"},{"family":"Yuan","given":"Yuan"},{"family":"Weinstein","given":"John N."},{"family":"Liang","given":"Han"}],"issued":{"date-parts":[["2015",9,14]]}}}],"schema":"https://github.com/citation-style-language/schema/raw/master/csl-citation.json"}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[41]</w:t>
            </w:r>
            <w:r w:rsidRPr="00C26D98">
              <w:rPr>
                <w:rFonts w:ascii="Book Antiqua" w:eastAsia="Times New Roman" w:hAnsi="Book Antiqua" w:cs="Times New Roman"/>
                <w:sz w:val="24"/>
                <w:szCs w:val="24"/>
                <w:lang w:eastAsia="en-IN"/>
              </w:rPr>
              <w:fldChar w:fldCharType="end"/>
            </w:r>
          </w:p>
        </w:tc>
        <w:tc>
          <w:tcPr>
            <w:tcW w:w="1682" w:type="dxa"/>
          </w:tcPr>
          <w:p w:rsidR="005C7137" w:rsidRPr="00C26D98" w:rsidRDefault="00C26D98" w:rsidP="00496A84">
            <w:pPr>
              <w:spacing w:line="276" w:lineRule="auto"/>
              <w:jc w:val="both"/>
              <w:rPr>
                <w:rFonts w:ascii="Book Antiqua" w:eastAsia="Times New Roman" w:hAnsi="Book Antiqua" w:cs="Times New Roman"/>
                <w:sz w:val="24"/>
                <w:szCs w:val="24"/>
                <w:lang w:eastAsia="en-IN"/>
              </w:rPr>
            </w:pPr>
            <w:hyperlink r:id="rId43" w:history="1">
              <w:r w:rsidR="005C7137" w:rsidRPr="00C26D98">
                <w:rPr>
                  <w:rStyle w:val="Hyperlink"/>
                  <w:rFonts w:ascii="Book Antiqua" w:hAnsi="Book Antiqua"/>
                  <w:sz w:val="24"/>
                  <w:szCs w:val="24"/>
                </w:rPr>
                <w:t>TANRIC</w:t>
              </w:r>
            </w:hyperlink>
          </w:p>
        </w:tc>
      </w:tr>
    </w:tbl>
    <w:p w:rsidR="007F0E87" w:rsidRPr="00C26D98" w:rsidRDefault="007F0E87" w:rsidP="00496A84">
      <w:pPr>
        <w:spacing w:line="276" w:lineRule="auto"/>
        <w:jc w:val="both"/>
        <w:rPr>
          <w:rFonts w:ascii="Book Antiqua" w:hAnsi="Book Antiqua"/>
          <w:sz w:val="24"/>
          <w:szCs w:val="24"/>
        </w:rPr>
      </w:pPr>
    </w:p>
    <w:p w:rsidR="007F0E87" w:rsidRPr="00C26D98" w:rsidRDefault="001B6B27"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w:t>
      </w:r>
      <w:r w:rsidR="00BA1566" w:rsidRPr="00C26D98">
        <w:rPr>
          <w:rFonts w:ascii="Book Antiqua" w:hAnsi="Book Antiqua"/>
          <w:b/>
          <w:sz w:val="24"/>
          <w:szCs w:val="24"/>
        </w:rPr>
        <w:t>5</w:t>
      </w:r>
      <w:r w:rsidRPr="00C26D98">
        <w:rPr>
          <w:rFonts w:ascii="Book Antiqua" w:hAnsi="Book Antiqua"/>
          <w:b/>
          <w:sz w:val="24"/>
          <w:szCs w:val="24"/>
        </w:rPr>
        <w:t xml:space="preserve"> </w:t>
      </w:r>
      <w:r w:rsidR="007F0E87" w:rsidRPr="00C26D98">
        <w:rPr>
          <w:rFonts w:ascii="Book Antiqua" w:hAnsi="Book Antiqua"/>
          <w:b/>
          <w:sz w:val="24"/>
          <w:szCs w:val="24"/>
        </w:rPr>
        <w:t>Cancer Genomics &amp; Mutations</w:t>
      </w:r>
    </w:p>
    <w:tbl>
      <w:tblPr>
        <w:tblStyle w:val="TableGrid"/>
        <w:tblW w:w="0" w:type="auto"/>
        <w:tblLook w:val="04A0" w:firstRow="1" w:lastRow="0" w:firstColumn="1" w:lastColumn="0" w:noHBand="0" w:noVBand="1"/>
      </w:tblPr>
      <w:tblGrid>
        <w:gridCol w:w="554"/>
        <w:gridCol w:w="1544"/>
        <w:gridCol w:w="1394"/>
        <w:gridCol w:w="1994"/>
        <w:gridCol w:w="1247"/>
        <w:gridCol w:w="2283"/>
      </w:tblGrid>
      <w:tr w:rsidR="00B330CC" w:rsidRPr="00C26D98" w:rsidTr="003335A5">
        <w:tc>
          <w:tcPr>
            <w:tcW w:w="593" w:type="dxa"/>
            <w:hideMark/>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696" w:type="dxa"/>
            <w:hideMark/>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1529" w:type="dxa"/>
            <w:hideMark/>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314" w:type="dxa"/>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365" w:type="dxa"/>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2519" w:type="dxa"/>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cBioPortal</w:t>
            </w:r>
            <w:proofErr w:type="spellEnd"/>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Large-scale cancer genomics exploration (TCGA, ICGC, etc.).</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Mutation analysis (</w:t>
            </w:r>
            <w:proofErr w:type="spellStart"/>
            <w:r w:rsidRPr="00C26D98">
              <w:rPr>
                <w:rFonts w:ascii="Book Antiqua" w:eastAsia="Times New Roman" w:hAnsi="Book Antiqua" w:cs="Times New Roman"/>
                <w:sz w:val="24"/>
                <w:szCs w:val="24"/>
                <w:lang w:eastAsia="en-IN"/>
              </w:rPr>
              <w:t>MutSigCV</w:t>
            </w:r>
            <w:proofErr w:type="spellEnd"/>
            <w:r w:rsidRPr="00C26D98">
              <w:rPr>
                <w:rFonts w:ascii="Book Antiqua" w:eastAsia="Times New Roman" w:hAnsi="Book Antiqua" w:cs="Times New Roman"/>
                <w:sz w:val="24"/>
                <w:szCs w:val="24"/>
                <w:lang w:eastAsia="en-IN"/>
              </w:rPr>
              <w:t>), copy-number variation (GISTIC2), and co-occurrence/mutual exclusivity statistics.</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{"citationID":"FrLHZmgu","properties":{"formattedCitation":"[42]","plainCitation":"[42]","noteIndex":0},"citationItems":[{"id":2308,"uris":["http://zotero.org/users/local/a0W8jFH0/items/89ZH4XLG"],"itemData":{"id":2308,"type":"article-journal","abstract":"The cBioPortal for Cancer Genomics (http://cbioportal.org) provides a Web resource for exploring, visualizing, and analyzing multidimensional cancer genomics data. The portal reduces molecular profiling data from cancer tissues and cell lines into readily understandable genetic, epigenetic, gene expression, and proteomic events. The query interface combined with customized data storage enables researchers to interactively explore genetic alterations across samples, genes, and pathways and, when available in the underlying data, to link these to clinical outcomes. The portal provides graphical summaries of gene-level data from multiple platforms, network visualization and analysis, survival analysis, patient-centric queries, and software programmatic access. The intuitive Web interface of the portal makes complex cancer genomics profiles accessible to researchers and clinicians without requiring bioinformatics expertise, thus facilitating biological discoveries. Here, we provide a practical guide to the analysis and visualization features of the cBioPortal for Cancer Genomics.","container-title":"Science Signaling","DOI":"10.1126/scisignal.2004088","issue":"269","note":"publisher: American Association for the Advancement of Science","page":"pl1-pl1","source":"science.org (Atypon)","title":"Integrative Analysis of Complex Cancer Genomics and Clinical Profiles Using the cBioPortal","volume":"6","author":[{"family":"Gao","given":"Jianjiong"},{"family":"Aksoy","given":"Bülent Arman"},{"family":"Dogrusoz","given":"Ugur"},{"family":"Dresdner","given":"Gideon"},{"family":"Gross","given":"Benjamin"},{"family":"Sumer","given":"S. Onur"},{"family":"Sun","given":"Yichao"},{"family":"Jacobsen","given":"Anders"},{"family":"Sinha","given":"Rileen"},{"family":"Larsson","given":"Erik"},{"family":"Cerami","given":"Ethan"},{"family":"Sander","given":"Chris"},{"family":"Schultz","given":"Nikolaus"}],"issued":{"date-parts":[["2013",4,2]]}}}],"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[42]</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C26D98" w:rsidP="00496A84">
            <w:pPr>
              <w:spacing w:line="276" w:lineRule="auto"/>
              <w:jc w:val="both"/>
              <w:rPr>
                <w:rFonts w:ascii="Book Antiqua" w:eastAsia="Times New Roman" w:hAnsi="Book Antiqua" w:cs="Times New Roman"/>
                <w:sz w:val="24"/>
                <w:szCs w:val="24"/>
                <w:lang w:eastAsia="en-IN"/>
              </w:rPr>
            </w:pPr>
            <w:hyperlink r:id="rId44" w:history="1">
              <w:proofErr w:type="spellStart"/>
              <w:r w:rsidR="003335A5" w:rsidRPr="00C26D98">
                <w:rPr>
                  <w:rStyle w:val="Hyperlink"/>
                  <w:rFonts w:ascii="Book Antiqua" w:hAnsi="Book Antiqua"/>
                  <w:sz w:val="24"/>
                  <w:szCs w:val="24"/>
                </w:rPr>
                <w:t>cBioPortal</w:t>
              </w:r>
              <w:proofErr w:type="spellEnd"/>
              <w:r w:rsidR="003335A5" w:rsidRPr="00C26D98">
                <w:rPr>
                  <w:rStyle w:val="Hyperlink"/>
                  <w:rFonts w:ascii="Book Antiqua" w:hAnsi="Book Antiqua"/>
                  <w:sz w:val="24"/>
                  <w:szCs w:val="24"/>
                </w:rPr>
                <w:t xml:space="preserve"> for Cancer Genomics</w:t>
              </w:r>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OncoMX</w:t>
            </w:r>
            <w:proofErr w:type="spellEnd"/>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Integrated cancer mutation and biomarker database combining COSMIC, </w:t>
            </w:r>
            <w:r w:rsidRPr="00C26D98">
              <w:rPr>
                <w:rFonts w:ascii="Book Antiqua" w:eastAsia="Times New Roman" w:hAnsi="Book Antiqua" w:cs="Times New Roman"/>
                <w:sz w:val="24"/>
                <w:szCs w:val="24"/>
                <w:lang w:eastAsia="en-IN"/>
              </w:rPr>
              <w:lastRenderedPageBreak/>
              <w:t>TCGA, and others.</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t>Data harmonization and mapping across multiple repositories; mutation frequency and biomarker annotation pipelines.</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{"citationID":"VqojJt3U","properties":{"formattedCitation":"[43]","plainCitation":"[43]","noteIndex":0},"citationItems":[{"id":2310,"uris":["http://zotero.org/users/local/a0W8jFH0/items/DKUXLIUC"],"itemData":{"id":2310,"type":"article-journal","abstract":"PurposeThe purpose of OncoMX1 knowledgebase development was to integrate cancer biomarker and relevant data types into a meta-portal, enabling the research of cancer biomarkers side by side with other pertinent multidimensional data types.MethodsCancer mutation, cancer differential expression, cancer expression specificity, healthy gene expression from human and mouse, literature mining for cancer mutation and cancer expression, and biomarker data were integrated, unified by relevant biomedical ontologies, and subjected to rule-based automated quality control before ingestion into the database.ResultsOncoMX provides integrated data encompassing more than 1,000 unique biomarker entries (939 from the Early Detection Research Network [EDRN] and 96 from the US Food and Drug Administration) mapped to 20,576 genes that have either mutation or differential expression in cancer. Sentences reporting mutation or differential expression in cancer were extracted from more than 40,000 publications, and healthy gene expression data with samples mapped to organs are available for both human genes and their mouse orthologs.ConclusionOncoMX has prioritized user feedback as a means of guiding development priorities. By mapping to and integrating data from several cancer genomics resources, it is hoped that OncoMX will foster a dynamic engagement between bioinformaticians and cancer biomarker researchers. This engagement should culminate in a community resource that substantially improves the ability and efficiency of exploring cancer biomarker data and related multidimensional data.","container-title":"JCO Clinical Cancer Informatics","DOI":"10.1200/CCI.19.00117","issue":"4","journalAbbreviation":"JCO Clin Cancer Inform","note":"publisher: Wolters Kluwer","page":"210-220","source":"ascopubs.org (Atypon)","title":"OncoMX: A Knowledgebase for Exploring Cancer Biomarkers in the Context of Related Cancer and Healthy Data","title-short":"OncoMX","author":[{"family":"Dingerdissen","given":"Hayley M."},{"family":"Bastian","given":"Frederic"},{"family":"Vijay-Shanker","given":"K."},{"family":"Robinson-Rechavi","given":"Marc"},{"family":"Bell","given":"Amanda"},{"family":"Gogate","given":"Nikhita"},{"family":"Gupta","given":"Samir"},{"family":"Holmes","given":"Evan"},{"family":"Kahsay","given":"Robel"},{"family":"Keeney","given":"Jonathon"},{"family":"Kincaid","given":"Heather"},{"family":"King","given":"Charles Hadley"},{"family":"Liu","given":"David"},{"family":"Crichton","given":"Daniel J."},{"family":"Mazumder","given":"Raja"}],"issued":{"date-parts":[["2020",3]]}}}],"schema":"https://github.com/citation-style-language/schema/raw/master/csl-citation.json"}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[43]</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C26D98" w:rsidP="00496A84">
            <w:pPr>
              <w:spacing w:line="276" w:lineRule="auto"/>
              <w:jc w:val="both"/>
              <w:rPr>
                <w:rFonts w:ascii="Book Antiqua" w:eastAsia="Times New Roman" w:hAnsi="Book Antiqua" w:cs="Times New Roman"/>
                <w:sz w:val="24"/>
                <w:szCs w:val="24"/>
                <w:lang w:eastAsia="en-IN"/>
              </w:rPr>
            </w:pPr>
            <w:hyperlink r:id="rId45" w:history="1">
              <w:proofErr w:type="spellStart"/>
              <w:r w:rsidR="003335A5" w:rsidRPr="00C26D98">
                <w:rPr>
                  <w:rStyle w:val="Hyperlink"/>
                  <w:rFonts w:ascii="Book Antiqua" w:hAnsi="Book Antiqua"/>
                  <w:sz w:val="24"/>
                  <w:szCs w:val="24"/>
                </w:rPr>
                <w:t>OncoMX</w:t>
              </w:r>
              <w:proofErr w:type="spellEnd"/>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OncoDB</w:t>
            </w:r>
            <w:proofErr w:type="spellEnd"/>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Cancer genomics portal for gene expression, mutation, and survival analysis.</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Differential expression (</w:t>
            </w:r>
            <w:proofErr w:type="spellStart"/>
            <w:r w:rsidRPr="00C26D98">
              <w:rPr>
                <w:rFonts w:ascii="Book Antiqua" w:eastAsia="Times New Roman" w:hAnsi="Book Antiqua" w:cs="Times New Roman"/>
                <w:sz w:val="24"/>
                <w:szCs w:val="24"/>
                <w:lang w:eastAsia="en-IN"/>
              </w:rPr>
              <w:t>limma</w:t>
            </w:r>
            <w:proofErr w:type="spellEnd"/>
            <w:r w:rsidRPr="00C26D98">
              <w:rPr>
                <w:rFonts w:ascii="Book Antiqua" w:eastAsia="Times New Roman" w:hAnsi="Book Antiqua" w:cs="Times New Roman"/>
                <w:sz w:val="24"/>
                <w:szCs w:val="24"/>
                <w:lang w:eastAsia="en-IN"/>
              </w:rPr>
              <w:t>), survival analysis (Kaplan–Meier, Cox regression), and mutation frequency analysis.</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{"citationID":"4S9IKFaC","properties":{"formattedCitation":"[44]","plainCitation":"[44]","noteIndex":0},"citationItems":[{"id":2311,"uris":["http://zotero.org/users/local/a0W8jFH0/items/GCY478G9"],"itemData":{"id":2311,"type":"article-journal","abstract":"Large-scale multi-omics datasets, most prominently from the TCGA consortium, have been made available to the public for systematic characterization of human cancers. However, to date, there is a lack of corresponding online resources to utilize these valuable data to study gene expression dysregulation and viral infection, two major causes for cancer development and progression. To address these unmet needs, we established OncoDB, an online database resource to explore abnormal patterns in gene expression as well as viral infection that are correlated to clinical features in cancer. Specifically, OncoDB integrated RNA-seq, DNA methylation, and related clinical data from over 10 000 cancer patients in the TCGA study as well as from normal tissues in the GTEx study. Another unique aspect of OncoDB is its focus on oncoviruses. By mining TCGA RNA-seq data, we have identified six major oncoviruses across cancer types and further correlated viral infection to changes in host gene expression and clinical outcomes. All the analysis results are integratively presented in OncoDB with a flexible web interface to search for data related to RNA expression, DNA methylation, viral infection, and clinical features of the cancer patients. OncoDB is freely accessible at http://oncodb.org.","container-title":"Nucleic Acids Research","DOI":"10.1093/nar/gkab970","ISSN":"0305-1048","issue":"D1","journalAbbreviation":"Nucleic Acids Res","page":"D1334-D1339","source":"Silverchair","title":"OncoDB: an interactive online database for analysis of gene expression and viral infection in cancer","title-short":"OncoDB","volume":"50","author":[{"family":"Tang","given":"Gongyu"},{"family":"Cho","given":"Minsu"},{"family":"Wang","given":"Xiaowei"}],"issued":{"date-parts":[["2022",1,7]]}}}],"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[44]</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C26D98" w:rsidP="00496A84">
            <w:pPr>
              <w:spacing w:line="276" w:lineRule="auto"/>
              <w:jc w:val="both"/>
              <w:rPr>
                <w:rFonts w:ascii="Book Antiqua" w:eastAsia="Times New Roman" w:hAnsi="Book Antiqua" w:cs="Times New Roman"/>
                <w:sz w:val="24"/>
                <w:szCs w:val="24"/>
                <w:lang w:eastAsia="en-IN"/>
              </w:rPr>
            </w:pPr>
            <w:hyperlink r:id="rId46" w:history="1">
              <w:r w:rsidR="003335A5" w:rsidRPr="00C26D98">
                <w:rPr>
                  <w:rStyle w:val="Hyperlink"/>
                  <w:rFonts w:ascii="Book Antiqua" w:hAnsi="Book Antiqua"/>
                  <w:sz w:val="24"/>
                  <w:szCs w:val="24"/>
                </w:rPr>
                <w:t>oncodb.org/version2/</w:t>
              </w:r>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DriverDBv4</w:t>
            </w:r>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cancer driver genes with multi-omics annotations.</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Driver gene identification using </w:t>
            </w:r>
            <w:proofErr w:type="spellStart"/>
            <w:r w:rsidRPr="00C26D98">
              <w:rPr>
                <w:rFonts w:ascii="Book Antiqua" w:eastAsia="Times New Roman" w:hAnsi="Book Antiqua" w:cs="Times New Roman"/>
                <w:sz w:val="24"/>
                <w:szCs w:val="24"/>
                <w:lang w:eastAsia="en-IN"/>
              </w:rPr>
              <w:t>MutSigCV</w:t>
            </w:r>
            <w:proofErr w:type="spellEnd"/>
            <w:r w:rsidRPr="00C26D98">
              <w:rPr>
                <w:rFonts w:ascii="Book Antiqua" w:eastAsia="Times New Roman" w:hAnsi="Book Antiqua" w:cs="Times New Roman"/>
                <w:sz w:val="24"/>
                <w:szCs w:val="24"/>
                <w:lang w:eastAsia="en-IN"/>
              </w:rPr>
              <w:t xml:space="preserve">, </w:t>
            </w:r>
            <w:proofErr w:type="spellStart"/>
            <w:r w:rsidRPr="00C26D98">
              <w:rPr>
                <w:rFonts w:ascii="Book Antiqua" w:eastAsia="Times New Roman" w:hAnsi="Book Antiqua" w:cs="Times New Roman"/>
                <w:sz w:val="24"/>
                <w:szCs w:val="24"/>
                <w:lang w:eastAsia="en-IN"/>
              </w:rPr>
              <w:t>OncodriveFM</w:t>
            </w:r>
            <w:proofErr w:type="spellEnd"/>
            <w:r w:rsidRPr="00C26D98">
              <w:rPr>
                <w:rFonts w:ascii="Book Antiqua" w:eastAsia="Times New Roman" w:hAnsi="Book Antiqua" w:cs="Times New Roman"/>
                <w:sz w:val="24"/>
                <w:szCs w:val="24"/>
                <w:lang w:eastAsia="en-IN"/>
              </w:rPr>
              <w:t xml:space="preserve">, </w:t>
            </w:r>
            <w:proofErr w:type="spellStart"/>
            <w:r w:rsidRPr="00C26D98">
              <w:rPr>
                <w:rFonts w:ascii="Book Antiqua" w:eastAsia="Times New Roman" w:hAnsi="Book Antiqua" w:cs="Times New Roman"/>
                <w:sz w:val="24"/>
                <w:szCs w:val="24"/>
                <w:lang w:eastAsia="en-IN"/>
              </w:rPr>
              <w:t>ActiveDriver</w:t>
            </w:r>
            <w:proofErr w:type="spellEnd"/>
            <w:r w:rsidRPr="00C26D98">
              <w:rPr>
                <w:rFonts w:ascii="Book Antiqua" w:eastAsia="Times New Roman" w:hAnsi="Book Antiqua" w:cs="Times New Roman"/>
                <w:sz w:val="24"/>
                <w:szCs w:val="24"/>
                <w:lang w:eastAsia="en-IN"/>
              </w:rPr>
              <w:t>; integration with TCGA multi-omics.</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{"citationID":"UIfqTdtW","properties":{"formattedCitation":"[45]","plainCitation":"[45]","noteIndex":0},"citationItems":[{"id":2315,"uris":["http://zotero.org/users/local/a0W8jFH0/items/9K378EMC"],"itemData":{"id":2315,"type":"article-journal","abstract":"Advancements in high-throughput technology offer researchers an extensive range of multi-omics data that provide deep insights into the complex landscape of cancer biology. However, traditional statistical models and databases are inadequate to interpret these high-dimensional data within a multi-omics framework. To address this limitation, we introduce DriverDBv4, an updated iteration of the DriverDB cancer driver gene database (http://driverdb.bioinfomics.org/). This updated version offers several significant enhancements: (i) an increase in the number of cohorts from 33 to 70, encompassing approximately 24 000 samples; (ii) inclusion of proteomics data, augmenting the existing types of omics data and thus expanding the analytical scope; (iii) implementation of multiple multi-omics algorithms for identification of cancer drivers; (iv) new visualization features designed to succinctly summarize high-context data and redesigned existing sections to accommodate the increased volume of datasets and (v) two new functions in Customized Analysis, specifically designed for multi-omics driver identification and subgroup expression analysis. DriverDBv4 facilitates comprehensive interpretation of multi-omics data across diverse cancer types, thereby enriching the understanding of cancer heterogeneity and aiding in the development of personalized clinical approaches. The database is designed to foster a more nuanced understanding of the multi-faceted nature of cancer.","container-title":"Nucleic Acids Research","DOI":"10.1093/nar/gkad1060","ISSN":"0305-1048","issue":"D1","journalAbbreviation":"Nucleic Acids Res","page":"D1246-D1252","source":"Silverchair","title":"DriverDBv4: a multi-omics integration database for cancer driver gene research","title-short":"DriverDBv4","volume":"52","author":[{"family":"Liu","given":"Chia-Hsin"},{"family":"Lai","given":"Yo-Liang"},{"family":"Shen","given":"Pei-Chun"},{"family":"Liu","given":"Hsiu-Cheng"},{"family":"Tsai","given":"Meng-Hsin"},{"family":"Wang","given":"Yu-De"},{"family":"Lin","given":"Wen-Jen"},{"family":"Chen","given":"Fang-Hsin"},{"family":"Li","given":"Chia-Yang"},{"family":"Wang","given":"Shu-Chi"},{"family":"Hung","given":"Mien-Chie"},{"family":"Cheng","given":"Wei-Chung"}],"issued":{"date-parts":[["2024",1,5]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[45]</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C26D98" w:rsidP="00496A84">
            <w:pPr>
              <w:spacing w:line="276" w:lineRule="auto"/>
              <w:jc w:val="both"/>
              <w:rPr>
                <w:rFonts w:ascii="Book Antiqua" w:eastAsia="Times New Roman" w:hAnsi="Book Antiqua" w:cs="Times New Roman"/>
                <w:sz w:val="24"/>
                <w:szCs w:val="24"/>
                <w:lang w:eastAsia="en-IN"/>
              </w:rPr>
            </w:pPr>
            <w:hyperlink r:id="rId47" w:history="1">
              <w:r w:rsidR="003335A5" w:rsidRPr="00C26D98">
                <w:rPr>
                  <w:rStyle w:val="Hyperlink"/>
                  <w:rFonts w:ascii="Book Antiqua" w:hAnsi="Book Antiqua"/>
                  <w:sz w:val="24"/>
                  <w:szCs w:val="24"/>
                </w:rPr>
                <w:t>DriverDBv4</w:t>
              </w:r>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highlight w:val="yellow"/>
                <w:lang w:eastAsia="en-IN"/>
              </w:rPr>
            </w:pPr>
            <w:proofErr w:type="spellStart"/>
            <w:r w:rsidRPr="00C26D98">
              <w:rPr>
                <w:rFonts w:ascii="Book Antiqua" w:eastAsia="Times New Roman" w:hAnsi="Book Antiqua" w:cs="Times New Roman"/>
                <w:sz w:val="24"/>
                <w:szCs w:val="24"/>
                <w:highlight w:val="yellow"/>
                <w:lang w:eastAsia="en-IN"/>
              </w:rPr>
              <w:t>TumorPortal</w:t>
            </w:r>
            <w:proofErr w:type="spellEnd"/>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highlight w:val="yellow"/>
                <w:lang w:eastAsia="en-IN"/>
              </w:rPr>
            </w:pPr>
            <w:r w:rsidRPr="00C26D98">
              <w:rPr>
                <w:rFonts w:ascii="Book Antiqua" w:eastAsia="Times New Roman" w:hAnsi="Book Antiqua" w:cs="Times New Roman"/>
                <w:sz w:val="24"/>
                <w:szCs w:val="24"/>
                <w:highlight w:val="yellow"/>
                <w:lang w:eastAsia="en-IN"/>
              </w:rPr>
              <w:t>Cancer driver mutations and oncogene analysis portal.</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MutSigCV</w:t>
            </w:r>
            <w:proofErr w:type="spellEnd"/>
            <w:r w:rsidRPr="00C26D98">
              <w:rPr>
                <w:rFonts w:ascii="Book Antiqua" w:eastAsia="Times New Roman" w:hAnsi="Book Antiqua" w:cs="Times New Roman"/>
                <w:sz w:val="24"/>
                <w:szCs w:val="24"/>
                <w:lang w:eastAsia="en-IN"/>
              </w:rPr>
              <w:t xml:space="preserve">, </w:t>
            </w:r>
            <w:proofErr w:type="spellStart"/>
            <w:r w:rsidRPr="00C26D98">
              <w:rPr>
                <w:rFonts w:ascii="Book Antiqua" w:eastAsia="Times New Roman" w:hAnsi="Book Antiqua" w:cs="Times New Roman"/>
                <w:sz w:val="24"/>
                <w:szCs w:val="24"/>
                <w:lang w:eastAsia="en-IN"/>
              </w:rPr>
              <w:t>OncodriveCLUST</w:t>
            </w:r>
            <w:proofErr w:type="spellEnd"/>
            <w:r w:rsidRPr="00C26D98">
              <w:rPr>
                <w:rFonts w:ascii="Book Antiqua" w:eastAsia="Times New Roman" w:hAnsi="Book Antiqua" w:cs="Times New Roman"/>
                <w:sz w:val="24"/>
                <w:szCs w:val="24"/>
                <w:lang w:eastAsia="en-IN"/>
              </w:rPr>
              <w:t>, and other driver prioritization algorithms.</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highlight w:val="yellow"/>
                <w:lang w:eastAsia="en-IN"/>
              </w:rPr>
            </w:pPr>
          </w:p>
        </w:tc>
        <w:tc>
          <w:tcPr>
            <w:tcW w:w="2519" w:type="dxa"/>
          </w:tcPr>
          <w:p w:rsidR="003335A5" w:rsidRPr="00C26D98" w:rsidRDefault="003335A5" w:rsidP="00496A84">
            <w:pPr>
              <w:spacing w:line="276" w:lineRule="auto"/>
              <w:jc w:val="both"/>
              <w:rPr>
                <w:rFonts w:ascii="Book Antiqua" w:eastAsia="Times New Roman" w:hAnsi="Book Antiqua" w:cs="Times New Roman"/>
                <w:sz w:val="24"/>
                <w:szCs w:val="24"/>
                <w:highlight w:val="yellow"/>
                <w:lang w:eastAsia="en-IN"/>
              </w:rPr>
            </w:pPr>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Broad GDAC Firehose</w:t>
            </w:r>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TCGA data processing and analysis pipelines (Broad Institute).</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Standardized pipelines (</w:t>
            </w:r>
            <w:proofErr w:type="spellStart"/>
            <w:r w:rsidRPr="00C26D98">
              <w:rPr>
                <w:rFonts w:ascii="Book Antiqua" w:eastAsia="Times New Roman" w:hAnsi="Book Antiqua" w:cs="Times New Roman"/>
                <w:sz w:val="24"/>
                <w:szCs w:val="24"/>
                <w:lang w:eastAsia="en-IN"/>
              </w:rPr>
              <w:t>MutSigCV</w:t>
            </w:r>
            <w:proofErr w:type="spellEnd"/>
            <w:r w:rsidRPr="00C26D98">
              <w:rPr>
                <w:rFonts w:ascii="Book Antiqua" w:eastAsia="Times New Roman" w:hAnsi="Book Antiqua" w:cs="Times New Roman"/>
                <w:sz w:val="24"/>
                <w:szCs w:val="24"/>
                <w:lang w:eastAsia="en-IN"/>
              </w:rPr>
              <w:t>, GISTIC2, Firehose pipeline for expression and methylation analysis).</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{"citationID":"LxKohffo","properties":{"formattedCitation":"[46]","plainCitation":"[46]","noteIndex":0},"citationItems":[{"id":2318,"uris":["http://zotero.org/users/local/a0W8jFH0/items/LMYIQG2B"],"itemData":{"id":2318,"type":"article-journal","abstract":"The multiple-source of cancer determine its multiple causes, and the same cancer can be composed of many different subtypes. Identification of cancer subtypes is a key part of personalized cancer treatment, and provides an important reference for clinical diagnosis and treatment. Some studies have shown that there are significant differences in the genetic and epigenetic profiles among different cancer subtypes during carcinogenesis and development. In this study, we first collect seven cancer datasets from the TCGA dataset of the Broad Institute GDAC Firehose, including gene expression profile, isoform expression profile, DNA methylation expression data and survival information correspondingly. Furthermore, we employ kernel PCA to extract features for each expression profile, and convert them into three similarity kernel matrices by Gaussian kernel function, then fuse these matrices as a global kernel matrix. Finally, we apply spectral clustering algorithm on fusion kernel matrix to obtain the clustering on different cancer subtypes. In the experimental results, besides using the P-value from the Cox regression model and survival analysis as the primary evaluation measures, we also introduce statistical indicators such as RI and ARI to verify the performance of clustering itself. Then combining with gene expression profile, we obtain the differential expression of genes among different subtypes by gene set enrichment analysis. For lung cancer, GMPS, EPHA10, C10orf54 and MAGEA6 are highly expressed in different subtypes; for liver cancer, CMYA5, DEPDC6, FAU, VPS24, RCBTB2, LOC100133469 and SLC35B4 are significantly expressed in different subtypes.","container-title":"Frontiers in Genetics","DOI":"10.3389/fgene.2021.647141","ISSN":"1664-8021","journalAbbreviation":"Front. Genet.","language":"English","note":"publisher: Frontiers","source":"Frontiers","title":"Multi-Omics Data Fusion via a Joint Kernel Learning Model for Cancer Subtype Discovery and Essential Gene Identification","URL":"https://www.frontiersin.org/journals/genetics/articles/10.3389/fgene.2021.647141/full","volume":"12","author":[{"family":"Feng","given":"Jie"},{"family":"Jiang","given":"Limin"},{"family":"Li","given":"Shuhao"},{"family":"Tang","given":"Jijun"},{"family":"Wen","given":"Lan"}],"accessed":{"date-parts":[["2025",9,1]]},"issued":{"date-parts":[["2021",3,4]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[46]</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C26D98" w:rsidP="00496A84">
            <w:pPr>
              <w:spacing w:line="276" w:lineRule="auto"/>
              <w:jc w:val="both"/>
              <w:rPr>
                <w:rFonts w:ascii="Book Antiqua" w:eastAsia="Times New Roman" w:hAnsi="Book Antiqua" w:cs="Times New Roman"/>
                <w:sz w:val="24"/>
                <w:szCs w:val="24"/>
                <w:lang w:eastAsia="en-IN"/>
              </w:rPr>
            </w:pPr>
            <w:hyperlink r:id="rId48" w:history="1">
              <w:r w:rsidR="003335A5" w:rsidRPr="00C26D98">
                <w:rPr>
                  <w:rStyle w:val="Hyperlink"/>
                  <w:rFonts w:ascii="Book Antiqua" w:hAnsi="Book Antiqua"/>
                  <w:sz w:val="24"/>
                  <w:szCs w:val="24"/>
                </w:rPr>
                <w:t>Broad GDAC Firehose</w:t>
              </w:r>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TCGAnalyzeR</w:t>
            </w:r>
            <w:proofErr w:type="spellEnd"/>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Web-based TCGA visualization and integrative </w:t>
            </w:r>
            <w:r w:rsidRPr="00C26D98">
              <w:rPr>
                <w:rFonts w:ascii="Book Antiqua" w:eastAsia="Times New Roman" w:hAnsi="Book Antiqua" w:cs="Times New Roman"/>
                <w:sz w:val="24"/>
                <w:szCs w:val="24"/>
                <w:lang w:eastAsia="en-IN"/>
              </w:rPr>
              <w:lastRenderedPageBreak/>
              <w:t>analysis tool.</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t>Differential expression via DESeq2/</w:t>
            </w:r>
            <w:proofErr w:type="spellStart"/>
            <w:r w:rsidRPr="00C26D98">
              <w:rPr>
                <w:rFonts w:ascii="Book Antiqua" w:eastAsia="Times New Roman" w:hAnsi="Book Antiqua" w:cs="Times New Roman"/>
                <w:sz w:val="24"/>
                <w:szCs w:val="24"/>
                <w:lang w:eastAsia="en-IN"/>
              </w:rPr>
              <w:t>edgeR</w:t>
            </w:r>
            <w:proofErr w:type="spellEnd"/>
            <w:r w:rsidRPr="00C26D98">
              <w:rPr>
                <w:rFonts w:ascii="Book Antiqua" w:eastAsia="Times New Roman" w:hAnsi="Book Antiqua" w:cs="Times New Roman"/>
                <w:sz w:val="24"/>
                <w:szCs w:val="24"/>
                <w:lang w:eastAsia="en-IN"/>
              </w:rPr>
              <w:t>; survival via Cox regression; mutational burden scoring.</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{"citationID":"lrPKQPgx","properties":{"formattedCitation":"[47]","plainCitation":"[47]","noteIndex":0},"citationItems":[{"id":2320,"uris":["http://zotero.org/users/local/a0W8jFH0/items/WJY2NYYE"],"itemData":{"id":2320,"type":"article-journal","abstract":"For humans, the parallel processing capability of visual recognition allows for faster comprehension of complex scenes and patterns. This is essential, especially for clinicians interpreting big data for whom the visualization tools play an even more vital role in transforming raw big data into clinical decision making by managing the inherent complexity and monitoring patterns interactively in real time. The Cancer Genome Atlas (TCGA) database’s size and data variety challenge the effective utilization of this valuable resource by clinicians and biologists. We re-analyzed the five molecular data types, i.e., mutation, transcriptome profile, copy number variation, miRNA, and methylation data, of ~11,000 cancer patients with all 33 cancer types and integrated the existing TCGA patient cohorts from the literature into a free and efficient web application: TCGAnalyzeR. TCGAnalyzeR provides an integrative visualization of pre-analyzed TCGA data with several novel modules: (i) simple nucleotide variations with driver prediction; (ii) recurrent copy number alterations; (iii) differential expression in tumor versus normal, with pathway and the survival analysis; (iv) TCGA clinical data including metastasis and survival analysis; (v) external subcohorts from the literature, curatedTCGAData, and BiocOncoTK R packages; (vi) internal patient clusters determined using an iClusterPlus R package or signature-based expression analysis of five molecular data types. TCGAnalyzeR integrated the multi-omics, pan-cancer TCGA with ~120 subcohorts from the literature along with clipboard panels, thus allowing users to create their own subcohorts, compare against existing external subcohorts (MSI, Immune, PAM50, Triple Negative, IDH1, miRNA, metastasis, etc.) along with our internal patient clusters, and visualize cohort-centric or gene-centric results interactively using TCGAnalyzeR.","container-title":"Cancers","DOI":"10.3390/cancers16020345","ISSN":"2072-6694","issue":"2","language":"en","license":"http://creativecommons.org/licenses/by/3.0/","note":"publisher: Multidisciplinary Digital Publishing Institute","page":"345","source":"www.mdpi.com","title":"TCGAnalyzeR: An Online Pan-Cancer Tool for Integrative Visualization of Molecular and Clinical Data of Cancer Patients for Cohort and Associated Gene Discovery","title-short":"TCGAnalyzeR","volume":"16","author":[{"family":"Zengin","given":"Talip"},{"family":"Masud","given":"Başak Abak"},{"family":"Önal-Süzek","given":"Tuğba"}],"issued":{"date-parts":[["2024",1]]}}}],"schema":"https://github.com/citation-style-language/schema/raw/master/csl-citation.json"}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[47]</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C26D98" w:rsidP="00496A84">
            <w:pPr>
              <w:spacing w:line="276" w:lineRule="auto"/>
              <w:jc w:val="both"/>
              <w:rPr>
                <w:rFonts w:ascii="Book Antiqua" w:eastAsia="Times New Roman" w:hAnsi="Book Antiqua" w:cs="Times New Roman"/>
                <w:sz w:val="24"/>
                <w:szCs w:val="24"/>
                <w:lang w:eastAsia="en-IN"/>
              </w:rPr>
            </w:pPr>
            <w:hyperlink r:id="rId49" w:history="1">
              <w:r w:rsidR="003335A5" w:rsidRPr="00C26D98">
                <w:rPr>
                  <w:rStyle w:val="Hyperlink"/>
                  <w:rFonts w:ascii="Book Antiqua" w:hAnsi="Book Antiqua"/>
                  <w:sz w:val="24"/>
                  <w:szCs w:val="24"/>
                </w:rPr>
                <w:t>tcganalyzer.mu.edu.tr</w:t>
              </w:r>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CR2Cancer</w:t>
            </w:r>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cancer-related chromatin regulators.</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Integration of expression profiling, mutation frequency analysis, and correlation with survival (Cox regression).</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{"citationID":"tWID8Plq","properties":{"formattedCitation":"[48]","plainCitation":"[48]","noteIndex":0},"citationItems":[{"id":2322,"uris":["http://zotero.org/users/local/a0W8jFH0/items/FXUW3Z9P"],"itemData":{"id":2322,"type":"article-journal","abstract":"The chromodomain helicase DNA-binding (CHD) family, a group of genes that regulate nucleosome spacing and access to transcription factors, contributes to tumorigenesis in various cancers. However, the roles of CHD family members in lung cancer remain poorly understood.","container-title":"Discover Oncology","DOI":"10.1007/s12672-022-00489-y","ISSN":"2730-6011","issue":"1","journalAbbreviation":"Discov Onc","language":"en","page":"29","source":"Springer Link","title":"Comprehensive analysis of the expression, prognosis, and immune infiltrates for CHDs in human lung cancer","volume":"13","author":[{"family":"Lv","given":"Yang"},{"family":"Lin","given":"Wenchu"}],"issued":{"date-parts":[["2022",4,25]]}}}],"schema":"https://github.com/citation-style-language/schema/raw/master/csl-citation.json"}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[48]</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C26D98" w:rsidP="00496A84">
            <w:pPr>
              <w:spacing w:line="276" w:lineRule="auto"/>
              <w:jc w:val="both"/>
              <w:rPr>
                <w:rFonts w:ascii="Book Antiqua" w:eastAsia="Times New Roman" w:hAnsi="Book Antiqua" w:cs="Times New Roman"/>
                <w:sz w:val="24"/>
                <w:szCs w:val="24"/>
                <w:lang w:eastAsia="en-IN"/>
              </w:rPr>
            </w:pPr>
            <w:hyperlink r:id="rId50" w:history="1">
              <w:r w:rsidR="003335A5" w:rsidRPr="00C26D98">
                <w:rPr>
                  <w:rStyle w:val="Hyperlink"/>
                  <w:rFonts w:ascii="Book Antiqua" w:hAnsi="Book Antiqua"/>
                  <w:sz w:val="24"/>
                  <w:szCs w:val="24"/>
                </w:rPr>
                <w:t>CR2Cancer</w:t>
              </w:r>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sz w:val="24"/>
                <w:szCs w:val="24"/>
                <w:lang w:eastAsia="en-IN"/>
              </w:rPr>
            </w:pPr>
          </w:p>
        </w:tc>
        <w:tc>
          <w:tcPr>
            <w:tcW w:w="1696"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DegronMD</w:t>
            </w:r>
            <w:proofErr w:type="spellEnd"/>
          </w:p>
        </w:tc>
        <w:tc>
          <w:tcPr>
            <w:tcW w:w="1529" w:type="dxa"/>
            <w:hideMark/>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Database of </w:t>
            </w:r>
            <w:proofErr w:type="spellStart"/>
            <w:r w:rsidRPr="00C26D98">
              <w:rPr>
                <w:rFonts w:ascii="Book Antiqua" w:eastAsia="Times New Roman" w:hAnsi="Book Antiqua" w:cs="Times New Roman"/>
                <w:sz w:val="24"/>
                <w:szCs w:val="24"/>
                <w:lang w:eastAsia="en-IN"/>
              </w:rPr>
              <w:t>degron</w:t>
            </w:r>
            <w:proofErr w:type="spellEnd"/>
            <w:r w:rsidRPr="00C26D98">
              <w:rPr>
                <w:rFonts w:ascii="Book Antiqua" w:eastAsia="Times New Roman" w:hAnsi="Book Antiqua" w:cs="Times New Roman"/>
                <w:sz w:val="24"/>
                <w:szCs w:val="24"/>
                <w:lang w:eastAsia="en-IN"/>
              </w:rPr>
              <w:t xml:space="preserve"> motifs involved in protein degradation.</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Motif prediction algorithms, sequence conservation analysis, and </w:t>
            </w:r>
            <w:proofErr w:type="spellStart"/>
            <w:r w:rsidRPr="00C26D98">
              <w:rPr>
                <w:rFonts w:ascii="Book Antiqua" w:eastAsia="Times New Roman" w:hAnsi="Book Antiqua" w:cs="Times New Roman"/>
                <w:sz w:val="24"/>
                <w:szCs w:val="24"/>
                <w:lang w:eastAsia="en-IN"/>
              </w:rPr>
              <w:t>degron</w:t>
            </w:r>
            <w:proofErr w:type="spellEnd"/>
            <w:r w:rsidRPr="00C26D98">
              <w:rPr>
                <w:rFonts w:ascii="Book Antiqua" w:eastAsia="Times New Roman" w:hAnsi="Book Antiqua" w:cs="Times New Roman"/>
                <w:sz w:val="24"/>
                <w:szCs w:val="24"/>
                <w:lang w:eastAsia="en-IN"/>
              </w:rPr>
              <w:t>-mutation mapping.</w:t>
            </w:r>
          </w:p>
        </w:tc>
        <w:tc>
          <w:tcPr>
            <w:tcW w:w="1365" w:type="dxa"/>
          </w:tcPr>
          <w:p w:rsidR="003335A5" w:rsidRPr="00C26D98" w:rsidRDefault="003335A5"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{"citationID":"ccymzPcO","properties":{"formattedCitation":"[49]","plainCitation":"[49]","noteIndex":0},"citationItems":[{"id":2324,"uris":["http://zotero.org/users/local/a0W8jFH0/items/7KWZFRUJ"],"itemData":{"id":2324,"type":"article-journal","abstract":"Protein-targeted degradation is an emerging and promising therapeutic approach. The specificity of degradation and the maintenance of cellular homeostasis are determined by the interactions between E3 ubiquitin ligase and degradation signals, known as degrons. The human genome encodes over 600 E3 ligases; however, only a small number of targeted degron instances have been identified so far. In this study, we introduced DegronMD, an open knowledgebase designed for the investigation of degrons, their associated dysfunctional events, and drug responses. We revealed that degrons are evolutionarily conserved and tend to occur near the sites of protein translational modifications, particularly in the regions of disordered structure and higher solvent accessibility. Through pattern recognition and machine learning techniques, we constructed the degrome landscape across the human proteome, yielding over 18,000 new degrons for targeted protein degradation. Furthermore, dysfunction of degrons disrupts the degradation process and leads to the abnormal accumulation of proteins; this process is associated with various types of human cancers. Based on the estimated phenotypic changes induced by somatic mutations, we systematically quantified and assessed the impact of mutations on degron function in pan-cancers; these results helped to build a global mutational map on human degrome, including 89,318 actionable mutations that may induce the dysfunction of degrons and disrupt protein degradation pathways. Multiomics integrative analysis unveiled over 400 drug resistance events associated with the mutations in functional degrons. DegronMD, accessible at https://bioinfo.uth.edu/degronmd, is a useful resource to explore the biological mechanisms, infer protein degradation, and assist with drug discovery and design on degrons.","container-title":"Molecular Biology and Evolution","DOI":"10.1093/molbev/msad253","ISSN":"1537-1719","issue":"12","journalAbbreviation":"Mol Biol Evol","page":"msad253","source":"Silverchair","title":"DegronMD: Leveraging Evolutionary and Structural Features for Deciphering Protein-Targeted Degradation, Mutations, and Drug Response to Degrons","title-short":"DegronMD","volume":"40","author":[{"family":"Xu","given":"Haodong"},{"family":"Hu","given":"Ruifeng"},{"family":"Zhao","given":"Zhongming"}],"issued":{"date-parts":[["2023",12,1]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[49]</w:t>
            </w:r>
            <w:r w:rsidRPr="00C26D98">
              <w:rPr>
                <w:rFonts w:ascii="Book Antiqua" w:eastAsia="Times New Roman" w:hAnsi="Book Antiqua" w:cs="Times New Roman"/>
                <w:sz w:val="24"/>
                <w:szCs w:val="24"/>
                <w:lang w:eastAsia="en-IN"/>
              </w:rPr>
              <w:fldChar w:fldCharType="end"/>
            </w:r>
          </w:p>
        </w:tc>
        <w:tc>
          <w:tcPr>
            <w:tcW w:w="2519" w:type="dxa"/>
          </w:tcPr>
          <w:p w:rsidR="003335A5" w:rsidRPr="00C26D98" w:rsidRDefault="00C26D98" w:rsidP="00496A84">
            <w:pPr>
              <w:spacing w:line="276" w:lineRule="auto"/>
              <w:jc w:val="both"/>
              <w:rPr>
                <w:rFonts w:ascii="Book Antiqua" w:eastAsia="Times New Roman" w:hAnsi="Book Antiqua" w:cs="Times New Roman"/>
                <w:sz w:val="24"/>
                <w:szCs w:val="24"/>
                <w:lang w:eastAsia="en-IN"/>
              </w:rPr>
            </w:pPr>
            <w:hyperlink r:id="rId51" w:history="1">
              <w:proofErr w:type="spellStart"/>
              <w:r w:rsidR="003335A5" w:rsidRPr="00C26D98">
                <w:rPr>
                  <w:rStyle w:val="Hyperlink"/>
                  <w:rFonts w:ascii="Book Antiqua" w:hAnsi="Book Antiqua"/>
                  <w:sz w:val="24"/>
                  <w:szCs w:val="24"/>
                </w:rPr>
                <w:t>DegronMD</w:t>
              </w:r>
              <w:proofErr w:type="spellEnd"/>
            </w:hyperlink>
          </w:p>
        </w:tc>
      </w:tr>
      <w:tr w:rsidR="003335A5" w:rsidRPr="00C26D98" w:rsidTr="003335A5">
        <w:tc>
          <w:tcPr>
            <w:tcW w:w="593" w:type="dxa"/>
          </w:tcPr>
          <w:p w:rsidR="003335A5" w:rsidRPr="00C26D98" w:rsidRDefault="003335A5" w:rsidP="00496A84">
            <w:pPr>
              <w:spacing w:line="276" w:lineRule="auto"/>
              <w:ind w:left="360"/>
              <w:jc w:val="both"/>
              <w:rPr>
                <w:rFonts w:ascii="Book Antiqua" w:eastAsia="Times New Roman" w:hAnsi="Book Antiqua" w:cs="Times New Roman"/>
                <w:color w:val="FF0000"/>
                <w:sz w:val="24"/>
                <w:szCs w:val="24"/>
                <w:lang w:eastAsia="en-IN"/>
              </w:rPr>
            </w:pPr>
          </w:p>
        </w:tc>
        <w:tc>
          <w:tcPr>
            <w:tcW w:w="1696" w:type="dxa"/>
          </w:tcPr>
          <w:p w:rsidR="003335A5" w:rsidRPr="00C26D98" w:rsidRDefault="003335A5" w:rsidP="00496A84">
            <w:pPr>
              <w:jc w:val="both"/>
              <w:rPr>
                <w:rFonts w:ascii="Book Antiqua" w:hAnsi="Book Antiqua"/>
                <w:color w:val="FF0000"/>
                <w:sz w:val="24"/>
                <w:szCs w:val="24"/>
              </w:rPr>
            </w:pPr>
            <w:proofErr w:type="spellStart"/>
            <w:r w:rsidRPr="00C26D98">
              <w:rPr>
                <w:rFonts w:ascii="Book Antiqua" w:hAnsi="Book Antiqua"/>
                <w:color w:val="FF0000"/>
                <w:sz w:val="24"/>
                <w:szCs w:val="24"/>
              </w:rPr>
              <w:t>ClinVar</w:t>
            </w:r>
            <w:proofErr w:type="spellEnd"/>
          </w:p>
        </w:tc>
        <w:tc>
          <w:tcPr>
            <w:tcW w:w="1529" w:type="dxa"/>
          </w:tcPr>
          <w:p w:rsidR="003335A5" w:rsidRPr="00C26D98" w:rsidRDefault="003335A5" w:rsidP="00496A84">
            <w:pPr>
              <w:jc w:val="both"/>
              <w:rPr>
                <w:rFonts w:ascii="Book Antiqua" w:hAnsi="Book Antiqua"/>
                <w:color w:val="FF0000"/>
                <w:sz w:val="24"/>
                <w:szCs w:val="24"/>
              </w:rPr>
            </w:pPr>
            <w:r w:rsidRPr="00C26D98">
              <w:rPr>
                <w:rFonts w:ascii="Book Antiqua" w:hAnsi="Book Antiqua"/>
                <w:color w:val="FF0000"/>
                <w:sz w:val="24"/>
                <w:szCs w:val="24"/>
              </w:rPr>
              <w:t>Archive of human genetic variants and their relationship to disease, including cancer.</w:t>
            </w:r>
          </w:p>
        </w:tc>
        <w:tc>
          <w:tcPr>
            <w:tcW w:w="1314" w:type="dxa"/>
            <w:vAlign w:val="center"/>
          </w:tcPr>
          <w:p w:rsidR="003335A5" w:rsidRPr="00C26D98" w:rsidRDefault="003335A5"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Expert/manual curation of variant classifications; aggregation of submitter interpretations (no predictive algorithm).</w:t>
            </w:r>
          </w:p>
        </w:tc>
        <w:tc>
          <w:tcPr>
            <w:tcW w:w="1365" w:type="dxa"/>
          </w:tcPr>
          <w:p w:rsidR="003335A5" w:rsidRPr="00C26D98" w:rsidRDefault="003335A5" w:rsidP="00496A84">
            <w:pPr>
              <w:spacing w:line="276" w:lineRule="auto"/>
              <w:jc w:val="both"/>
              <w:rPr>
                <w:rFonts w:ascii="Book Antiqua" w:eastAsia="Times New Roman" w:hAnsi="Book Antiqua" w:cs="Times New Roman"/>
                <w:color w:val="FF0000"/>
                <w:sz w:val="24"/>
                <w:szCs w:val="24"/>
                <w:lang w:eastAsia="en-IN"/>
              </w:rPr>
            </w:pPr>
          </w:p>
        </w:tc>
        <w:tc>
          <w:tcPr>
            <w:tcW w:w="2519" w:type="dxa"/>
          </w:tcPr>
          <w:p w:rsidR="003335A5" w:rsidRPr="00C26D98" w:rsidRDefault="003335A5" w:rsidP="00496A84">
            <w:pPr>
              <w:spacing w:line="276" w:lineRule="auto"/>
              <w:jc w:val="both"/>
              <w:rPr>
                <w:rFonts w:ascii="Book Antiqua" w:hAnsi="Book Antiqua"/>
                <w:color w:val="FF0000"/>
                <w:sz w:val="24"/>
                <w:szCs w:val="24"/>
              </w:rPr>
            </w:pPr>
          </w:p>
        </w:tc>
      </w:tr>
    </w:tbl>
    <w:p w:rsidR="007F0E87" w:rsidRPr="00C26D98" w:rsidRDefault="007F0E87" w:rsidP="00496A84">
      <w:pPr>
        <w:spacing w:line="276" w:lineRule="auto"/>
        <w:jc w:val="both"/>
        <w:rPr>
          <w:rFonts w:ascii="Book Antiqua" w:hAnsi="Book Antiqua"/>
          <w:b/>
          <w:sz w:val="24"/>
          <w:szCs w:val="24"/>
        </w:rPr>
      </w:pPr>
    </w:p>
    <w:p w:rsidR="007F0E87" w:rsidRPr="00C26D98" w:rsidRDefault="00DD6726"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w:t>
      </w:r>
      <w:r w:rsidR="00BA1566" w:rsidRPr="00C26D98">
        <w:rPr>
          <w:rFonts w:ascii="Book Antiqua" w:hAnsi="Book Antiqua"/>
          <w:b/>
          <w:sz w:val="24"/>
          <w:szCs w:val="24"/>
        </w:rPr>
        <w:t>6</w:t>
      </w:r>
      <w:r w:rsidRPr="00C26D98">
        <w:rPr>
          <w:rFonts w:ascii="Book Antiqua" w:hAnsi="Book Antiqua"/>
          <w:b/>
          <w:sz w:val="24"/>
          <w:szCs w:val="24"/>
        </w:rPr>
        <w:t xml:space="preserve"> </w:t>
      </w:r>
      <w:r w:rsidR="007F0E87" w:rsidRPr="00C26D98">
        <w:rPr>
          <w:rFonts w:ascii="Book Antiqua" w:hAnsi="Book Antiqua"/>
          <w:b/>
          <w:sz w:val="24"/>
          <w:szCs w:val="24"/>
        </w:rPr>
        <w:t xml:space="preserve">Immune-related / </w:t>
      </w:r>
      <w:proofErr w:type="spellStart"/>
      <w:r w:rsidR="007F0E87" w:rsidRPr="00C26D98">
        <w:rPr>
          <w:rFonts w:ascii="Book Antiqua" w:hAnsi="Book Antiqua"/>
          <w:b/>
          <w:sz w:val="24"/>
          <w:szCs w:val="24"/>
        </w:rPr>
        <w:t>Tumor</w:t>
      </w:r>
      <w:proofErr w:type="spellEnd"/>
      <w:r w:rsidR="007F0E87" w:rsidRPr="00C26D98">
        <w:rPr>
          <w:rFonts w:ascii="Book Antiqua" w:hAnsi="Book Antiqua"/>
          <w:b/>
          <w:sz w:val="24"/>
          <w:szCs w:val="24"/>
        </w:rPr>
        <w:t xml:space="preserve"> Microenvironment</w:t>
      </w:r>
    </w:p>
    <w:tbl>
      <w:tblPr>
        <w:tblStyle w:val="TableGrid"/>
        <w:tblW w:w="9016" w:type="dxa"/>
        <w:tblLook w:val="04A0" w:firstRow="1" w:lastRow="0" w:firstColumn="1" w:lastColumn="0" w:noHBand="0" w:noVBand="1"/>
      </w:tblPr>
      <w:tblGrid>
        <w:gridCol w:w="514"/>
        <w:gridCol w:w="1022"/>
        <w:gridCol w:w="1532"/>
        <w:gridCol w:w="1949"/>
        <w:gridCol w:w="1126"/>
        <w:gridCol w:w="2873"/>
      </w:tblGrid>
      <w:tr w:rsidR="00B330CC" w:rsidRPr="00C26D98" w:rsidTr="002B41FD">
        <w:tc>
          <w:tcPr>
            <w:tcW w:w="0" w:type="auto"/>
            <w:hideMark/>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0" w:type="auto"/>
            <w:hideMark/>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1532" w:type="dxa"/>
            <w:hideMark/>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949" w:type="dxa"/>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641" w:type="dxa"/>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2358" w:type="dxa"/>
          </w:tcPr>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p w:rsidR="00B330CC" w:rsidRPr="00C26D98" w:rsidRDefault="00B330CC" w:rsidP="00496A84">
            <w:pPr>
              <w:spacing w:line="276" w:lineRule="auto"/>
              <w:jc w:val="both"/>
              <w:rPr>
                <w:rFonts w:ascii="Book Antiqua" w:eastAsia="Times New Roman" w:hAnsi="Book Antiqua" w:cs="Times New Roman"/>
                <w:b/>
                <w:bCs/>
                <w:sz w:val="24"/>
                <w:szCs w:val="24"/>
                <w:lang w:eastAsia="en-IN"/>
              </w:rPr>
            </w:pPr>
          </w:p>
        </w:tc>
      </w:tr>
      <w:tr w:rsidR="00496A84" w:rsidRPr="00C26D98" w:rsidTr="002B41FD">
        <w:tc>
          <w:tcPr>
            <w:tcW w:w="0" w:type="auto"/>
          </w:tcPr>
          <w:p w:rsidR="00496A84" w:rsidRPr="00C26D98" w:rsidRDefault="00496A84" w:rsidP="00496A84">
            <w:pPr>
              <w:spacing w:line="276" w:lineRule="auto"/>
              <w:ind w:left="360"/>
              <w:jc w:val="both"/>
              <w:rPr>
                <w:rFonts w:ascii="Book Antiqua" w:eastAsia="Times New Roman" w:hAnsi="Book Antiqua" w:cs="Times New Roman"/>
                <w:sz w:val="24"/>
                <w:szCs w:val="24"/>
                <w:highlight w:val="yellow"/>
                <w:lang w:eastAsia="en-IN"/>
              </w:rPr>
            </w:pPr>
          </w:p>
        </w:tc>
        <w:tc>
          <w:tcPr>
            <w:tcW w:w="0" w:type="auto"/>
            <w:hideMark/>
          </w:tcPr>
          <w:p w:rsidR="00496A84" w:rsidRPr="00C26D98" w:rsidRDefault="00496A84" w:rsidP="00496A84">
            <w:pPr>
              <w:spacing w:line="276" w:lineRule="auto"/>
              <w:jc w:val="both"/>
              <w:rPr>
                <w:rFonts w:ascii="Book Antiqua" w:eastAsia="Times New Roman" w:hAnsi="Book Antiqua" w:cs="Times New Roman"/>
                <w:sz w:val="24"/>
                <w:szCs w:val="24"/>
                <w:highlight w:val="yellow"/>
                <w:lang w:eastAsia="en-IN"/>
              </w:rPr>
            </w:pPr>
            <w:r w:rsidRPr="00C26D98">
              <w:rPr>
                <w:rFonts w:ascii="Book Antiqua" w:eastAsia="Times New Roman" w:hAnsi="Book Antiqua" w:cs="Times New Roman"/>
                <w:sz w:val="24"/>
                <w:szCs w:val="24"/>
                <w:highlight w:val="yellow"/>
                <w:lang w:eastAsia="en-IN"/>
              </w:rPr>
              <w:t>TIMER2.0</w:t>
            </w:r>
          </w:p>
        </w:tc>
        <w:tc>
          <w:tcPr>
            <w:tcW w:w="1532" w:type="dxa"/>
            <w:hideMark/>
          </w:tcPr>
          <w:p w:rsidR="00496A84" w:rsidRPr="00C26D98" w:rsidRDefault="00496A84" w:rsidP="00496A84">
            <w:pPr>
              <w:spacing w:line="276" w:lineRule="auto"/>
              <w:jc w:val="both"/>
              <w:rPr>
                <w:rFonts w:ascii="Book Antiqua" w:eastAsia="Times New Roman" w:hAnsi="Book Antiqua" w:cs="Times New Roman"/>
                <w:sz w:val="24"/>
                <w:szCs w:val="24"/>
                <w:highlight w:val="yellow"/>
                <w:lang w:eastAsia="en-IN"/>
              </w:rPr>
            </w:pPr>
            <w:r w:rsidRPr="00C26D98">
              <w:rPr>
                <w:rFonts w:ascii="Book Antiqua" w:eastAsia="Times New Roman" w:hAnsi="Book Antiqua" w:cs="Times New Roman"/>
                <w:sz w:val="24"/>
                <w:szCs w:val="24"/>
                <w:highlight w:val="yellow"/>
                <w:lang w:eastAsia="en-IN"/>
              </w:rPr>
              <w:t>Immune infiltration analysis across cancer types using TCGA data.</w:t>
            </w:r>
          </w:p>
        </w:tc>
        <w:tc>
          <w:tcPr>
            <w:tcW w:w="1949" w:type="dxa"/>
            <w:vAlign w:val="center"/>
          </w:tcPr>
          <w:p w:rsidR="00496A84" w:rsidRPr="00C26D98" w:rsidRDefault="00496A84"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Deconvolution algorithms including TIMER, CIBERSORT, </w:t>
            </w:r>
            <w:proofErr w:type="spellStart"/>
            <w:r w:rsidRPr="00C26D98">
              <w:rPr>
                <w:rFonts w:ascii="Book Antiqua" w:eastAsia="Times New Roman" w:hAnsi="Book Antiqua" w:cs="Times New Roman"/>
                <w:sz w:val="24"/>
                <w:szCs w:val="24"/>
                <w:lang w:eastAsia="en-IN"/>
              </w:rPr>
              <w:t>quanTIseq</w:t>
            </w:r>
            <w:proofErr w:type="spellEnd"/>
            <w:r w:rsidRPr="00C26D98">
              <w:rPr>
                <w:rFonts w:ascii="Book Antiqua" w:eastAsia="Times New Roman" w:hAnsi="Book Antiqua" w:cs="Times New Roman"/>
                <w:sz w:val="24"/>
                <w:szCs w:val="24"/>
                <w:lang w:eastAsia="en-IN"/>
              </w:rPr>
              <w:t xml:space="preserve">, </w:t>
            </w:r>
            <w:proofErr w:type="spellStart"/>
            <w:r w:rsidRPr="00C26D98">
              <w:rPr>
                <w:rFonts w:ascii="Book Antiqua" w:eastAsia="Times New Roman" w:hAnsi="Book Antiqua" w:cs="Times New Roman"/>
                <w:sz w:val="24"/>
                <w:szCs w:val="24"/>
                <w:lang w:eastAsia="en-IN"/>
              </w:rPr>
              <w:t>xCell</w:t>
            </w:r>
            <w:proofErr w:type="spellEnd"/>
            <w:r w:rsidRPr="00C26D98">
              <w:rPr>
                <w:rFonts w:ascii="Book Antiqua" w:eastAsia="Times New Roman" w:hAnsi="Book Antiqua" w:cs="Times New Roman"/>
                <w:sz w:val="24"/>
                <w:szCs w:val="24"/>
                <w:lang w:eastAsia="en-IN"/>
              </w:rPr>
              <w:t xml:space="preserve">, MCP-counter, and EPIC to estimate immune cell </w:t>
            </w:r>
            <w:r w:rsidRPr="00C26D98">
              <w:rPr>
                <w:rFonts w:ascii="Book Antiqua" w:eastAsia="Times New Roman" w:hAnsi="Book Antiqua" w:cs="Times New Roman"/>
                <w:sz w:val="24"/>
                <w:szCs w:val="24"/>
                <w:lang w:eastAsia="en-IN"/>
              </w:rPr>
              <w:lastRenderedPageBreak/>
              <w:t>abundance; correlation and Cox regression for survival analysis.</w:t>
            </w:r>
          </w:p>
        </w:tc>
        <w:tc>
          <w:tcPr>
            <w:tcW w:w="1641" w:type="dxa"/>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{"citationID":"88tEFr0r","properties":{"formattedCitation":"[50]","plainCitation":"[50]","noteIndex":0},"citationItems":[{"id":2527,"uris":["http://zotero.org/users/local/a0W8jFH0/items/AXJXKJN9"],"itemData":{"id":2527,"type":"article-journal","abstract":"Tumor progression and the efficacy of immunotherapy are strongly influenced by the composition and abundance of immune cells in the tumor microenvironment. Due to the limitations of direct measurement methods, computational algorithms are often used to infer immune cell composition from bulk tumor transcriptome profiles. These estimated tumor immune infiltrate populations have been associated with genomic and transcriptomic changes in the tumors, providing insight into tumor–immune interactions. However, such investigations on large-scale public data remain challenging. To lower the barriers for the analysis of complex tumor–immune interactions, we significantly improved our previous web platform TIMER. Instead of just using one algorithm, TIMER2.0 (http://timer.cistrome.org/) provides more robust estimation of immune infiltration levels for The Cancer Genome Atlas (TCGA) or user-provided tumor profiles using six state-of-the-art algorithms. TIMER2.0 provides four modules for investigating the associations between immune infiltrates and genetic or clinical features, and four modules for exploring cancer-related associations in the TCGA cohorts. Each module can generate a functional heatmap table, enabling the user to easily identify significant associations in multiple cancer types simultaneously. Overall, the TIMER2.0 web server provides comprehensive analysis and visualization functions of tumor infiltrating immune cells.","container-title":"Nucleic Acids Research","DOI":"10.1093/nar/gkaa407","ISSN":"0305-1048","issue":"W1","journalAbbreviation":"Nucleic Acids Res","page":"W509-W514","source":"Silverchair","title":"TIMER2.0 for analysis of tumor-infiltrating immune cells","volume":"48","author":[{"family":"Li","given":"Taiwen"},{"family":"Fu","given":"Jingxin"},{"family":"Zeng","given":"Zexian"},{"family":"Cohen","given":"David"},{"family":"Li","given":"Jing"},{"family":"Chen","given":"Qianming"},{"family":"Li","given":"Bo"},{"family":"Liu","given":"X Shirley"}],"issued":{"date-parts":[["2020",7,2]]}}}],"schema":"https://github.com/citation-style-language/schema/raw/master/csl-citation.json"}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[50]</w:t>
            </w:r>
            <w:r w:rsidRPr="00C26D98">
              <w:rPr>
                <w:rFonts w:ascii="Book Antiqua" w:eastAsia="Times New Roman" w:hAnsi="Book Antiqua" w:cs="Times New Roman"/>
                <w:sz w:val="24"/>
                <w:szCs w:val="24"/>
                <w:lang w:eastAsia="en-IN"/>
              </w:rPr>
              <w:fldChar w:fldCharType="end"/>
            </w:r>
          </w:p>
        </w:tc>
        <w:tc>
          <w:tcPr>
            <w:tcW w:w="2358" w:type="dxa"/>
          </w:tcPr>
          <w:p w:rsidR="00496A84" w:rsidRPr="00C26D98" w:rsidRDefault="00C26D98" w:rsidP="00496A84">
            <w:pPr>
              <w:spacing w:line="276" w:lineRule="auto"/>
              <w:jc w:val="both"/>
              <w:rPr>
                <w:rFonts w:ascii="Book Antiqua" w:eastAsia="Times New Roman" w:hAnsi="Book Antiqua" w:cs="Times New Roman"/>
                <w:sz w:val="24"/>
                <w:szCs w:val="24"/>
                <w:lang w:eastAsia="en-IN"/>
              </w:rPr>
            </w:pPr>
            <w:hyperlink r:id="rId52" w:history="1">
              <w:r w:rsidR="00496A84" w:rsidRPr="00C26D98">
                <w:rPr>
                  <w:rStyle w:val="Hyperlink"/>
                  <w:rFonts w:ascii="Book Antiqua" w:eastAsia="Times New Roman" w:hAnsi="Book Antiqua" w:cs="Times New Roman"/>
                  <w:sz w:val="24"/>
                  <w:szCs w:val="24"/>
                  <w:lang w:eastAsia="en-IN"/>
                </w:rPr>
                <w:t>http://timer.cistrome.org/</w:t>
              </w:r>
            </w:hyperlink>
            <w:r w:rsidR="00496A84" w:rsidRPr="00C26D98">
              <w:rPr>
                <w:rFonts w:ascii="Book Antiqua" w:eastAsia="Times New Roman" w:hAnsi="Book Antiqua" w:cs="Times New Roman"/>
                <w:sz w:val="24"/>
                <w:szCs w:val="24"/>
                <w:lang w:eastAsia="en-IN"/>
              </w:rPr>
              <w:t xml:space="preserve"> </w:t>
            </w:r>
          </w:p>
        </w:tc>
      </w:tr>
      <w:tr w:rsidR="00496A84" w:rsidRPr="00C26D98" w:rsidTr="002B41FD">
        <w:tc>
          <w:tcPr>
            <w:tcW w:w="0" w:type="auto"/>
          </w:tcPr>
          <w:p w:rsidR="00496A84" w:rsidRPr="00C26D98" w:rsidRDefault="00496A84" w:rsidP="00496A84">
            <w:pPr>
              <w:spacing w:line="276" w:lineRule="auto"/>
              <w:ind w:left="360"/>
              <w:jc w:val="both"/>
              <w:rPr>
                <w:rFonts w:ascii="Book Antiqua" w:eastAsia="Times New Roman" w:hAnsi="Book Antiqua" w:cs="Times New Roman"/>
                <w:sz w:val="24"/>
                <w:szCs w:val="24"/>
                <w:lang w:eastAsia="en-IN"/>
              </w:rPr>
            </w:pPr>
          </w:p>
        </w:tc>
        <w:tc>
          <w:tcPr>
            <w:tcW w:w="0" w:type="auto"/>
            <w:hideMark/>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TISIDB</w:t>
            </w:r>
          </w:p>
        </w:tc>
        <w:tc>
          <w:tcPr>
            <w:tcW w:w="1532" w:type="dxa"/>
            <w:hideMark/>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Cancer immunology database for </w:t>
            </w:r>
            <w:proofErr w:type="spellStart"/>
            <w:r w:rsidRPr="00C26D98">
              <w:rPr>
                <w:rFonts w:ascii="Book Antiqua" w:eastAsia="Times New Roman" w:hAnsi="Book Antiqua" w:cs="Times New Roman"/>
                <w:sz w:val="24"/>
                <w:szCs w:val="24"/>
                <w:lang w:eastAsia="en-IN"/>
              </w:rPr>
              <w:t>tumor</w:t>
            </w:r>
            <w:proofErr w:type="spellEnd"/>
            <w:r w:rsidRPr="00C26D98">
              <w:rPr>
                <w:rFonts w:ascii="Book Antiqua" w:eastAsia="Times New Roman" w:hAnsi="Book Antiqua" w:cs="Times New Roman"/>
                <w:sz w:val="24"/>
                <w:szCs w:val="24"/>
                <w:lang w:eastAsia="en-IN"/>
              </w:rPr>
              <w:t>–immune system interactions.</w:t>
            </w:r>
          </w:p>
        </w:tc>
        <w:tc>
          <w:tcPr>
            <w:tcW w:w="1949" w:type="dxa"/>
            <w:vAlign w:val="center"/>
          </w:tcPr>
          <w:p w:rsidR="00496A84" w:rsidRPr="00C26D98" w:rsidRDefault="00496A84"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Integration of high-throughput immune expression data with statistical association analyses (Spearman/Pearson), survival </w:t>
            </w:r>
            <w:proofErr w:type="spellStart"/>
            <w:r w:rsidRPr="00C26D98">
              <w:rPr>
                <w:rFonts w:ascii="Book Antiqua" w:eastAsia="Times New Roman" w:hAnsi="Book Antiqua" w:cs="Times New Roman"/>
                <w:sz w:val="24"/>
                <w:szCs w:val="24"/>
                <w:lang w:eastAsia="en-IN"/>
              </w:rPr>
              <w:t>modeling</w:t>
            </w:r>
            <w:proofErr w:type="spellEnd"/>
            <w:r w:rsidRPr="00C26D98">
              <w:rPr>
                <w:rFonts w:ascii="Book Antiqua" w:eastAsia="Times New Roman" w:hAnsi="Book Antiqua" w:cs="Times New Roman"/>
                <w:sz w:val="24"/>
                <w:szCs w:val="24"/>
                <w:lang w:eastAsia="en-IN"/>
              </w:rPr>
              <w:t xml:space="preserve">, and </w:t>
            </w:r>
            <w:proofErr w:type="spellStart"/>
            <w:r w:rsidRPr="00C26D98">
              <w:rPr>
                <w:rFonts w:ascii="Book Antiqua" w:eastAsia="Times New Roman" w:hAnsi="Book Antiqua" w:cs="Times New Roman"/>
                <w:sz w:val="24"/>
                <w:szCs w:val="24"/>
                <w:lang w:eastAsia="en-IN"/>
              </w:rPr>
              <w:t>immunomodulator</w:t>
            </w:r>
            <w:proofErr w:type="spellEnd"/>
            <w:r w:rsidRPr="00C26D98">
              <w:rPr>
                <w:rFonts w:ascii="Book Antiqua" w:eastAsia="Times New Roman" w:hAnsi="Book Antiqua" w:cs="Times New Roman"/>
                <w:sz w:val="24"/>
                <w:szCs w:val="24"/>
                <w:lang w:eastAsia="en-IN"/>
              </w:rPr>
              <w:t xml:space="preserve"> scoring.</w:t>
            </w:r>
          </w:p>
        </w:tc>
        <w:tc>
          <w:tcPr>
            <w:tcW w:w="1641" w:type="dxa"/>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{"citationID":"klB73uVq","properties":{"formattedCitation":"[51]","plainCitation":"[51]","noteIndex":0},"citationItems":[{"id":2327,"uris":["http://zotero.org/users/local/a0W8jFH0/items/KEZ9BAJ2"],"itemData":{"id":2327,"type":"article-journal","abstract":"BackgroundThe diagnosis and treatment of pancreatic adenocarcinoma (PAAD) remain clinically challenging, and new molecular markers for prognostic assessment and targeted therapy are urgently needed. The tumor microenvironment (TME) and immune invasion play an important role in pancreatic cancer development and progression. Therefore, immunotherapeutic strategies based on the TME and immune invasion may have important clinical value.MethodsIn this study, we extracted transcriptome and clinicopathological data for 179 PAAD samples from the TCGA database and evaluated the immune composition, stromal composition, and infiltrating immune cell landscape in the tumor samples. Then, we identified relevant differentially expressed genes (DEGs) and performed functional annotation and prognostic correlation analysis to identify prognostic biomarkers for pancreatic cancer, the correlation between biomarkers and tumor immune invasion was analyzed to reveal the molecular immune mechanism of pancreatic cancer. Finally, GEO databases (GES71729), GEPIA, TISIDB, TIMER databases and RT-PCR were used for further analysis.ResultsCXCL10 and CXCL11 were highly expressed in pancreatic cancer and associated with poor prognosis of patients through cell adhesion molecules chemokine signaling, cytokine-cytokine receptor interaction, natural killer cell-mediated cytotoxicity, and Toll-like receptor signaling pathways. Finally, the correlation between CXCL10 and CXCL11 and tumor immune invasion was analyzed. The results confirmed that the expression levels of CXCL10 and CXCL11 were positively correlated with the contents of CD8+ T cells. Activated memory CD4+ T cells, M1 macrophages and resting mast cells. The levels of CXCL10 and CXCL11 were related to but negatively correlated with the contents of memory B cells, Tregs and M0 macrophages.ConclusionOur study demonstrates that CXCL10 and CXCL11 are novel biomarkers of TME and immune cell infiltration in pancreatic cancer by affecting the distribution of immune cells. CXCL10 and CXCL11 may be new targets for molecular targeted therapy and immunotherapy of pancreatic cancer.","container-title":"Frontiers in Genetics","DOI":"10.3389/fgene.2025.1556544","ISSN":"1664-8021","journalAbbreviation":"Front. Genet.","language":"English","note":"publisher: Frontiers","source":"Frontiers","title":"Identification and validation of prognostic biomarkers related to tumor immune invasion in pancreatic cancer","URL":"https://www.frontiersin.org/journals/genetics/articles/10.3389/fgene.2025.1556544/full","volume":"16","author":[{"family":"Chen","given":"Minxue"},{"family":"Zhou","given":"Xinyuan"},{"family":"Fan","given":"Yong"},{"family":"Wang","given":"Chen"}],"accessed":{"date-parts":[["2025",9,1]]},"issued":{"date-parts":[["2025",3,10]]}}}],"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[51]</w:t>
            </w:r>
            <w:r w:rsidRPr="00C26D98">
              <w:rPr>
                <w:rFonts w:ascii="Book Antiqua" w:eastAsia="Times New Roman" w:hAnsi="Book Antiqua" w:cs="Times New Roman"/>
                <w:sz w:val="24"/>
                <w:szCs w:val="24"/>
                <w:lang w:eastAsia="en-IN"/>
              </w:rPr>
              <w:fldChar w:fldCharType="end"/>
            </w:r>
          </w:p>
        </w:tc>
        <w:tc>
          <w:tcPr>
            <w:tcW w:w="2358" w:type="dxa"/>
          </w:tcPr>
          <w:p w:rsidR="00496A84" w:rsidRPr="00C26D98" w:rsidRDefault="00C26D98" w:rsidP="00496A84">
            <w:pPr>
              <w:spacing w:line="276" w:lineRule="auto"/>
              <w:jc w:val="both"/>
              <w:rPr>
                <w:rFonts w:ascii="Book Antiqua" w:eastAsia="Times New Roman" w:hAnsi="Book Antiqua" w:cs="Times New Roman"/>
                <w:sz w:val="24"/>
                <w:szCs w:val="24"/>
                <w:lang w:eastAsia="en-IN"/>
              </w:rPr>
            </w:pPr>
            <w:hyperlink r:id="rId53" w:history="1">
              <w:r w:rsidR="00496A84" w:rsidRPr="00C26D98">
                <w:rPr>
                  <w:rStyle w:val="Hyperlink"/>
                  <w:rFonts w:ascii="Book Antiqua" w:hAnsi="Book Antiqua"/>
                  <w:sz w:val="24"/>
                  <w:szCs w:val="24"/>
                </w:rPr>
                <w:t>TISIDB</w:t>
              </w:r>
            </w:hyperlink>
          </w:p>
          <w:p w:rsidR="00496A84" w:rsidRPr="00C26D98" w:rsidRDefault="00496A84" w:rsidP="00496A84">
            <w:pPr>
              <w:jc w:val="both"/>
              <w:rPr>
                <w:rFonts w:ascii="Book Antiqua" w:eastAsia="Times New Roman" w:hAnsi="Book Antiqua" w:cs="Times New Roman"/>
                <w:sz w:val="24"/>
                <w:szCs w:val="24"/>
                <w:lang w:eastAsia="en-IN"/>
              </w:rPr>
            </w:pPr>
          </w:p>
        </w:tc>
      </w:tr>
      <w:tr w:rsidR="00496A84" w:rsidRPr="00C26D98" w:rsidTr="002B41FD">
        <w:tc>
          <w:tcPr>
            <w:tcW w:w="0" w:type="auto"/>
          </w:tcPr>
          <w:p w:rsidR="00496A84" w:rsidRPr="00C26D98" w:rsidRDefault="00496A84" w:rsidP="00496A84">
            <w:pPr>
              <w:spacing w:line="276" w:lineRule="auto"/>
              <w:ind w:left="360"/>
              <w:jc w:val="both"/>
              <w:rPr>
                <w:rFonts w:ascii="Book Antiqua" w:eastAsia="Times New Roman" w:hAnsi="Book Antiqua" w:cs="Times New Roman"/>
                <w:sz w:val="24"/>
                <w:szCs w:val="24"/>
                <w:lang w:eastAsia="en-IN"/>
              </w:rPr>
            </w:pPr>
          </w:p>
        </w:tc>
        <w:tc>
          <w:tcPr>
            <w:tcW w:w="0" w:type="auto"/>
            <w:hideMark/>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TIDE</w:t>
            </w:r>
          </w:p>
        </w:tc>
        <w:tc>
          <w:tcPr>
            <w:tcW w:w="1532" w:type="dxa"/>
            <w:hideMark/>
          </w:tcPr>
          <w:p w:rsidR="00496A84" w:rsidRPr="00C26D98" w:rsidRDefault="00496A84"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Tumor</w:t>
            </w:r>
            <w:proofErr w:type="spellEnd"/>
            <w:r w:rsidRPr="00C26D98">
              <w:rPr>
                <w:rFonts w:ascii="Book Antiqua" w:eastAsia="Times New Roman" w:hAnsi="Book Antiqua" w:cs="Times New Roman"/>
                <w:sz w:val="24"/>
                <w:szCs w:val="24"/>
                <w:lang w:eastAsia="en-IN"/>
              </w:rPr>
              <w:t xml:space="preserve"> Immune Dysfunction and Exclusion tool for immunotherapy response prediction.</w:t>
            </w:r>
          </w:p>
        </w:tc>
        <w:tc>
          <w:tcPr>
            <w:tcW w:w="1949" w:type="dxa"/>
            <w:vAlign w:val="center"/>
          </w:tcPr>
          <w:p w:rsidR="00496A84" w:rsidRPr="00C26D98" w:rsidRDefault="00496A84"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Machine learning–based predictive framework </w:t>
            </w:r>
            <w:proofErr w:type="spellStart"/>
            <w:r w:rsidRPr="00C26D98">
              <w:rPr>
                <w:rFonts w:ascii="Book Antiqua" w:eastAsia="Times New Roman" w:hAnsi="Book Antiqua" w:cs="Times New Roman"/>
                <w:sz w:val="24"/>
                <w:szCs w:val="24"/>
                <w:lang w:eastAsia="en-IN"/>
              </w:rPr>
              <w:t>modeling</w:t>
            </w:r>
            <w:proofErr w:type="spellEnd"/>
            <w:r w:rsidRPr="00C26D98">
              <w:rPr>
                <w:rFonts w:ascii="Book Antiqua" w:eastAsia="Times New Roman" w:hAnsi="Book Antiqua" w:cs="Times New Roman"/>
                <w:sz w:val="24"/>
                <w:szCs w:val="24"/>
                <w:lang w:eastAsia="en-IN"/>
              </w:rPr>
              <w:t xml:space="preserve"> T-cell dysfunction (in </w:t>
            </w:r>
            <w:proofErr w:type="spellStart"/>
            <w:r w:rsidRPr="00C26D98">
              <w:rPr>
                <w:rFonts w:ascii="Book Antiqua" w:eastAsia="Times New Roman" w:hAnsi="Book Antiqua" w:cs="Times New Roman"/>
                <w:sz w:val="24"/>
                <w:szCs w:val="24"/>
                <w:lang w:eastAsia="en-IN"/>
              </w:rPr>
              <w:t>tumors</w:t>
            </w:r>
            <w:proofErr w:type="spellEnd"/>
            <w:r w:rsidRPr="00C26D98">
              <w:rPr>
                <w:rFonts w:ascii="Book Antiqua" w:eastAsia="Times New Roman" w:hAnsi="Book Antiqua" w:cs="Times New Roman"/>
                <w:sz w:val="24"/>
                <w:szCs w:val="24"/>
                <w:lang w:eastAsia="en-IN"/>
              </w:rPr>
              <w:t xml:space="preserve"> with high cytotoxic T lymphocytes) and T-cell exclusion (in </w:t>
            </w:r>
            <w:proofErr w:type="spellStart"/>
            <w:r w:rsidRPr="00C26D98">
              <w:rPr>
                <w:rFonts w:ascii="Book Antiqua" w:eastAsia="Times New Roman" w:hAnsi="Book Antiqua" w:cs="Times New Roman"/>
                <w:sz w:val="24"/>
                <w:szCs w:val="24"/>
                <w:lang w:eastAsia="en-IN"/>
              </w:rPr>
              <w:t>tumors</w:t>
            </w:r>
            <w:proofErr w:type="spellEnd"/>
            <w:r w:rsidRPr="00C26D98">
              <w:rPr>
                <w:rFonts w:ascii="Book Antiqua" w:eastAsia="Times New Roman" w:hAnsi="Book Antiqua" w:cs="Times New Roman"/>
                <w:sz w:val="24"/>
                <w:szCs w:val="24"/>
                <w:lang w:eastAsia="en-IN"/>
              </w:rPr>
              <w:t xml:space="preserve"> with low infiltration); integrates gene expression signatures with regression scoring.</w:t>
            </w:r>
          </w:p>
        </w:tc>
        <w:tc>
          <w:tcPr>
            <w:tcW w:w="1641" w:type="dxa"/>
          </w:tcPr>
          <w:p w:rsidR="00496A84" w:rsidRPr="00C26D98" w:rsidRDefault="00496A84" w:rsidP="00496A84">
            <w:pPr>
              <w:spacing w:line="276" w:lineRule="auto"/>
              <w:jc w:val="both"/>
              <w:rPr>
                <w:rFonts w:ascii="Book Antiqua" w:eastAsia="Times New Roman" w:hAnsi="Book Antiqua" w:cs="Times New Roman"/>
                <w:sz w:val="24"/>
                <w:szCs w:val="24"/>
                <w:lang w:eastAsia="en-IN"/>
              </w:rPr>
            </w:pPr>
          </w:p>
        </w:tc>
        <w:tc>
          <w:tcPr>
            <w:tcW w:w="2358" w:type="dxa"/>
          </w:tcPr>
          <w:p w:rsidR="00496A84" w:rsidRPr="00C26D98" w:rsidRDefault="00C26D98" w:rsidP="00496A84">
            <w:pPr>
              <w:spacing w:line="276" w:lineRule="auto"/>
              <w:jc w:val="both"/>
              <w:rPr>
                <w:rFonts w:ascii="Book Antiqua" w:eastAsia="Times New Roman" w:hAnsi="Book Antiqua" w:cs="Times New Roman"/>
                <w:sz w:val="24"/>
                <w:szCs w:val="24"/>
                <w:lang w:eastAsia="en-IN"/>
              </w:rPr>
            </w:pPr>
            <w:hyperlink r:id="rId54" w:history="1">
              <w:proofErr w:type="spellStart"/>
              <w:r w:rsidR="00496A84" w:rsidRPr="00C26D98">
                <w:rPr>
                  <w:rStyle w:val="Hyperlink"/>
                  <w:rFonts w:ascii="Book Antiqua" w:hAnsi="Book Antiqua"/>
                  <w:sz w:val="24"/>
                  <w:szCs w:val="24"/>
                </w:rPr>
                <w:t>Tumor</w:t>
              </w:r>
              <w:proofErr w:type="spellEnd"/>
              <w:r w:rsidR="00496A84" w:rsidRPr="00C26D98">
                <w:rPr>
                  <w:rStyle w:val="Hyperlink"/>
                  <w:rFonts w:ascii="Book Antiqua" w:hAnsi="Book Antiqua"/>
                  <w:sz w:val="24"/>
                  <w:szCs w:val="24"/>
                </w:rPr>
                <w:t xml:space="preserve"> Immune Dysfunction and Exclusion (TIDE)</w:t>
              </w:r>
            </w:hyperlink>
          </w:p>
        </w:tc>
      </w:tr>
      <w:tr w:rsidR="00496A84" w:rsidRPr="00C26D98" w:rsidTr="002B41FD">
        <w:tc>
          <w:tcPr>
            <w:tcW w:w="0" w:type="auto"/>
          </w:tcPr>
          <w:p w:rsidR="00496A84" w:rsidRPr="00C26D98" w:rsidRDefault="00496A84" w:rsidP="00496A84">
            <w:pPr>
              <w:spacing w:line="276" w:lineRule="auto"/>
              <w:ind w:left="360"/>
              <w:jc w:val="both"/>
              <w:rPr>
                <w:rFonts w:ascii="Book Antiqua" w:eastAsia="Times New Roman" w:hAnsi="Book Antiqua" w:cs="Times New Roman"/>
                <w:sz w:val="24"/>
                <w:szCs w:val="24"/>
                <w:lang w:eastAsia="en-IN"/>
              </w:rPr>
            </w:pPr>
          </w:p>
        </w:tc>
        <w:tc>
          <w:tcPr>
            <w:tcW w:w="0" w:type="auto"/>
            <w:hideMark/>
          </w:tcPr>
          <w:p w:rsidR="00496A84" w:rsidRPr="00C26D98" w:rsidRDefault="00496A84" w:rsidP="00496A8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DrCAF</w:t>
            </w:r>
            <w:proofErr w:type="spellEnd"/>
          </w:p>
        </w:tc>
        <w:tc>
          <w:tcPr>
            <w:tcW w:w="1532" w:type="dxa"/>
            <w:hideMark/>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Cancer-associated fibroblast gene expression and function database.</w:t>
            </w:r>
          </w:p>
        </w:tc>
        <w:tc>
          <w:tcPr>
            <w:tcW w:w="1949" w:type="dxa"/>
            <w:vAlign w:val="center"/>
          </w:tcPr>
          <w:p w:rsidR="00496A84" w:rsidRPr="00C26D98" w:rsidRDefault="00496A84"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Differential expression pipelines (</w:t>
            </w:r>
            <w:proofErr w:type="spellStart"/>
            <w:r w:rsidRPr="00C26D98">
              <w:rPr>
                <w:rFonts w:ascii="Book Antiqua" w:eastAsia="Times New Roman" w:hAnsi="Book Antiqua" w:cs="Times New Roman"/>
                <w:sz w:val="24"/>
                <w:szCs w:val="24"/>
                <w:lang w:eastAsia="en-IN"/>
              </w:rPr>
              <w:t>limma</w:t>
            </w:r>
            <w:proofErr w:type="spellEnd"/>
            <w:r w:rsidRPr="00C26D98">
              <w:rPr>
                <w:rFonts w:ascii="Book Antiqua" w:eastAsia="Times New Roman" w:hAnsi="Book Antiqua" w:cs="Times New Roman"/>
                <w:sz w:val="24"/>
                <w:szCs w:val="24"/>
                <w:lang w:eastAsia="en-IN"/>
              </w:rPr>
              <w:t>/</w:t>
            </w:r>
            <w:proofErr w:type="spellStart"/>
            <w:r w:rsidRPr="00C26D98">
              <w:rPr>
                <w:rFonts w:ascii="Book Antiqua" w:eastAsia="Times New Roman" w:hAnsi="Book Antiqua" w:cs="Times New Roman"/>
                <w:sz w:val="24"/>
                <w:szCs w:val="24"/>
                <w:lang w:eastAsia="en-IN"/>
              </w:rPr>
              <w:t>edgeR</w:t>
            </w:r>
            <w:proofErr w:type="spellEnd"/>
            <w:r w:rsidRPr="00C26D98">
              <w:rPr>
                <w:rFonts w:ascii="Book Antiqua" w:eastAsia="Times New Roman" w:hAnsi="Book Antiqua" w:cs="Times New Roman"/>
                <w:sz w:val="24"/>
                <w:szCs w:val="24"/>
                <w:lang w:eastAsia="en-IN"/>
              </w:rPr>
              <w:t xml:space="preserve">) for CAF marker identification; survival correlation using Cox regression and </w:t>
            </w:r>
            <w:r w:rsidRPr="00C26D98">
              <w:rPr>
                <w:rFonts w:ascii="Book Antiqua" w:eastAsia="Times New Roman" w:hAnsi="Book Antiqua" w:cs="Times New Roman"/>
                <w:sz w:val="24"/>
                <w:szCs w:val="24"/>
                <w:lang w:eastAsia="en-IN"/>
              </w:rPr>
              <w:lastRenderedPageBreak/>
              <w:t>Kaplan–Meier models.</w:t>
            </w:r>
          </w:p>
        </w:tc>
        <w:tc>
          <w:tcPr>
            <w:tcW w:w="1641" w:type="dxa"/>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{"citationID":"QAZu3KMO","properties":{"formattedCitation":"[52]","plainCitation":"[52]","noteIndex":0},"citationItems":[{"id":2329,"uris":["http://zotero.org/users/local/a0W8jFH0/items/95TITGZM"],"itemData":{"id":2329,"type":"article-journal","abstract":"As one of the most essential components of the tumor microenvironment (TME), cancer-associated fibroblasts (CAFs) interact extensively with cancer cells and other stromal cells to remodel TME and participate in the pathogenesis of cancer, which earmarked themselves as new promising targets for cancer therapy. Numerous studies have highlighted the heterogeneity and versatility of CAFs in most cancer types. Thus, the identification and appropriate use of CAF-related genes (CAFGenes) in the context of specific cancer types will provide critical insights into disease mechanisms and CAF-related therapeutic targets. In this study, we collected and curated 5421 CAFGenes identified from small- or large-scale experiments, encompassing 4982 responsors that directly or indirectly participate in cancer malignant behaviors managed by CAFs, 1069 secretions that are secreted by CAFs and 281 regulators that contribute in modulating CAFs in human and mouse, which covered 24 cancer types. For these human CAFGenes, we performed gene expression and prognostic marker-based analyses across 24 cancer types using TCGA data. Furthermore, we provided annotations for CAF-associated proteins by integrating the knowledge of protein-protein interaction(s), drug-target relations and basic annotations, from 9 public databases. CAFrgDB (CAF related Gene DataBase) is free for academic research at http://caf.zbiolab.cn and we anticipate CAFrgDB can be a useful resource for further study of CAFs.","container-title":"Cancer Gene Therapy","DOI":"10.1038/s41417-023-00603-4","ISSN":"1476-5500","issue":"6","journalAbbreviation":"Cancer Gene Ther","language":"eng","note":"PMID: 36922546\nPMCID: PMC10281871","page":"917-925","source":"PubMed","title":"CAFrgDB: a database for cancer-associated fibroblasts related genes and their functions in cancer","title-short":"CAFrgDB","volume":"30","author":[{"family":"Yuan","given":"Qiang"},{"family":"Chu","given":"Yi"},{"family":"Li","given":"Xiaoyu"},{"family":"Shi","given":"Yunshu"},{"family":"Chen","given":"Yingying"},{"family":"Zhao","given":"Jimin"},{"family":"Lu","given":"Jing"},{"family":"Liu","given":"Kangdong"},{"family":"Guo","given":"Yaping"}],"issued":{"date-parts":[["2023",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[52]</w:t>
            </w:r>
            <w:r w:rsidRPr="00C26D98">
              <w:rPr>
                <w:rFonts w:ascii="Book Antiqua" w:eastAsia="Times New Roman" w:hAnsi="Book Antiqua" w:cs="Times New Roman"/>
                <w:sz w:val="24"/>
                <w:szCs w:val="24"/>
                <w:lang w:eastAsia="en-IN"/>
              </w:rPr>
              <w:fldChar w:fldCharType="end"/>
            </w:r>
          </w:p>
        </w:tc>
        <w:tc>
          <w:tcPr>
            <w:tcW w:w="2358" w:type="dxa"/>
          </w:tcPr>
          <w:p w:rsidR="00496A84" w:rsidRPr="00C26D98" w:rsidRDefault="00C26D98" w:rsidP="00496A84">
            <w:pPr>
              <w:spacing w:line="276" w:lineRule="auto"/>
              <w:jc w:val="both"/>
              <w:rPr>
                <w:rFonts w:ascii="Book Antiqua" w:eastAsia="Times New Roman" w:hAnsi="Book Antiqua" w:cs="Times New Roman"/>
                <w:sz w:val="24"/>
                <w:szCs w:val="24"/>
                <w:lang w:eastAsia="en-IN"/>
              </w:rPr>
            </w:pPr>
            <w:hyperlink r:id="rId55" w:history="1">
              <w:r w:rsidR="00496A84" w:rsidRPr="00C26D98">
                <w:rPr>
                  <w:rStyle w:val="Hyperlink"/>
                  <w:rFonts w:ascii="Book Antiqua" w:hAnsi="Book Antiqua"/>
                  <w:sz w:val="24"/>
                  <w:szCs w:val="24"/>
                </w:rPr>
                <w:t xml:space="preserve">GYP - Welcome to </w:t>
              </w:r>
              <w:proofErr w:type="spellStart"/>
              <w:r w:rsidR="00496A84" w:rsidRPr="00C26D98">
                <w:rPr>
                  <w:rStyle w:val="Hyperlink"/>
                  <w:rFonts w:ascii="Book Antiqua" w:hAnsi="Book Antiqua"/>
                  <w:sz w:val="24"/>
                  <w:szCs w:val="24"/>
                </w:rPr>
                <w:t>DrCAF</w:t>
              </w:r>
              <w:proofErr w:type="spellEnd"/>
            </w:hyperlink>
          </w:p>
        </w:tc>
      </w:tr>
      <w:tr w:rsidR="00496A84" w:rsidRPr="00C26D98" w:rsidTr="002B41FD">
        <w:tc>
          <w:tcPr>
            <w:tcW w:w="0" w:type="auto"/>
          </w:tcPr>
          <w:p w:rsidR="00496A84" w:rsidRPr="00C26D98" w:rsidRDefault="00496A84" w:rsidP="00496A84">
            <w:pPr>
              <w:spacing w:line="276" w:lineRule="auto"/>
              <w:ind w:left="360"/>
              <w:jc w:val="both"/>
              <w:rPr>
                <w:rFonts w:ascii="Book Antiqua" w:eastAsia="Times New Roman" w:hAnsi="Book Antiqua" w:cs="Times New Roman"/>
                <w:sz w:val="24"/>
                <w:szCs w:val="24"/>
                <w:highlight w:val="yellow"/>
                <w:lang w:eastAsia="en-IN"/>
              </w:rPr>
            </w:pPr>
          </w:p>
        </w:tc>
        <w:tc>
          <w:tcPr>
            <w:tcW w:w="0" w:type="auto"/>
          </w:tcPr>
          <w:p w:rsidR="00496A84" w:rsidRPr="00C26D98" w:rsidRDefault="00496A84" w:rsidP="00496A84">
            <w:pPr>
              <w:spacing w:line="276" w:lineRule="auto"/>
              <w:jc w:val="both"/>
              <w:rPr>
                <w:rFonts w:ascii="Book Antiqua" w:eastAsia="Times New Roman" w:hAnsi="Book Antiqua" w:cs="Times New Roman"/>
                <w:sz w:val="24"/>
                <w:szCs w:val="24"/>
                <w:highlight w:val="yellow"/>
                <w:lang w:eastAsia="en-IN"/>
              </w:rPr>
            </w:pPr>
            <w:r w:rsidRPr="00C26D98">
              <w:rPr>
                <w:rFonts w:ascii="Book Antiqua" w:eastAsia="Times New Roman" w:hAnsi="Book Antiqua" w:cs="Times New Roman"/>
                <w:sz w:val="24"/>
                <w:szCs w:val="24"/>
                <w:highlight w:val="yellow"/>
                <w:lang w:eastAsia="en-IN"/>
              </w:rPr>
              <w:t>TIGER</w:t>
            </w:r>
          </w:p>
        </w:tc>
        <w:tc>
          <w:tcPr>
            <w:tcW w:w="1532" w:type="dxa"/>
          </w:tcPr>
          <w:p w:rsidR="00496A84" w:rsidRPr="00C26D98" w:rsidRDefault="00496A84" w:rsidP="00496A84">
            <w:pPr>
              <w:spacing w:line="276" w:lineRule="auto"/>
              <w:jc w:val="both"/>
              <w:rPr>
                <w:rFonts w:ascii="Book Antiqua" w:eastAsia="Times New Roman" w:hAnsi="Book Antiqua" w:cs="Times New Roman"/>
                <w:sz w:val="24"/>
                <w:szCs w:val="24"/>
                <w:lang w:eastAsia="en-IN"/>
              </w:rPr>
            </w:pPr>
          </w:p>
        </w:tc>
        <w:tc>
          <w:tcPr>
            <w:tcW w:w="1949" w:type="dxa"/>
            <w:vAlign w:val="center"/>
          </w:tcPr>
          <w:p w:rsidR="00496A84" w:rsidRPr="00C26D98" w:rsidRDefault="00496A84" w:rsidP="00496A84">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Integrates bulk RNA-</w:t>
            </w:r>
            <w:proofErr w:type="spellStart"/>
            <w:r w:rsidRPr="00C26D98">
              <w:rPr>
                <w:rFonts w:ascii="Book Antiqua" w:eastAsia="Times New Roman" w:hAnsi="Book Antiqua" w:cs="Times New Roman"/>
                <w:sz w:val="24"/>
                <w:szCs w:val="24"/>
                <w:lang w:eastAsia="en-IN"/>
              </w:rPr>
              <w:t>seq</w:t>
            </w:r>
            <w:proofErr w:type="spellEnd"/>
            <w:r w:rsidRPr="00C26D98">
              <w:rPr>
                <w:rFonts w:ascii="Book Antiqua" w:eastAsia="Times New Roman" w:hAnsi="Book Antiqua" w:cs="Times New Roman"/>
                <w:sz w:val="24"/>
                <w:szCs w:val="24"/>
                <w:lang w:eastAsia="en-IN"/>
              </w:rPr>
              <w:t xml:space="preserve"> with single-cell RNA-</w:t>
            </w:r>
            <w:proofErr w:type="spellStart"/>
            <w:r w:rsidRPr="00C26D98">
              <w:rPr>
                <w:rFonts w:ascii="Book Antiqua" w:eastAsia="Times New Roman" w:hAnsi="Book Antiqua" w:cs="Times New Roman"/>
                <w:sz w:val="24"/>
                <w:szCs w:val="24"/>
                <w:lang w:eastAsia="en-IN"/>
              </w:rPr>
              <w:t>seq</w:t>
            </w:r>
            <w:proofErr w:type="spellEnd"/>
            <w:r w:rsidRPr="00C26D98">
              <w:rPr>
                <w:rFonts w:ascii="Book Antiqua" w:eastAsia="Times New Roman" w:hAnsi="Book Antiqua" w:cs="Times New Roman"/>
                <w:sz w:val="24"/>
                <w:szCs w:val="24"/>
                <w:lang w:eastAsia="en-IN"/>
              </w:rPr>
              <w:t xml:space="preserve">; immune deconvolution pipelines (CIBERSORT, TIMER, </w:t>
            </w:r>
            <w:proofErr w:type="spellStart"/>
            <w:r w:rsidRPr="00C26D98">
              <w:rPr>
                <w:rFonts w:ascii="Book Antiqua" w:eastAsia="Times New Roman" w:hAnsi="Book Antiqua" w:cs="Times New Roman"/>
                <w:sz w:val="24"/>
                <w:szCs w:val="24"/>
                <w:lang w:eastAsia="en-IN"/>
              </w:rPr>
              <w:t>quanTIseq</w:t>
            </w:r>
            <w:proofErr w:type="spellEnd"/>
            <w:r w:rsidRPr="00C26D98">
              <w:rPr>
                <w:rFonts w:ascii="Book Antiqua" w:eastAsia="Times New Roman" w:hAnsi="Book Antiqua" w:cs="Times New Roman"/>
                <w:sz w:val="24"/>
                <w:szCs w:val="24"/>
                <w:lang w:eastAsia="en-IN"/>
              </w:rPr>
              <w:t>) plus survival and response prediction models for immunotherapy.</w:t>
            </w:r>
          </w:p>
        </w:tc>
        <w:tc>
          <w:tcPr>
            <w:tcW w:w="1641" w:type="dxa"/>
          </w:tcPr>
          <w:p w:rsidR="00496A84" w:rsidRPr="00C26D98" w:rsidRDefault="00496A84" w:rsidP="00496A8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{"citationID":"UryNJJxv","properties":{"formattedCitation":"[53]","plainCitation":"[53]","noteIndex":0},"citationItems":[{"id":2332,"uris":["http://zotero.org/users/local/a0W8jFH0/items/V63A3CJL"],"itemData":{"id":2332,"type":"article-journal","abstract":"Immunotherapy is a promising cancer treatment method; however, only a few patients benefit from it. The development of new immunotherapy strategies and effective biomarkers of response and resistance is urgently needed. Recently, high-throughput bulk and single-cell gene expression profiling technologies have generated valuable resources. However, these resources are not well organized and systematic analysis is difficult. Here, we present TIGER, a tumor immunotherapy gene expression resource, which contains bulk transcriptome data of 1508 tumor samples with clinical immunotherapy outcomes and 11,057 tumor/normal samples without clinical immunotherapy outcomes, as well as single-cell transcriptome data of 2,116,945 immune cells from 655 samples. TIGER provides many useful modules for analyzing collected and user-provided data. Using the resource in TIGER, we identified a tumor-enriched subset of CD4+ T cells. Patients with melanoma with a higher signature score of this subset have a significantly better response and survival under immunotherapy. We believe that TIGER will be helpful in understanding anti-tumor immunity mechanisms and discovering effective biomarkers. TIGER is freely accessible at http://tiger.canceromics.org/.","container-title":"Genomics, Proteomics &amp; Bioinformatics","DOI":"10.1016/j.gpb.2022.08.004","ISSN":"1672-0229","issue":"2","journalAbbreviation":"genom. proteom. bioinform.","page":"337-348","source":"Silverchair","title":"TIGER: A Web Portal of Tumor Immunotherapy Gene Expression Resource","title-short":"TIGER","volume":"21","author":[{"family":"Chen","given":"Zhihang"},{"family":"Luo","given":"Ziwei"},{"family":"Zhang","given":"Di"},{"family":"Li","given":"Huiqin"},{"family":"Liu","given":"Xuefei"},{"family":"Zhu","given":"Kaiyu"},{"family":"Zhang","given":"Hongwan"},{"family":"Wang","given":"Zongping"},{"family":"Zhou","given":"Penghui"},{"family":"Ren","given":"Jian"},{"family":"Zhao","given":"An"},{"family":"Zuo","given":"Zhixiang"}],"issued":{"date-parts":[["2023",4,1]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[53]</w:t>
            </w:r>
            <w:r w:rsidRPr="00C26D98">
              <w:rPr>
                <w:rFonts w:ascii="Book Antiqua" w:eastAsia="Times New Roman" w:hAnsi="Book Antiqua" w:cs="Times New Roman"/>
                <w:sz w:val="24"/>
                <w:szCs w:val="24"/>
                <w:lang w:eastAsia="en-IN"/>
              </w:rPr>
              <w:fldChar w:fldCharType="end"/>
            </w:r>
          </w:p>
        </w:tc>
        <w:tc>
          <w:tcPr>
            <w:tcW w:w="2358" w:type="dxa"/>
          </w:tcPr>
          <w:p w:rsidR="00496A84" w:rsidRPr="00C26D98" w:rsidRDefault="00C26D98" w:rsidP="00496A84">
            <w:pPr>
              <w:spacing w:line="276" w:lineRule="auto"/>
              <w:jc w:val="both"/>
              <w:rPr>
                <w:rFonts w:ascii="Book Antiqua" w:eastAsia="Times New Roman" w:hAnsi="Book Antiqua" w:cs="Times New Roman"/>
                <w:sz w:val="24"/>
                <w:szCs w:val="24"/>
                <w:lang w:eastAsia="en-IN"/>
              </w:rPr>
            </w:pPr>
            <w:hyperlink r:id="rId56" w:anchor="/" w:history="1">
              <w:r w:rsidR="00496A84" w:rsidRPr="00C26D98">
                <w:rPr>
                  <w:rStyle w:val="Hyperlink"/>
                  <w:rFonts w:ascii="Book Antiqua" w:eastAsia="Times New Roman" w:hAnsi="Book Antiqua" w:cs="Times New Roman"/>
                  <w:sz w:val="24"/>
                  <w:szCs w:val="24"/>
                  <w:lang w:eastAsia="en-IN"/>
                </w:rPr>
                <w:t>http://tiger.canceromics.org/#/</w:t>
              </w:r>
            </w:hyperlink>
            <w:r w:rsidR="00496A84" w:rsidRPr="00C26D98">
              <w:rPr>
                <w:rFonts w:ascii="Book Antiqua" w:eastAsia="Times New Roman" w:hAnsi="Book Antiqua" w:cs="Times New Roman"/>
                <w:sz w:val="24"/>
                <w:szCs w:val="24"/>
                <w:lang w:eastAsia="en-IN"/>
              </w:rPr>
              <w:t xml:space="preserve"> </w:t>
            </w:r>
          </w:p>
        </w:tc>
      </w:tr>
    </w:tbl>
    <w:p w:rsidR="007F0E87" w:rsidRPr="00C26D98" w:rsidRDefault="007F0E87" w:rsidP="00496A84">
      <w:pPr>
        <w:spacing w:line="276" w:lineRule="auto"/>
        <w:jc w:val="both"/>
        <w:rPr>
          <w:rFonts w:ascii="Book Antiqua" w:hAnsi="Book Antiqua"/>
          <w:b/>
          <w:sz w:val="24"/>
          <w:szCs w:val="24"/>
        </w:rPr>
      </w:pPr>
    </w:p>
    <w:p w:rsidR="007F0E87" w:rsidRPr="00C26D98" w:rsidRDefault="00DD6726"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w:t>
      </w:r>
      <w:r w:rsidR="00BA1566" w:rsidRPr="00C26D98">
        <w:rPr>
          <w:rFonts w:ascii="Book Antiqua" w:hAnsi="Book Antiqua"/>
          <w:b/>
          <w:sz w:val="24"/>
          <w:szCs w:val="24"/>
        </w:rPr>
        <w:t>7</w:t>
      </w:r>
      <w:r w:rsidRPr="00C26D98">
        <w:rPr>
          <w:rFonts w:ascii="Book Antiqua" w:hAnsi="Book Antiqua"/>
          <w:b/>
          <w:sz w:val="24"/>
          <w:szCs w:val="24"/>
        </w:rPr>
        <w:t xml:space="preserve"> </w:t>
      </w:r>
      <w:r w:rsidR="007F0E87" w:rsidRPr="00C26D98">
        <w:rPr>
          <w:rFonts w:ascii="Book Antiqua" w:hAnsi="Book Antiqua"/>
          <w:b/>
          <w:sz w:val="24"/>
          <w:szCs w:val="24"/>
        </w:rPr>
        <w:t>Protein / Proteomics / PTMs</w:t>
      </w:r>
    </w:p>
    <w:tbl>
      <w:tblPr>
        <w:tblStyle w:val="TableGrid"/>
        <w:tblW w:w="0" w:type="auto"/>
        <w:tblLook w:val="04A0" w:firstRow="1" w:lastRow="0" w:firstColumn="1" w:lastColumn="0" w:noHBand="0" w:noVBand="1"/>
      </w:tblPr>
      <w:tblGrid>
        <w:gridCol w:w="562"/>
        <w:gridCol w:w="1546"/>
        <w:gridCol w:w="1404"/>
        <w:gridCol w:w="2470"/>
        <w:gridCol w:w="1268"/>
        <w:gridCol w:w="1766"/>
      </w:tblGrid>
      <w:tr w:rsidR="00703915" w:rsidRPr="00C26D98" w:rsidTr="002B41FD">
        <w:tc>
          <w:tcPr>
            <w:tcW w:w="610" w:type="dxa"/>
            <w:hideMark/>
          </w:tcPr>
          <w:p w:rsidR="00703915" w:rsidRPr="00C26D98" w:rsidRDefault="0070391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776" w:type="dxa"/>
            <w:hideMark/>
          </w:tcPr>
          <w:p w:rsidR="00703915" w:rsidRPr="00C26D98" w:rsidRDefault="0070391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1858" w:type="dxa"/>
            <w:hideMark/>
          </w:tcPr>
          <w:p w:rsidR="00703915" w:rsidRPr="00C26D98" w:rsidRDefault="0070391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363" w:type="dxa"/>
          </w:tcPr>
          <w:p w:rsidR="00703915" w:rsidRPr="00C26D98" w:rsidRDefault="0070391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424" w:type="dxa"/>
          </w:tcPr>
          <w:p w:rsidR="00703915" w:rsidRPr="00C26D98" w:rsidRDefault="0070391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1985" w:type="dxa"/>
          </w:tcPr>
          <w:p w:rsidR="00703915" w:rsidRPr="00C26D98" w:rsidRDefault="0070391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2B41FD" w:rsidRPr="00C26D98" w:rsidTr="002B41FD">
        <w:tc>
          <w:tcPr>
            <w:tcW w:w="610" w:type="dxa"/>
          </w:tcPr>
          <w:p w:rsidR="002B41FD" w:rsidRPr="00C26D98" w:rsidRDefault="002B41FD" w:rsidP="002B41FD">
            <w:pPr>
              <w:spacing w:line="276" w:lineRule="auto"/>
              <w:ind w:left="360"/>
              <w:jc w:val="both"/>
              <w:rPr>
                <w:rFonts w:ascii="Book Antiqua" w:eastAsia="Times New Roman" w:hAnsi="Book Antiqua" w:cs="Times New Roman"/>
                <w:sz w:val="24"/>
                <w:szCs w:val="24"/>
                <w:lang w:eastAsia="en-IN"/>
              </w:rPr>
            </w:pPr>
          </w:p>
        </w:tc>
        <w:tc>
          <w:tcPr>
            <w:tcW w:w="1776"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STRING</w:t>
            </w:r>
          </w:p>
        </w:tc>
        <w:tc>
          <w:tcPr>
            <w:tcW w:w="1858"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Protein–protein interaction (PPI) network database with functional associations.</w:t>
            </w:r>
          </w:p>
        </w:tc>
        <w:tc>
          <w:tcPr>
            <w:tcW w:w="1363" w:type="dxa"/>
          </w:tcPr>
          <w:p w:rsidR="002B41FD" w:rsidRPr="00C26D98" w:rsidRDefault="002B41FD" w:rsidP="002B41FD">
            <w:pPr>
              <w:rPr>
                <w:rFonts w:ascii="Book Antiqua" w:hAnsi="Book Antiqua"/>
                <w:sz w:val="24"/>
                <w:szCs w:val="24"/>
              </w:rPr>
            </w:pPr>
            <w:r w:rsidRPr="00C26D98">
              <w:rPr>
                <w:rFonts w:ascii="Book Antiqua" w:hAnsi="Book Antiqua"/>
                <w:sz w:val="24"/>
                <w:szCs w:val="24"/>
              </w:rPr>
              <w:t>Bayesian integration of multiple evidence channels (experimental, text-mining, co-expression, co-occurrence, gene fusion, databases); network confidence scoring.</w:t>
            </w:r>
          </w:p>
        </w:tc>
        <w:tc>
          <w:tcPr>
            <w:tcW w:w="1424" w:type="dxa"/>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{"citationID":"GZjv9rB5","properties":{"formattedCitation":"[54]","plainCitation":"[54]","noteIndex":0},"citationItems":[{"id":2334,"uris":["http://zotero.org/users/local/a0W8jFH0/items/6RQGDSDH"],"itemData":{"id":2334,"type":"article-journal","abstract":"Cellular life depends on a complex web of functional associations between biomolecules. Among these associations, protein-protein interactions are particularly important due to their versatility, specificity and adaptability. The STRING database aims to integrate all known and predicted associations between proteins, including both physical interactions as well as functional associations. To achieve this, STRING collects and scores evidence from a number of sources: (i) automated text mining of the scientific literature, (ii) databases of interaction experiments and annotated complexes/pathways, (iii) computational interaction predictions from co-expression and from conserved genomic context and (iv) systematic transfers of interaction evidence from one organism to another. STRING aims for wide coverage; the upcoming version 11.5 of the resource will contain more than 14 000 organisms. In this update paper, we describe changes to the text-mining system, a new scoring-mode for physical interactions, as well as extensive user interface features for customizing, extending and sharing protein networks. In addition, we describe how to query STRING with genome-wide, experimental data, including the automated detection of enriched functionalities and potential biases in the user's query data. The STRING resource is available online, at https://string-db.org/.","container-title":"Nucleic Acids Research","DOI":"10.1093/nar/gkaa1074","ISSN":"1362-4962","issue":"D1","journalAbbreviation":"Nucleic Acids Res","language":"eng","note":"PMID: 33237311\nPMCID: PMC7779004","page":"D605-D612","source":"PubMed","title":"The STRING database in 2021: customizable protein-protein networks, and functional characterization of user-uploaded gene/measurement sets","title-short":"The STRING database in 2021","volume":"49","author":[{"family":"Szklarczyk","given":"Damian"},{"family":"Gable","given":"Annika L."},{"family":"Nastou","given":"Katerina C."},{"family":"Lyon","given":"David"},{"family":"Kirsch","given":"Rebecca"},{"family":"Pyysalo","given":"Sampo"},{"family":"Doncheva","given":"Nadezhda T."},{"family":"Legeay","given":"Marc"},{"family":"Fang","given":"Tao"},{"family":"Bork","given":"Peer"},{"family":"Jensen","given":"Lars J."},{"family":"Mering","given":"Christian","non-dropping-particle":"von"}],"issued":{"date-parts":[["2021",1,8]]}}}],"schema":"https://github.com/citation-style-language/schema/raw/master/csl-citation.json"}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[54]</w:t>
            </w:r>
            <w:r w:rsidRPr="00C26D98">
              <w:rPr>
                <w:rFonts w:ascii="Book Antiqua" w:eastAsia="Times New Roman" w:hAnsi="Book Antiqua" w:cs="Times New Roman"/>
                <w:sz w:val="24"/>
                <w:szCs w:val="24"/>
                <w:lang w:eastAsia="en-IN"/>
              </w:rPr>
              <w:fldChar w:fldCharType="end"/>
            </w:r>
          </w:p>
        </w:tc>
        <w:tc>
          <w:tcPr>
            <w:tcW w:w="1985" w:type="dxa"/>
          </w:tcPr>
          <w:p w:rsidR="002B41FD" w:rsidRPr="00C26D98" w:rsidRDefault="00C26D98" w:rsidP="002B41FD">
            <w:pPr>
              <w:spacing w:line="276" w:lineRule="auto"/>
              <w:jc w:val="both"/>
              <w:rPr>
                <w:rFonts w:ascii="Book Antiqua" w:eastAsia="Times New Roman" w:hAnsi="Book Antiqua" w:cs="Times New Roman"/>
                <w:sz w:val="24"/>
                <w:szCs w:val="24"/>
                <w:lang w:eastAsia="en-IN"/>
              </w:rPr>
            </w:pPr>
            <w:hyperlink r:id="rId57" w:history="1">
              <w:r w:rsidR="002B41FD" w:rsidRPr="00C26D98">
                <w:rPr>
                  <w:rStyle w:val="Hyperlink"/>
                  <w:rFonts w:ascii="Book Antiqua" w:hAnsi="Book Antiqua"/>
                  <w:sz w:val="24"/>
                  <w:szCs w:val="24"/>
                </w:rPr>
                <w:t>STRING: functional protein association networks</w:t>
              </w:r>
            </w:hyperlink>
          </w:p>
        </w:tc>
      </w:tr>
      <w:tr w:rsidR="002B41FD" w:rsidRPr="00C26D98" w:rsidTr="002B41FD">
        <w:tc>
          <w:tcPr>
            <w:tcW w:w="610" w:type="dxa"/>
          </w:tcPr>
          <w:p w:rsidR="002B41FD" w:rsidRPr="00C26D98" w:rsidRDefault="002B41FD" w:rsidP="002B41FD">
            <w:pPr>
              <w:spacing w:line="276" w:lineRule="auto"/>
              <w:ind w:left="360"/>
              <w:jc w:val="both"/>
              <w:rPr>
                <w:rFonts w:ascii="Book Antiqua" w:eastAsia="Times New Roman" w:hAnsi="Book Antiqua" w:cs="Times New Roman"/>
                <w:sz w:val="24"/>
                <w:szCs w:val="24"/>
                <w:lang w:eastAsia="en-IN"/>
              </w:rPr>
            </w:pPr>
          </w:p>
        </w:tc>
        <w:tc>
          <w:tcPr>
            <w:tcW w:w="1776"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The Human Protein Atlas</w:t>
            </w:r>
          </w:p>
        </w:tc>
        <w:tc>
          <w:tcPr>
            <w:tcW w:w="1858"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Tissue-based protein expression and localization atlas.</w:t>
            </w:r>
          </w:p>
        </w:tc>
        <w:tc>
          <w:tcPr>
            <w:tcW w:w="1363" w:type="dxa"/>
          </w:tcPr>
          <w:p w:rsidR="002B41FD" w:rsidRPr="00C26D98" w:rsidRDefault="002B41FD" w:rsidP="002B41FD">
            <w:pPr>
              <w:rPr>
                <w:rFonts w:ascii="Book Antiqua" w:hAnsi="Book Antiqua"/>
                <w:sz w:val="24"/>
                <w:szCs w:val="24"/>
              </w:rPr>
            </w:pPr>
            <w:r w:rsidRPr="00C26D98">
              <w:rPr>
                <w:rFonts w:ascii="Book Antiqua" w:hAnsi="Book Antiqua"/>
                <w:sz w:val="24"/>
                <w:szCs w:val="24"/>
              </w:rPr>
              <w:t>Immunohistochemistry-based scoring, antibody validation pipelines, RNA-</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quantification, and image-based localization algorithms.</w:t>
            </w:r>
          </w:p>
        </w:tc>
        <w:tc>
          <w:tcPr>
            <w:tcW w:w="1424" w:type="dxa"/>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{"citationID":"YzevN11a","properties":{"formattedCitation":"[55]","plainCitation":"[55]","noteIndex":0},"citationItems":[{"id":2338,"uris":["http://zotero.org/users/local/a0W8jFH0/items/SWTGGNSB"],"itemData":{"id":2338,"type":"article-journal","abstract":"Tissue-based diagnostics and research is incessantly evolving with the development of new molecular tools. It has long been realized that immunohistochemistry can add an important new level of information on top of morphology and that protein expression patterns in a cancer may yield crucial diagnostic and prognostic information. We have generated an immunohistochemistry-based map of protein expression profiles in normal tissues, cancer and cell lines. For each antibody, altogether 708 spots of tissues and cells are analysed and the resulting images and data are presented as freely available in the Human Protein Atlas (www.proteinatlas.org). The new version 4 of the atlas, including more than 5 million images of immunohistochemically stained tissues and cells, is based on 6122 antibodies, representing 5011 human proteins encoded by approximately 25% of the human genome. The gene-centric database includes a putative classification of proteins in various protein classes, both functional classes, such as kinases or transcription factors and project-related classes, such as candidate genes for cancer or cardiovascular diseases. For each of the internally generated antibodies, the exact antigen sequence is presented, together with a visualization of application-specific validation data, including a protein array assay, western blot analysis, immunohistochemistry and, in most cases, immunofluorescent-based confocal microscopy. The updated version also includes new search algorithms to allow complex queries regarding expression profiles, protein classes and chromosome location. Thus, the presented Human Protein Atlas provides a resource for pathology-based biomedical research, including protein science and biomarker discovery. Copyright © 2008 Pathological Society of Great Britain and Ireland. Published by John Wiley &amp; Sons, Ltd.","container-title":"The Journal of Pathology","DOI":"10.1002/path.2440","ISSN":"1096-9896","issue":"4","language":"en","license":"Copyright © 2008 Pathological Society of Great Britain and Ireland. Published by John Wiley &amp; Sons, Ltd.","note":"_eprint: https://pathsocjournals.onlinelibrary.wiley.com/doi/pdf/10.1002/path.2440","page":"387-393","source":"Wiley Online Library","title":"The Human Protein Atlas—a tool for pathology","volume":"216","author":[{"family":"Pontén","given":"F"},{"family":"Jirström","given":"K"},{"family":"Uhlen","given":"M"}],"issued":{"date-parts":[["2008"]]}}}],"schema":"https://github.com/citation-style-language/schema/raw/master/csl-citation.json"}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[55]</w:t>
            </w:r>
            <w:r w:rsidRPr="00C26D98">
              <w:rPr>
                <w:rFonts w:ascii="Book Antiqua" w:eastAsia="Times New Roman" w:hAnsi="Book Antiqua" w:cs="Times New Roman"/>
                <w:sz w:val="24"/>
                <w:szCs w:val="24"/>
                <w:lang w:eastAsia="en-IN"/>
              </w:rPr>
              <w:fldChar w:fldCharType="end"/>
            </w:r>
          </w:p>
        </w:tc>
        <w:tc>
          <w:tcPr>
            <w:tcW w:w="1985" w:type="dxa"/>
          </w:tcPr>
          <w:p w:rsidR="002B41FD" w:rsidRPr="00C26D98" w:rsidRDefault="00C26D98" w:rsidP="002B41FD">
            <w:pPr>
              <w:spacing w:line="276" w:lineRule="auto"/>
              <w:jc w:val="both"/>
              <w:rPr>
                <w:rFonts w:ascii="Book Antiqua" w:eastAsia="Times New Roman" w:hAnsi="Book Antiqua" w:cs="Times New Roman"/>
                <w:sz w:val="24"/>
                <w:szCs w:val="24"/>
                <w:lang w:eastAsia="en-IN"/>
              </w:rPr>
            </w:pPr>
            <w:hyperlink r:id="rId58" w:history="1">
              <w:r w:rsidR="002B41FD" w:rsidRPr="00C26D98">
                <w:rPr>
                  <w:rStyle w:val="Hyperlink"/>
                  <w:rFonts w:ascii="Book Antiqua" w:hAnsi="Book Antiqua"/>
                  <w:sz w:val="24"/>
                  <w:szCs w:val="24"/>
                </w:rPr>
                <w:t>The Human Protein Atlas</w:t>
              </w:r>
            </w:hyperlink>
          </w:p>
        </w:tc>
      </w:tr>
      <w:tr w:rsidR="002B41FD" w:rsidRPr="00C26D98" w:rsidTr="002B41FD">
        <w:tc>
          <w:tcPr>
            <w:tcW w:w="610" w:type="dxa"/>
          </w:tcPr>
          <w:p w:rsidR="002B41FD" w:rsidRPr="00C26D98" w:rsidRDefault="002B41FD" w:rsidP="002B41FD">
            <w:pPr>
              <w:spacing w:line="276" w:lineRule="auto"/>
              <w:ind w:left="360"/>
              <w:jc w:val="both"/>
              <w:rPr>
                <w:rFonts w:ascii="Book Antiqua" w:eastAsia="Times New Roman" w:hAnsi="Book Antiqua" w:cs="Times New Roman"/>
                <w:sz w:val="24"/>
                <w:szCs w:val="24"/>
                <w:lang w:eastAsia="en-IN"/>
              </w:rPr>
            </w:pPr>
          </w:p>
        </w:tc>
        <w:tc>
          <w:tcPr>
            <w:tcW w:w="1776"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Cancer Proteome</w:t>
            </w:r>
          </w:p>
        </w:tc>
        <w:tc>
          <w:tcPr>
            <w:tcW w:w="1858"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Proteomics resource </w:t>
            </w:r>
            <w:r w:rsidRPr="00C26D98">
              <w:rPr>
                <w:rFonts w:ascii="Book Antiqua" w:eastAsia="Times New Roman" w:hAnsi="Book Antiqua" w:cs="Times New Roman"/>
                <w:sz w:val="24"/>
                <w:szCs w:val="24"/>
                <w:lang w:eastAsia="en-IN"/>
              </w:rPr>
              <w:lastRenderedPageBreak/>
              <w:t>for cancer-associated proteins.</w:t>
            </w:r>
          </w:p>
        </w:tc>
        <w:tc>
          <w:tcPr>
            <w:tcW w:w="1363" w:type="dxa"/>
          </w:tcPr>
          <w:p w:rsidR="002B41FD" w:rsidRPr="00C26D98" w:rsidRDefault="002B41FD" w:rsidP="002B41FD">
            <w:pPr>
              <w:rPr>
                <w:rFonts w:ascii="Book Antiqua" w:hAnsi="Book Antiqua"/>
                <w:sz w:val="24"/>
                <w:szCs w:val="24"/>
              </w:rPr>
            </w:pPr>
            <w:r w:rsidRPr="00C26D98">
              <w:rPr>
                <w:rFonts w:ascii="Book Antiqua" w:hAnsi="Book Antiqua"/>
                <w:sz w:val="24"/>
                <w:szCs w:val="24"/>
              </w:rPr>
              <w:lastRenderedPageBreak/>
              <w:t xml:space="preserve">Mass spectrometry–based protein </w:t>
            </w:r>
            <w:r w:rsidRPr="00C26D98">
              <w:rPr>
                <w:rFonts w:ascii="Book Antiqua" w:hAnsi="Book Antiqua"/>
                <w:sz w:val="24"/>
                <w:szCs w:val="24"/>
              </w:rPr>
              <w:lastRenderedPageBreak/>
              <w:t>identification and quantification; spectral counting and label-free quantification pipelines.</w:t>
            </w:r>
          </w:p>
        </w:tc>
        <w:tc>
          <w:tcPr>
            <w:tcW w:w="1424" w:type="dxa"/>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{"citationID":"bJp808KN","properties":{"formattedCitation":"[56]","plainCitation":"[56]","noteIndex":0},"citationItems":[{"id":2342,"uris":["http://zotero.org/users/local/a0W8jFH0/items/YRISZ5ND"],"itemData":{"id":2342,"type":"article-journal","abstract":"Advancements in mass spectrometry (MS)-based proteomics have greatly facilitated the large-scale quantification of proteins and microproteins, thereby revealing altered signalling pathways across many different cancer types. However, specialized and comprehensive resources are lacking for cancer proteomics. Here, we describe CancerProteome (http://bio-bigdata.hrbmu.edu.cn/CancerProteome), which functionally deciphers and visualizes the proteome landscape in cancer. We manually curated and re-analyzed publicly available MS-based quantification and post-translational modification (PTM) proteomes, including 7406 samples from 21 different cancer types, and also examined protein abundances and PTM levels in 31 120 proteins and 4111 microproteins. Six major analytical modules were developed with a view to describe protein contributions to carcinogenesis using proteome analysis, including conventional analyses of quantitative and the PTM proteome, functional enrichment, protein–protein associations by integrating known interactions with co-expression signatures, drug sensitivity and clinical relevance analyses. Moreover, protein abundances, which correlated with corresponding transcript or PTM levels, were evaluated. CancerProteome is convenient as it allows users to access specific proteins/microproteins of interest using quick searches or query options to generate multiple visualization results. In summary, CancerProteome is an important resource, which functionally deciphers the cancer proteome landscape and provides a novel insight for the identification of tumor protein markers in cancer.","container-title":"Nucleic Acids Research","DOI":"10.1093/nar/gkad824","ISSN":"0305-1048","issue":"D1","journalAbbreviation":"Nucleic Acids Res","page":"D1155-D1162","source":"Silverchair","title":"CancerProteome: a resource to functionally decipher the proteome landscape in cancer","title-short":"CancerProteome","volume":"52","author":[{"family":"Lv","given":"Dezhong"},{"family":"Li","given":"Donghao"},{"family":"Cai","given":"Yangyang"},{"family":"Guo","given":"Jiyu"},{"family":"Chu","given":"Sen"},{"family":"Yu","given":"Jiaxin"},{"family":"Liu","given":"Kefan"},{"family":"Jiang","given":"Tiantongfei"},{"family":"Ding","given":"Na"},{"family":"Jin","given":"Xiyun"},{"family":"Li","given":"Yongsheng"},{"family":"Xu","given":"Juan"}],"issued":{"date-parts":[["2024",1,5]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[56]</w:t>
            </w:r>
            <w:r w:rsidRPr="00C26D98">
              <w:rPr>
                <w:rFonts w:ascii="Book Antiqua" w:eastAsia="Times New Roman" w:hAnsi="Book Antiqua" w:cs="Times New Roman"/>
                <w:sz w:val="24"/>
                <w:szCs w:val="24"/>
                <w:lang w:eastAsia="en-IN"/>
              </w:rPr>
              <w:fldChar w:fldCharType="end"/>
            </w:r>
          </w:p>
        </w:tc>
        <w:tc>
          <w:tcPr>
            <w:tcW w:w="1985" w:type="dxa"/>
          </w:tcPr>
          <w:p w:rsidR="002B41FD" w:rsidRPr="00C26D98" w:rsidRDefault="00C26D98" w:rsidP="002B41FD">
            <w:pPr>
              <w:spacing w:line="276" w:lineRule="auto"/>
              <w:jc w:val="both"/>
              <w:rPr>
                <w:rFonts w:ascii="Book Antiqua" w:eastAsia="Times New Roman" w:hAnsi="Book Antiqua" w:cs="Times New Roman"/>
                <w:sz w:val="24"/>
                <w:szCs w:val="24"/>
                <w:lang w:eastAsia="en-IN"/>
              </w:rPr>
            </w:pPr>
            <w:hyperlink r:id="rId59" w:history="1">
              <w:proofErr w:type="spellStart"/>
              <w:r w:rsidR="002B41FD" w:rsidRPr="00C26D98">
                <w:rPr>
                  <w:rStyle w:val="Hyperlink"/>
                  <w:rFonts w:ascii="Book Antiqua" w:hAnsi="Book Antiqua"/>
                  <w:sz w:val="24"/>
                  <w:szCs w:val="24"/>
                </w:rPr>
                <w:t>CancerProteome</w:t>
              </w:r>
              <w:proofErr w:type="spellEnd"/>
            </w:hyperlink>
          </w:p>
        </w:tc>
      </w:tr>
      <w:tr w:rsidR="002B41FD" w:rsidRPr="00C26D98" w:rsidTr="002B41FD">
        <w:tc>
          <w:tcPr>
            <w:tcW w:w="610" w:type="dxa"/>
          </w:tcPr>
          <w:p w:rsidR="002B41FD" w:rsidRPr="00C26D98" w:rsidRDefault="002B41FD" w:rsidP="002B41FD">
            <w:pPr>
              <w:spacing w:line="276" w:lineRule="auto"/>
              <w:ind w:left="360"/>
              <w:jc w:val="both"/>
              <w:rPr>
                <w:rFonts w:ascii="Book Antiqua" w:eastAsia="Times New Roman" w:hAnsi="Book Antiqua" w:cs="Times New Roman"/>
                <w:sz w:val="24"/>
                <w:szCs w:val="24"/>
                <w:lang w:eastAsia="en-IN"/>
              </w:rPr>
            </w:pPr>
          </w:p>
        </w:tc>
        <w:tc>
          <w:tcPr>
            <w:tcW w:w="1776"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ProteomicsDB</w:t>
            </w:r>
            <w:proofErr w:type="spellEnd"/>
          </w:p>
        </w:tc>
        <w:tc>
          <w:tcPr>
            <w:tcW w:w="1858"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Human proteome and quantitative proteomics resource.</w:t>
            </w:r>
          </w:p>
        </w:tc>
        <w:tc>
          <w:tcPr>
            <w:tcW w:w="1363" w:type="dxa"/>
          </w:tcPr>
          <w:p w:rsidR="002B41FD" w:rsidRPr="00C26D98" w:rsidRDefault="002B41FD" w:rsidP="002B41FD">
            <w:pPr>
              <w:rPr>
                <w:rFonts w:ascii="Book Antiqua" w:hAnsi="Book Antiqua"/>
                <w:sz w:val="24"/>
                <w:szCs w:val="24"/>
              </w:rPr>
            </w:pPr>
            <w:r w:rsidRPr="00C26D98">
              <w:rPr>
                <w:rFonts w:ascii="Book Antiqua" w:hAnsi="Book Antiqua"/>
                <w:sz w:val="24"/>
                <w:szCs w:val="24"/>
              </w:rPr>
              <w:t>Mass spectrometry data processing (</w:t>
            </w:r>
            <w:proofErr w:type="spellStart"/>
            <w:r w:rsidRPr="00C26D98">
              <w:rPr>
                <w:rFonts w:ascii="Book Antiqua" w:hAnsi="Book Antiqua"/>
                <w:sz w:val="24"/>
                <w:szCs w:val="24"/>
              </w:rPr>
              <w:t>MaxQuant</w:t>
            </w:r>
            <w:proofErr w:type="spellEnd"/>
            <w:r w:rsidRPr="00C26D98">
              <w:rPr>
                <w:rFonts w:ascii="Book Antiqua" w:hAnsi="Book Antiqua"/>
                <w:sz w:val="24"/>
                <w:szCs w:val="24"/>
              </w:rPr>
              <w:t>, Andromeda search engine), peptide-spectrum matching, FDR correction, and quantitative profiling.</w:t>
            </w:r>
          </w:p>
        </w:tc>
        <w:tc>
          <w:tcPr>
            <w:tcW w:w="1424" w:type="dxa"/>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{"citationID":"Anl79uOg","properties":{"formattedCitation":"[57]","plainCitation":"[57]","noteIndex":0},"citationItems":[{"id":2345,"uris":["http://zotero.org/users/local/a0W8jFH0/items/38CP48I4"],"itemData":{"id":2345,"type":"article-journal","abstract":"ProteomicsDB (https://www.ProteomicsDB.org) started as a protein-centric in-memory database for the exploration of large collections of quantitative mass spectrometry-based proteomics data. The data types and contents grew over time to include RNA-Seq expression data, drug-target interactions and cell line viability data. In this manuscript, we summarize new developments since the previous update that was published in Nucleic Acids Research in 2017. Over the past two years, we have enriched the data content by additional datasets and extended the platform to support protein turnover data. Another important new addition is that ProteomicsDB now supports the storage and visualization of data collected from other organisms, exemplified by Arabidopsis thaliana. Due to the generic design of ProteomicsDB, all analytical features available for the original human resource seamlessly transfer to other organisms. Furthermore, we introduce a new service in ProteomicsDB which allows users to upload their own expression datasets and analyze them alongside with data stored in ProteomicsDB. Initially, users will be able to make use of this feature in the interactive heat map functionality as well as the drug sensitivity prediction, but ultimately will be able to use all analytical features of ProteomicsDB in this way.","container-title":"Nucleic Acids Research","DOI":"10.1093/nar/gkz974","ISSN":"0305-1048","issue":"D1","journalAbbreviation":"Nucleic Acids Res","page":"D1153-D1163","source":"Silverchair","title":"ProteomicsDB: a multi-omics and multi-organism resource for life science research","title-short":"ProteomicsDB","volume":"48","author":[{"family":"Samaras","given":"Patroklos"},{"family":"Schmidt","given":"Tobias"},{"family":"Frejno","given":"Martin"},{"family":"Gessulat","given":"Siegfried"},{"family":"Reinecke","given":"Maria"},{"family":"Jarzab","given":"Anna"},{"family":"Zecha","given":"Jana"},{"family":"Mergner","given":"Julia"},{"family":"Giansanti","given":"Piero"},{"family":"Ehrlich","given":"Hans-Christian"},{"family":"Aiche","given":"Stephan"},{"family":"Rank","given":"Johannes"},{"family":"Kienegger","given":"Harald"},{"family":"Krcmar","given":"Helmut"},{"family":"Kuster","given":"Bernhard"},{"family":"Wilhelm","given":"Mathias"}],"issued":{"date-parts":[["2020",1,8]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[57]</w:t>
            </w:r>
            <w:r w:rsidRPr="00C26D98">
              <w:rPr>
                <w:rFonts w:ascii="Book Antiqua" w:eastAsia="Times New Roman" w:hAnsi="Book Antiqua" w:cs="Times New Roman"/>
                <w:sz w:val="24"/>
                <w:szCs w:val="24"/>
                <w:lang w:eastAsia="en-IN"/>
              </w:rPr>
              <w:fldChar w:fldCharType="end"/>
            </w:r>
          </w:p>
        </w:tc>
        <w:tc>
          <w:tcPr>
            <w:tcW w:w="1985" w:type="dxa"/>
          </w:tcPr>
          <w:p w:rsidR="002B41FD" w:rsidRPr="00C26D98" w:rsidRDefault="00C26D98" w:rsidP="002B41FD">
            <w:pPr>
              <w:spacing w:line="276" w:lineRule="auto"/>
              <w:jc w:val="both"/>
              <w:rPr>
                <w:rFonts w:ascii="Book Antiqua" w:eastAsia="Times New Roman" w:hAnsi="Book Antiqua" w:cs="Times New Roman"/>
                <w:sz w:val="24"/>
                <w:szCs w:val="24"/>
                <w:lang w:eastAsia="en-IN"/>
              </w:rPr>
            </w:pPr>
            <w:hyperlink r:id="rId60" w:history="1">
              <w:r w:rsidR="002B41FD" w:rsidRPr="00C26D98">
                <w:rPr>
                  <w:rStyle w:val="Hyperlink"/>
                  <w:rFonts w:ascii="Book Antiqua" w:hAnsi="Book Antiqua"/>
                  <w:sz w:val="24"/>
                  <w:szCs w:val="24"/>
                </w:rPr>
                <w:t xml:space="preserve">Drug | </w:t>
              </w:r>
              <w:proofErr w:type="spellStart"/>
              <w:r w:rsidR="002B41FD" w:rsidRPr="00C26D98">
                <w:rPr>
                  <w:rStyle w:val="Hyperlink"/>
                  <w:rFonts w:ascii="Book Antiqua" w:hAnsi="Book Antiqua"/>
                  <w:sz w:val="24"/>
                  <w:szCs w:val="24"/>
                </w:rPr>
                <w:t>ProteomicsDB</w:t>
              </w:r>
              <w:proofErr w:type="spellEnd"/>
            </w:hyperlink>
          </w:p>
          <w:p w:rsidR="002B41FD" w:rsidRPr="00C26D98" w:rsidRDefault="002B41FD" w:rsidP="002B41FD">
            <w:pPr>
              <w:jc w:val="both"/>
              <w:rPr>
                <w:rFonts w:ascii="Book Antiqua" w:eastAsia="Times New Roman" w:hAnsi="Book Antiqua" w:cs="Times New Roman"/>
                <w:sz w:val="24"/>
                <w:szCs w:val="24"/>
                <w:lang w:eastAsia="en-IN"/>
              </w:rPr>
            </w:pPr>
          </w:p>
        </w:tc>
      </w:tr>
      <w:tr w:rsidR="002B41FD" w:rsidRPr="00C26D98" w:rsidTr="002B41FD">
        <w:tc>
          <w:tcPr>
            <w:tcW w:w="610" w:type="dxa"/>
          </w:tcPr>
          <w:p w:rsidR="002B41FD" w:rsidRPr="00C26D98" w:rsidRDefault="002B41FD" w:rsidP="002B41FD">
            <w:pPr>
              <w:spacing w:line="276" w:lineRule="auto"/>
              <w:ind w:left="360"/>
              <w:jc w:val="both"/>
              <w:rPr>
                <w:rFonts w:ascii="Book Antiqua" w:eastAsia="Times New Roman" w:hAnsi="Book Antiqua" w:cs="Times New Roman"/>
                <w:sz w:val="24"/>
                <w:szCs w:val="24"/>
                <w:lang w:eastAsia="en-IN"/>
              </w:rPr>
            </w:pPr>
          </w:p>
        </w:tc>
        <w:tc>
          <w:tcPr>
            <w:tcW w:w="1776"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DbPTM</w:t>
            </w:r>
            <w:proofErr w:type="spellEnd"/>
          </w:p>
        </w:tc>
        <w:tc>
          <w:tcPr>
            <w:tcW w:w="1858"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Post-translational modification (PTM) database.</w:t>
            </w:r>
          </w:p>
        </w:tc>
        <w:tc>
          <w:tcPr>
            <w:tcW w:w="1363" w:type="dxa"/>
          </w:tcPr>
          <w:p w:rsidR="002B41FD" w:rsidRPr="00C26D98" w:rsidRDefault="002B41FD" w:rsidP="002B41FD">
            <w:pPr>
              <w:rPr>
                <w:rFonts w:ascii="Book Antiqua" w:hAnsi="Book Antiqua"/>
                <w:sz w:val="24"/>
                <w:szCs w:val="24"/>
              </w:rPr>
            </w:pPr>
            <w:r w:rsidRPr="00C26D98">
              <w:rPr>
                <w:rFonts w:ascii="Book Antiqua" w:hAnsi="Book Antiqua"/>
                <w:sz w:val="24"/>
                <w:szCs w:val="24"/>
              </w:rPr>
              <w:t>Integration of experimental PTM sites with sequence-based prediction algorithms (support vector machines, motif scanning, and conservation scoring).</w:t>
            </w:r>
          </w:p>
        </w:tc>
        <w:tc>
          <w:tcPr>
            <w:tcW w:w="1424" w:type="dxa"/>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{"citationID":"uUsNbIuk","properties":{"formattedCitation":"[58]","plainCitation":"[58]","noteIndex":0},"citationItems":[{"id":2348,"uris":["http://zotero.org/users/local/a0W8jFH0/items/XRXFGJ92"],"itemData":{"id":2348,"type":"article-journal","abstract":"Post-translational modifications (PTMs) are essential for modulating protein function and influencing stability, activity and signaling processes. The dbPTM 2025 update significantly expands the database to include over 2.79 million PTM sites, of which 2.243 million are experimentally validated from 48 databases and over 80 000 research articles. This version integrates proteomic data from 13 cancer types, with a particular focus on phosphoproteomic data and kinase activity profiles, allowing the exploration of personalized phosphorylation patterns in tumor samples. Integrating kinase–substrate phosphorylations with E3 ligase–substrate interactions, dbPTM 2025 provides a detailed map of PTM regulatory networks, offering insights into cancer-specific post-translational regulations. This update also includes advanced search capabilities, enabling users to efficiently query PTM data across species, PTM types and modified residues. The platform’s new features—interactive visualization tools and streamlined data downloads—allow researchers to access and analyze PTM data easily. dbPTM 2025 also enhances functional annotations, regulatory networks and disease associations, broadening its application for cancer research and the study of disease-associated PTMs. Through these enhancements, dbPTM 2025 is a comprehensive, user-friendly resource, facilitating the study of PTMs and their roles in cancer research. The database is now freely accessible at https://biomics.lab.nycu.edu.tw/dbPTM/.","container-title":"Nucleic Acids Research","DOI":"10.1093/nar/gkae1005","ISSN":"1362-4962","issue":"D1","journalAbbreviation":"Nucleic Acids Res","page":"D377-D386","source":"Silverchair","title":"dbPTM 2025 update: comprehensive integration of PTMs and proteomic data for advanced insights into cancer research","title-short":"dbPTM 2025 update","volume":"53","author":[{"family":"Chung","given":"Chia-Ru"},{"family":"Tang","given":"Yun"},{"family":"Chiu","given":"Yen-Peng"},{"family":"Li","given":"Shangfu"},{"family":"Hsieh","given":"Wen-Kai"},{"family":"Yao","given":"Lantian"},{"family":"Chiang","given":"Ying-Chih"},{"family":"Pang","given":"Yuxuan"},{"family":"Chen","given":"Guan-Ting"},{"family":"Chou","given":"Kai-Chen"},{"family":"Paik","given":"You Sheng"},{"family":"Tran","given":"Phuong Lam"},{"family":"Lin","given":"Cheng-Pei"},{"family":"Kao","given":"Yu-Min"},{"family":"Chen","given":"Yi-Jie"},{"family":"Chang","given":"Wen-Chi"},{"family":"Hsu","given":"Justin Bo-Kai"},{"family":"Horng","given":"Jorng-Tzong"},{"family":"Lee","given":"Tzong-Yi"}],"issued":{"date-parts":[["2025",1,6]]}}}],"schema":"https://github.com/citation-style-language/schema/raw/master/csl-citation.json"}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[58]</w:t>
            </w:r>
            <w:r w:rsidRPr="00C26D98">
              <w:rPr>
                <w:rFonts w:ascii="Book Antiqua" w:eastAsia="Times New Roman" w:hAnsi="Book Antiqua" w:cs="Times New Roman"/>
                <w:sz w:val="24"/>
                <w:szCs w:val="24"/>
                <w:lang w:eastAsia="en-IN"/>
              </w:rPr>
              <w:fldChar w:fldCharType="end"/>
            </w:r>
          </w:p>
        </w:tc>
        <w:tc>
          <w:tcPr>
            <w:tcW w:w="1985" w:type="dxa"/>
          </w:tcPr>
          <w:p w:rsidR="002B41FD" w:rsidRPr="00C26D98" w:rsidRDefault="00C26D98" w:rsidP="002B41FD">
            <w:pPr>
              <w:spacing w:line="276" w:lineRule="auto"/>
              <w:jc w:val="both"/>
              <w:rPr>
                <w:rFonts w:ascii="Book Antiqua" w:eastAsia="Times New Roman" w:hAnsi="Book Antiqua" w:cs="Times New Roman"/>
                <w:sz w:val="24"/>
                <w:szCs w:val="24"/>
                <w:lang w:eastAsia="en-IN"/>
              </w:rPr>
            </w:pPr>
            <w:hyperlink r:id="rId61" w:history="1">
              <w:proofErr w:type="spellStart"/>
              <w:r w:rsidR="002B41FD" w:rsidRPr="00C26D98">
                <w:rPr>
                  <w:rStyle w:val="Hyperlink"/>
                  <w:rFonts w:ascii="Book Antiqua" w:hAnsi="Book Antiqua"/>
                  <w:sz w:val="24"/>
                  <w:szCs w:val="24"/>
                </w:rPr>
                <w:t>dbPTM</w:t>
              </w:r>
              <w:proofErr w:type="spellEnd"/>
            </w:hyperlink>
          </w:p>
        </w:tc>
      </w:tr>
      <w:tr w:rsidR="002B41FD" w:rsidRPr="00C26D98" w:rsidTr="002B41FD">
        <w:tc>
          <w:tcPr>
            <w:tcW w:w="610" w:type="dxa"/>
          </w:tcPr>
          <w:p w:rsidR="002B41FD" w:rsidRPr="00C26D98" w:rsidRDefault="002B41FD" w:rsidP="002B41FD">
            <w:pPr>
              <w:spacing w:line="276" w:lineRule="auto"/>
              <w:ind w:left="360"/>
              <w:jc w:val="both"/>
              <w:rPr>
                <w:rFonts w:ascii="Book Antiqua" w:eastAsia="Times New Roman" w:hAnsi="Book Antiqua" w:cs="Times New Roman"/>
                <w:sz w:val="24"/>
                <w:szCs w:val="24"/>
                <w:lang w:eastAsia="en-IN"/>
              </w:rPr>
            </w:pPr>
          </w:p>
        </w:tc>
        <w:tc>
          <w:tcPr>
            <w:tcW w:w="1776"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SMART</w:t>
            </w:r>
          </w:p>
        </w:tc>
        <w:tc>
          <w:tcPr>
            <w:tcW w:w="1858"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for conserved protein domains and motifs.</w:t>
            </w:r>
          </w:p>
        </w:tc>
        <w:tc>
          <w:tcPr>
            <w:tcW w:w="1363" w:type="dxa"/>
          </w:tcPr>
          <w:p w:rsidR="002B41FD" w:rsidRPr="00C26D98" w:rsidRDefault="002B41FD" w:rsidP="002B41FD">
            <w:pPr>
              <w:rPr>
                <w:rFonts w:ascii="Book Antiqua" w:hAnsi="Book Antiqua"/>
                <w:sz w:val="24"/>
                <w:szCs w:val="24"/>
              </w:rPr>
            </w:pPr>
            <w:r w:rsidRPr="00C26D98">
              <w:rPr>
                <w:rFonts w:ascii="Book Antiqua" w:hAnsi="Book Antiqua"/>
                <w:sz w:val="24"/>
                <w:szCs w:val="24"/>
              </w:rPr>
              <w:t>Hidden Markov Models (HMMs) via HMMER for domain detection; multiple sequence alignment and evolutionary conservation scoring.</w:t>
            </w:r>
          </w:p>
        </w:tc>
        <w:tc>
          <w:tcPr>
            <w:tcW w:w="1424" w:type="dxa"/>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{"citationID":"Jf2WxCZW","properties":{"formattedCitation":"[59]","plainCitation":"[59]","noteIndex":0},"citationItems":[{"id":2351,"uris":["http://zotero.org/users/local/a0W8jFH0/items/E4WZURMF"],"itemData":{"id":2351,"type":"article-journal","abstract":"SMART (Simple Modular Architecture Research Tool) is a web resource (https://smart.embl.de) for the identification and annotation of protein domains and the analysis of protein domain architectures. SMART version 9 contains manually curated models for more than 1300 protein domains, with a topical set of 68 new models added since our last update article (1). All the new models are for diverse recombinase families and subfamilies and as a set they provide a comprehensive overview of mobile element recombinases namely transposase, integrase, relaxase, resolvase, cas1 casposase and Xer like cellular recombinase. Further updates include the synchronization of the underlying protein databases with UniProt (2), Ensembl (3) and STRING (4), greatly increasing the total number of annotated domains and other protein features available in architecture analysis mode. Furthermore, SMART’s vector-based protein display engine has been extended and updated to use the latest web technologies and the domain architecture analysis components have been optimized to handle the increased number of protein features available.","container-title":"Nucleic Acids Research","DOI":"10.1093/nar/gkaa937","ISSN":"0305-1048","issue":"D1","journalAbbreviation":"Nucleic Acids Res","page":"D458-D460","source":"Silverchair","title":"SMART: recent updates, new developments and status in 2020","title-short":"SMART","volume":"49","author":[{"family":"Letunic","given":"Ivica"},{"family":"Khedkar","given":"Supriya"},{"family":"Bork","given":"Peer"}],"issued":{"date-parts":[["2021",1,8]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[59]</w:t>
            </w:r>
            <w:r w:rsidRPr="00C26D98">
              <w:rPr>
                <w:rFonts w:ascii="Book Antiqua" w:eastAsia="Times New Roman" w:hAnsi="Book Antiqua" w:cs="Times New Roman"/>
                <w:sz w:val="24"/>
                <w:szCs w:val="24"/>
                <w:lang w:eastAsia="en-IN"/>
              </w:rPr>
              <w:fldChar w:fldCharType="end"/>
            </w:r>
          </w:p>
        </w:tc>
        <w:tc>
          <w:tcPr>
            <w:tcW w:w="1985" w:type="dxa"/>
          </w:tcPr>
          <w:p w:rsidR="002B41FD" w:rsidRPr="00C26D98" w:rsidRDefault="00C26D98" w:rsidP="002B41FD">
            <w:pPr>
              <w:spacing w:line="276" w:lineRule="auto"/>
              <w:jc w:val="both"/>
              <w:rPr>
                <w:rFonts w:ascii="Book Antiqua" w:eastAsia="Times New Roman" w:hAnsi="Book Antiqua" w:cs="Times New Roman"/>
                <w:sz w:val="24"/>
                <w:szCs w:val="24"/>
                <w:lang w:eastAsia="en-IN"/>
              </w:rPr>
            </w:pPr>
            <w:hyperlink r:id="rId62" w:history="1">
              <w:r w:rsidR="002B41FD" w:rsidRPr="00C26D98">
                <w:rPr>
                  <w:rStyle w:val="Hyperlink"/>
                  <w:rFonts w:ascii="Book Antiqua" w:hAnsi="Book Antiqua"/>
                  <w:sz w:val="24"/>
                  <w:szCs w:val="24"/>
                </w:rPr>
                <w:t>SMART: About</w:t>
              </w:r>
            </w:hyperlink>
          </w:p>
        </w:tc>
      </w:tr>
      <w:tr w:rsidR="002B41FD" w:rsidRPr="00C26D98" w:rsidTr="002B41FD">
        <w:tc>
          <w:tcPr>
            <w:tcW w:w="610" w:type="dxa"/>
          </w:tcPr>
          <w:p w:rsidR="002B41FD" w:rsidRPr="00C26D98" w:rsidRDefault="002B41FD" w:rsidP="002B41FD">
            <w:pPr>
              <w:spacing w:line="276" w:lineRule="auto"/>
              <w:ind w:left="360"/>
              <w:jc w:val="both"/>
              <w:rPr>
                <w:rFonts w:ascii="Book Antiqua" w:eastAsia="Times New Roman" w:hAnsi="Book Antiqua" w:cs="Times New Roman"/>
                <w:sz w:val="24"/>
                <w:szCs w:val="24"/>
                <w:lang w:eastAsia="en-IN"/>
              </w:rPr>
            </w:pPr>
          </w:p>
        </w:tc>
        <w:tc>
          <w:tcPr>
            <w:tcW w:w="1776"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SubCELL</w:t>
            </w:r>
            <w:proofErr w:type="spellEnd"/>
          </w:p>
        </w:tc>
        <w:tc>
          <w:tcPr>
            <w:tcW w:w="1858" w:type="dxa"/>
            <w:hideMark/>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protein subcellular localization.</w:t>
            </w:r>
          </w:p>
        </w:tc>
        <w:tc>
          <w:tcPr>
            <w:tcW w:w="1363" w:type="dxa"/>
          </w:tcPr>
          <w:p w:rsidR="002B41FD" w:rsidRPr="00C26D98" w:rsidRDefault="002B41FD" w:rsidP="002B41FD">
            <w:pPr>
              <w:rPr>
                <w:rFonts w:ascii="Book Antiqua" w:hAnsi="Book Antiqua"/>
                <w:sz w:val="24"/>
                <w:szCs w:val="24"/>
              </w:rPr>
            </w:pPr>
            <w:r w:rsidRPr="00C26D98">
              <w:rPr>
                <w:rFonts w:ascii="Book Antiqua" w:hAnsi="Book Antiqua"/>
                <w:sz w:val="24"/>
                <w:szCs w:val="24"/>
              </w:rPr>
              <w:t>Integration of mass spectrometry, fluorescent imaging, and biochemical fractionation data; machine learning models (SVM, Random Forest) for localization prediction.</w:t>
            </w:r>
          </w:p>
        </w:tc>
        <w:tc>
          <w:tcPr>
            <w:tcW w:w="1424" w:type="dxa"/>
          </w:tcPr>
          <w:p w:rsidR="002B41FD" w:rsidRPr="00C26D98" w:rsidRDefault="002B41FD" w:rsidP="002B41FD">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{"citationID":"v5sQyPa8","properties":{"formattedCitation":"[60]","plainCitation":"[60]","noteIndex":0},"citationItems":[{"id":2354,"uris":["http://zotero.org/users/local/a0W8jFH0/items/X4WDSTC4"],"itemData":{"id":2354,"type":"article-journal","abstract":"The subcellular compartment-specific molecular interactions (SCSIs) are the building blocks for most molecular functions, biological processes and disease pathogeneses. Extensive experiments have therefore been conducted to accumulate the valuable information of SCSIs, but none of the available databases has been constructed to describe those data. In this study, a novel knowledge base SubCELL is thus introduced to depict the landscape of SCSIs among DNAs/RNAs/proteins. This database is UNIQUE in (a) providing, for the first time, the experimentally-identified SCSIs, (b) systematically illustrating a large number of SCSIs inferred based on well-established method and (c) collecting experimentally-determined subcellular locations for the DNAs/RNAs/proteins of diverse species. Given the essential physiological/pathological role of SCSIs, the SubCELL is highly expected to have great implications for modern molecular biological study, which can be freely accessed with no login requirement at: https://idrblab.org/subcell/.","container-title":"Nucleic Acids Research","DOI":"10.1093/nar/gkae863","ISSN":"1362-4962","issue":"D1","journalAbbreviation":"Nucleic Acids Res","page":"D738-D747","source":"Silverchair","title":"SubCELL: the landscape of subcellular compartment-specific molecular interactions","title-short":"SubCELL","volume":"53","author":[{"family":"Zhang","given":"Yintao"},{"family":"Jiang","given":"Wanghao"},{"family":"Li","given":"Teng"},{"family":"Xu","given":"Hangwei"},{"family":"Zhu","given":"Yimiao"},{"family":"Fang","given":"Kerui"},{"family":"Ren","given":"Xinyu"},{"family":"Wang","given":"Shanshan"},{"family":"Chen","given":"Yuzong"},{"family":"Zhou","given":"Ying"},{"family":"Zhu","given":"Feng"}],"issued":{"date-parts":[["2025",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[60]</w:t>
            </w:r>
            <w:r w:rsidRPr="00C26D98">
              <w:rPr>
                <w:rFonts w:ascii="Book Antiqua" w:eastAsia="Times New Roman" w:hAnsi="Book Antiqua" w:cs="Times New Roman"/>
                <w:sz w:val="24"/>
                <w:szCs w:val="24"/>
                <w:lang w:eastAsia="en-IN"/>
              </w:rPr>
              <w:fldChar w:fldCharType="end"/>
            </w:r>
          </w:p>
        </w:tc>
        <w:tc>
          <w:tcPr>
            <w:tcW w:w="1985" w:type="dxa"/>
          </w:tcPr>
          <w:p w:rsidR="002B41FD" w:rsidRPr="00C26D98" w:rsidRDefault="00C26D98" w:rsidP="002B41FD">
            <w:pPr>
              <w:spacing w:line="276" w:lineRule="auto"/>
              <w:jc w:val="both"/>
              <w:rPr>
                <w:rFonts w:ascii="Book Antiqua" w:eastAsia="Times New Roman" w:hAnsi="Book Antiqua" w:cs="Times New Roman"/>
                <w:sz w:val="24"/>
                <w:szCs w:val="24"/>
                <w:lang w:eastAsia="en-IN"/>
              </w:rPr>
            </w:pPr>
            <w:hyperlink r:id="rId63" w:history="1">
              <w:proofErr w:type="spellStart"/>
              <w:r w:rsidR="002B41FD" w:rsidRPr="00C26D98">
                <w:rPr>
                  <w:rStyle w:val="Hyperlink"/>
                  <w:rFonts w:ascii="Book Antiqua" w:hAnsi="Book Antiqua"/>
                  <w:sz w:val="24"/>
                  <w:szCs w:val="24"/>
                </w:rPr>
                <w:t>SubCELL</w:t>
              </w:r>
              <w:proofErr w:type="spellEnd"/>
              <w:r w:rsidR="002B41FD" w:rsidRPr="00C26D98">
                <w:rPr>
                  <w:rStyle w:val="Hyperlink"/>
                  <w:rFonts w:ascii="Book Antiqua" w:hAnsi="Book Antiqua"/>
                  <w:sz w:val="24"/>
                  <w:szCs w:val="24"/>
                </w:rPr>
                <w:t>: the landscape of subcellular compartment-specific molecular interactions</w:t>
              </w:r>
            </w:hyperlink>
          </w:p>
        </w:tc>
      </w:tr>
    </w:tbl>
    <w:p w:rsidR="007F0E87" w:rsidRPr="00C26D98" w:rsidRDefault="007F0E87" w:rsidP="00496A84">
      <w:pPr>
        <w:spacing w:line="276" w:lineRule="auto"/>
        <w:jc w:val="both"/>
        <w:rPr>
          <w:rFonts w:ascii="Book Antiqua" w:hAnsi="Book Antiqua"/>
          <w:b/>
          <w:sz w:val="24"/>
          <w:szCs w:val="24"/>
        </w:rPr>
      </w:pPr>
    </w:p>
    <w:p w:rsidR="007F0E87" w:rsidRPr="00C26D98" w:rsidRDefault="00E2319F"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8 </w:t>
      </w:r>
      <w:r w:rsidR="007F0E87" w:rsidRPr="00C26D98">
        <w:rPr>
          <w:rFonts w:ascii="Book Antiqua" w:hAnsi="Book Antiqua"/>
          <w:b/>
          <w:sz w:val="24"/>
          <w:szCs w:val="24"/>
        </w:rPr>
        <w:t>Epigenetics &amp; Methylation</w:t>
      </w:r>
    </w:p>
    <w:tbl>
      <w:tblPr>
        <w:tblStyle w:val="TableGrid"/>
        <w:tblW w:w="0" w:type="auto"/>
        <w:tblLook w:val="04A0" w:firstRow="1" w:lastRow="0" w:firstColumn="1" w:lastColumn="0" w:noHBand="0" w:noVBand="1"/>
      </w:tblPr>
      <w:tblGrid>
        <w:gridCol w:w="634"/>
        <w:gridCol w:w="1413"/>
        <w:gridCol w:w="1973"/>
        <w:gridCol w:w="2200"/>
        <w:gridCol w:w="1422"/>
        <w:gridCol w:w="1374"/>
      </w:tblGrid>
      <w:tr w:rsidR="00902145" w:rsidRPr="00C26D98" w:rsidTr="00C845D6">
        <w:tc>
          <w:tcPr>
            <w:tcW w:w="726" w:type="dxa"/>
            <w:hideMark/>
          </w:tcPr>
          <w:p w:rsidR="00902145" w:rsidRPr="00C26D98" w:rsidRDefault="0090214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lastRenderedPageBreak/>
              <w:t>S. No.</w:t>
            </w:r>
          </w:p>
        </w:tc>
        <w:tc>
          <w:tcPr>
            <w:tcW w:w="1611" w:type="dxa"/>
            <w:hideMark/>
          </w:tcPr>
          <w:p w:rsidR="00902145" w:rsidRPr="00C26D98" w:rsidRDefault="0090214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2451" w:type="dxa"/>
            <w:hideMark/>
          </w:tcPr>
          <w:p w:rsidR="00902145" w:rsidRPr="00C26D98" w:rsidRDefault="0090214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363" w:type="dxa"/>
          </w:tcPr>
          <w:p w:rsidR="00902145" w:rsidRPr="00C26D98" w:rsidRDefault="0090214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447" w:type="dxa"/>
          </w:tcPr>
          <w:p w:rsidR="00902145" w:rsidRPr="00C26D98" w:rsidRDefault="0090214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1418" w:type="dxa"/>
          </w:tcPr>
          <w:p w:rsidR="00902145" w:rsidRPr="00C26D98" w:rsidRDefault="00902145"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C845D6" w:rsidRPr="00C26D98" w:rsidTr="00C845D6">
        <w:tc>
          <w:tcPr>
            <w:tcW w:w="726" w:type="dxa"/>
          </w:tcPr>
          <w:p w:rsidR="00C845D6" w:rsidRPr="00C26D98" w:rsidRDefault="00C845D6" w:rsidP="00C845D6">
            <w:pPr>
              <w:spacing w:line="276" w:lineRule="auto"/>
              <w:ind w:left="360"/>
              <w:jc w:val="both"/>
              <w:rPr>
                <w:rFonts w:ascii="Book Antiqua" w:eastAsia="Times New Roman" w:hAnsi="Book Antiqua" w:cs="Times New Roman"/>
                <w:sz w:val="24"/>
                <w:szCs w:val="24"/>
                <w:lang w:eastAsia="en-IN"/>
              </w:rPr>
            </w:pPr>
          </w:p>
        </w:tc>
        <w:tc>
          <w:tcPr>
            <w:tcW w:w="161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DNMIVD</w:t>
            </w:r>
          </w:p>
        </w:tc>
        <w:tc>
          <w:tcPr>
            <w:tcW w:w="245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DNA methylation interactive visualization database.</w:t>
            </w:r>
          </w:p>
        </w:tc>
        <w:tc>
          <w:tcPr>
            <w:tcW w:w="1363" w:type="dxa"/>
          </w:tcPr>
          <w:p w:rsidR="00C845D6" w:rsidRPr="00C26D98" w:rsidRDefault="00C845D6" w:rsidP="00C845D6">
            <w:pPr>
              <w:rPr>
                <w:rFonts w:ascii="Book Antiqua" w:hAnsi="Book Antiqua"/>
                <w:sz w:val="24"/>
                <w:szCs w:val="24"/>
              </w:rPr>
            </w:pPr>
            <w:r w:rsidRPr="00C26D98">
              <w:rPr>
                <w:rFonts w:ascii="Book Antiqua" w:hAnsi="Book Antiqua"/>
                <w:sz w:val="24"/>
                <w:szCs w:val="24"/>
              </w:rPr>
              <w:t>TCGA/ICGC methylation array data processed via normalization (β-values); integration with expression using correlation and survival analysis (Cox regression, Kaplan–Meier).</w:t>
            </w:r>
          </w:p>
        </w:tc>
        <w:tc>
          <w:tcPr>
            <w:tcW w:w="1447" w:type="dxa"/>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{"citationID":"oFuOC1vV","properties":{"formattedCitation":"[61]","plainCitation":"[61]","noteIndex":0},"citationItems":[{"id":2372,"uris":["http://zotero.org/users/local/a0W8jFH0/items/2MULV2U3"],"itemData":{"id":2372,"type":"article-journal","abstract":"Aberrant DNA methylation plays an important role in cancer progression. However, no resource has been available that comprehensively provides DNA methylation-based diagnostic and prognostic models, expression–methylation quantitative trait loci (emQTL), pathway activity-methylation quantitative trait loci (pathway-meQTL), differentially variable and differentially methylated CpGs, and survival analysis, as well as functional epigenetic modules for different cancers. These provide valuable information for researchers to explore DNA methylation profiles from different aspects in cancer. To this end, we constructed a user-friendly database named DNA Methylation Interactive Visualization Database (DNMIVD), which comprehensively provides the following important resources: (i) diagnostic and prognostic models based on DNA methylation for multiple cancer types of The Cancer Genome Atlas (TCGA); (ii) meQTL, emQTL and pathway-meQTL for diverse cancers; (iii) Functional Epigenetic Modules (FEM) constructed from Protein-Protein Interactions (PPI) and Co-Occurrence and Mutual Exclusive (COME) network by integrating DNA methylation and gene expression data of TCGA cancers; (iv) differentially variable and differentially methylated CpGs and differentially methylated genes as well as related enhancer information; (v) correlations between methylation of gene promoter and corresponding gene expression and (vi) patient survival-associated CpGs and genes with different endpoints. DNMIVD is freely available at http://www.unimd.org/dnmivd/. We believe that DNMIVD can facilitate research of diverse cancers.","container-title":"Nucleic Acids Research","DOI":"10.1093/nar/gkz830","ISSN":"0305-1048","issue":"D1","journalAbbreviation":"Nucleic Acids Res","page":"D856-D862","source":"Silverchair","title":"DNMIVD: DNA methylation interactive visualization database","title-short":"DNMIVD","volume":"48","author":[{"family":"Ding","given":"Wubin"},{"family":"Chen","given":"Jiwei"},{"family":"Feng","given":"Guoshuang"},{"family":"Chen","given":"Geng"},{"family":"Wu","given":"Jun"},{"family":"Guo","given":"Yongli"},{"family":"Ni","given":"Xin"},{"family":"Shi","given":"Tieliu"}],"issued":{"date-parts":[["2020",1,8]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[61]</w:t>
            </w:r>
            <w:r w:rsidRPr="00C26D98">
              <w:rPr>
                <w:rFonts w:ascii="Book Antiqua" w:eastAsia="Times New Roman" w:hAnsi="Book Antiqua" w:cs="Times New Roman"/>
                <w:sz w:val="24"/>
                <w:szCs w:val="24"/>
                <w:lang w:eastAsia="en-IN"/>
              </w:rPr>
              <w:fldChar w:fldCharType="end"/>
            </w:r>
          </w:p>
        </w:tc>
        <w:tc>
          <w:tcPr>
            <w:tcW w:w="1418" w:type="dxa"/>
          </w:tcPr>
          <w:p w:rsidR="00C845D6" w:rsidRPr="00C26D98" w:rsidRDefault="00C26D98" w:rsidP="00C845D6">
            <w:pPr>
              <w:spacing w:line="276" w:lineRule="auto"/>
              <w:jc w:val="both"/>
              <w:rPr>
                <w:rFonts w:ascii="Book Antiqua" w:eastAsia="Times New Roman" w:hAnsi="Book Antiqua" w:cs="Times New Roman"/>
                <w:sz w:val="24"/>
                <w:szCs w:val="24"/>
                <w:lang w:eastAsia="en-IN"/>
              </w:rPr>
            </w:pPr>
            <w:hyperlink r:id="rId64" w:history="1">
              <w:r w:rsidR="00C845D6" w:rsidRPr="00C26D98">
                <w:rPr>
                  <w:rStyle w:val="Hyperlink"/>
                  <w:rFonts w:ascii="Book Antiqua" w:hAnsi="Book Antiqua"/>
                  <w:sz w:val="24"/>
                  <w:szCs w:val="24"/>
                </w:rPr>
                <w:t>DNMIVD | Home</w:t>
              </w:r>
            </w:hyperlink>
          </w:p>
        </w:tc>
      </w:tr>
      <w:tr w:rsidR="00C845D6" w:rsidRPr="00C26D98" w:rsidTr="00C845D6">
        <w:tc>
          <w:tcPr>
            <w:tcW w:w="726" w:type="dxa"/>
          </w:tcPr>
          <w:p w:rsidR="00C845D6" w:rsidRPr="00C26D98" w:rsidRDefault="00C845D6" w:rsidP="00C845D6">
            <w:pPr>
              <w:spacing w:line="276" w:lineRule="auto"/>
              <w:ind w:left="360"/>
              <w:jc w:val="both"/>
              <w:rPr>
                <w:rFonts w:ascii="Book Antiqua" w:eastAsia="Times New Roman" w:hAnsi="Book Antiqua" w:cs="Times New Roman"/>
                <w:sz w:val="24"/>
                <w:szCs w:val="24"/>
                <w:lang w:eastAsia="en-IN"/>
              </w:rPr>
            </w:pPr>
          </w:p>
        </w:tc>
        <w:tc>
          <w:tcPr>
            <w:tcW w:w="161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dbDMEC</w:t>
            </w:r>
            <w:proofErr w:type="spellEnd"/>
          </w:p>
        </w:tc>
        <w:tc>
          <w:tcPr>
            <w:tcW w:w="245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differentially methylated and expressed genes in cancer.</w:t>
            </w:r>
          </w:p>
        </w:tc>
        <w:tc>
          <w:tcPr>
            <w:tcW w:w="1363" w:type="dxa"/>
          </w:tcPr>
          <w:p w:rsidR="00C845D6" w:rsidRPr="00C26D98" w:rsidRDefault="00C845D6" w:rsidP="00C845D6">
            <w:pPr>
              <w:rPr>
                <w:rFonts w:ascii="Book Antiqua" w:hAnsi="Book Antiqua"/>
                <w:sz w:val="24"/>
                <w:szCs w:val="24"/>
              </w:rPr>
            </w:pPr>
            <w:r w:rsidRPr="00C26D98">
              <w:rPr>
                <w:rFonts w:ascii="Book Antiqua" w:hAnsi="Book Antiqua"/>
                <w:sz w:val="24"/>
                <w:szCs w:val="24"/>
              </w:rPr>
              <w:t>Differential methylation analysis using statistical testing (t-test, Wilcoxon); integration with RNA-</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expression profiles for methylation–expression correlation.</w:t>
            </w:r>
          </w:p>
        </w:tc>
        <w:tc>
          <w:tcPr>
            <w:tcW w:w="1447" w:type="dxa"/>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{"citationID":"5inCYY3Z","properties":{"formattedCitation":"[62]","plainCitation":"[62]","noteIndex":0},"citationItems":[{"id":2378,"uris":["http://zotero.org/users/local/a0W8jFH0/items/8LZ5XFNI"],"itemData":{"id":2378,"type":"article-journal","abstract":"MicroRNAs (miRNAs) are often deregulated in cancer and are thought to play an important role in cancer development. Large amount of differentially expressed miRNAs have been identified in various cancers by using high-throughput methods. It is therefore quite important to make a comprehensive collection of these miRNAs and to decipher their roles in oncogenesis and tumor progression. In 2010, we presented the first release of dbDEMC, representing a database for collection of differentially expressed miRNAs in human cancers obtained from microarray data. Here we describe an update of the database. dbDEMC 2.0 documents 209 expression profiling data sets across 36 cancer types and 73 subtypes, and a total of 2224 differentially expressed miRNAs were identified. An easy-to-use web interface was constructed that allows users to make a quick search of the differentially expressed miRNAs in certain cancer types. In addition, a new function of ‘meta-profiling’ was added to view differential expression events according to user-defined miRNAs and cancer types. We expect this database to continue to serve as a valuable source for cancer investigation and potential clinical application related to miRNAs. dbDEMC 2.0 is freely available at http://www.picb.ac.cn/dbDEMC.","container-title":"Nucleic Acids Research","DOI":"10.1093/nar/gkw1079","ISSN":"0305-1048","issue":"D1","journalAbbreviation":"Nucleic Acids Res","page":"D812-D818","source":"Silverchair","title":"dbDEMC 2.0: updated database of differentially expressed miRNAs in human cancers","title-short":"dbDEMC 2.0","volume":"45","author":[{"family":"Yang","given":"Zhen"},{"family":"Wu","given":"Liangcai"},{"family":"Wang","given":"Anqiang"},{"family":"Tang","given":"Wei"},{"family":"Zhao","given":"Yi"},{"family":"Zhao","given":"Haitao"},{"family":"Teschendorff","given":"Andrew E."}],"issued":{"date-parts":[["2017",1,4]]}}}],"schema":"https://github.com/citation-style-language/schema/raw/master/csl-citation.json"}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[62]</w:t>
            </w:r>
            <w:r w:rsidRPr="00C26D98">
              <w:rPr>
                <w:rFonts w:ascii="Book Antiqua" w:eastAsia="Times New Roman" w:hAnsi="Book Antiqua" w:cs="Times New Roman"/>
                <w:sz w:val="24"/>
                <w:szCs w:val="24"/>
                <w:lang w:eastAsia="en-IN"/>
              </w:rPr>
              <w:fldChar w:fldCharType="end"/>
            </w:r>
          </w:p>
        </w:tc>
        <w:tc>
          <w:tcPr>
            <w:tcW w:w="1418" w:type="dxa"/>
          </w:tcPr>
          <w:p w:rsidR="00C845D6" w:rsidRPr="00C26D98" w:rsidRDefault="00C26D98" w:rsidP="00C845D6">
            <w:pPr>
              <w:spacing w:line="276" w:lineRule="auto"/>
              <w:jc w:val="both"/>
              <w:rPr>
                <w:rFonts w:ascii="Book Antiqua" w:eastAsia="Times New Roman" w:hAnsi="Book Antiqua" w:cs="Times New Roman"/>
                <w:sz w:val="24"/>
                <w:szCs w:val="24"/>
                <w:lang w:eastAsia="en-IN"/>
              </w:rPr>
            </w:pPr>
            <w:hyperlink r:id="rId65" w:history="1">
              <w:proofErr w:type="spellStart"/>
              <w:r w:rsidR="00C845D6" w:rsidRPr="00C26D98">
                <w:rPr>
                  <w:rStyle w:val="Hyperlink"/>
                  <w:rFonts w:ascii="Book Antiqua" w:hAnsi="Book Antiqua"/>
                  <w:sz w:val="24"/>
                  <w:szCs w:val="24"/>
                </w:rPr>
                <w:t>dbDEMC</w:t>
              </w:r>
              <w:proofErr w:type="spellEnd"/>
            </w:hyperlink>
          </w:p>
        </w:tc>
      </w:tr>
      <w:tr w:rsidR="00C845D6" w:rsidRPr="00C26D98" w:rsidTr="00C845D6">
        <w:tc>
          <w:tcPr>
            <w:tcW w:w="726" w:type="dxa"/>
          </w:tcPr>
          <w:p w:rsidR="00C845D6" w:rsidRPr="00C26D98" w:rsidRDefault="00C845D6" w:rsidP="00C845D6">
            <w:pPr>
              <w:spacing w:line="276" w:lineRule="auto"/>
              <w:ind w:left="360"/>
              <w:jc w:val="both"/>
              <w:rPr>
                <w:rFonts w:ascii="Book Antiqua" w:eastAsia="Times New Roman" w:hAnsi="Book Antiqua" w:cs="Times New Roman"/>
                <w:sz w:val="24"/>
                <w:szCs w:val="24"/>
                <w:lang w:eastAsia="en-IN"/>
              </w:rPr>
            </w:pPr>
          </w:p>
        </w:tc>
        <w:tc>
          <w:tcPr>
            <w:tcW w:w="1611" w:type="dxa"/>
            <w:hideMark/>
          </w:tcPr>
          <w:p w:rsidR="00C845D6" w:rsidRPr="00C26D98" w:rsidRDefault="00C845D6" w:rsidP="00C845D6">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Wanderer</w:t>
            </w:r>
          </w:p>
        </w:tc>
        <w:tc>
          <w:tcPr>
            <w:tcW w:w="2451" w:type="dxa"/>
            <w:hideMark/>
          </w:tcPr>
          <w:p w:rsidR="00C845D6" w:rsidRPr="00C26D98" w:rsidRDefault="00C845D6" w:rsidP="00C845D6">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Tool for exploring DNA methylation and gene expression across TCGA cancers.</w:t>
            </w:r>
          </w:p>
        </w:tc>
        <w:tc>
          <w:tcPr>
            <w:tcW w:w="1363" w:type="dxa"/>
          </w:tcPr>
          <w:p w:rsidR="00C845D6" w:rsidRPr="00C26D98" w:rsidRDefault="00C845D6" w:rsidP="00C845D6">
            <w:pPr>
              <w:rPr>
                <w:rFonts w:ascii="Book Antiqua" w:hAnsi="Book Antiqua"/>
                <w:sz w:val="24"/>
                <w:szCs w:val="24"/>
              </w:rPr>
            </w:pPr>
            <w:r w:rsidRPr="00C26D98">
              <w:rPr>
                <w:rFonts w:ascii="Book Antiqua" w:hAnsi="Book Antiqua"/>
                <w:sz w:val="24"/>
                <w:szCs w:val="24"/>
              </w:rPr>
              <w:t>TCGA Illumina 450K array methylation processed to β-values; comparisons using non-parametric tests (Wilcoxon/Mann–Whitney); visualization pipelines.</w:t>
            </w:r>
          </w:p>
        </w:tc>
        <w:tc>
          <w:tcPr>
            <w:tcW w:w="1447" w:type="dxa"/>
          </w:tcPr>
          <w:p w:rsidR="00C845D6" w:rsidRPr="00C26D98" w:rsidRDefault="00C845D6" w:rsidP="00C845D6">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fldChar w:fldCharType="begin"/>
            </w:r>
            <w:r w:rsidRPr="00C26D98">
              <w:rPr>
                <w:rFonts w:ascii="Book Antiqua" w:eastAsia="Times New Roman" w:hAnsi="Book Antiqua" w:cs="Times New Roman"/>
                <w:color w:val="FF0000"/>
                <w:sz w:val="24"/>
                <w:szCs w:val="24"/>
                <w:lang w:eastAsia="en-IN"/>
              </w:rPr>
              <w:instrText xml:space="preserve"> ADDIN ZOTERO_ITEM CSL_CITATION {"citationID":"wlzicrF3","properties":{"formattedCitation":"[63]","plainCitation":"[63]","noteIndex":0},"citationItems":[{"id":2381,"uris":["http://zotero.org/users/local/a0W8jFH0/items/YXNF32DT"],"itemData":{"id":2381,"type":"article-journal","abstract":"Background\nThe Cancer Genome Atlas (TCGA) offers a multilayered view of genomics and epigenomics data of many human cancer types. However, the retrieval of expression and methylation data from TCGA is a cumbersome and time-consuming task.\n\nResults\nWanderer is an intuitive Web tool allowing real time access and visualization of gene expression and DNA methylation profiles from TCGA. Given a gene query and selection of a TCGA dataset (e.g., colon adenocarcinomas), the Web resource provides the expression profile, at the single exon level, and the DNA methylation levels of HumanMethylation450 BeadChip loci inside or in the vicinity of the queried gene. Graphic and table outputs include individual and summary data as well as statistical tests, allowing the comparison of tumor and normal profiles and the exploration along the genomic locus and across tumor collections.\n\nConclusions\nWanderer offers a simple interface to straightforward access to TCGA data, amenable to experimentalists and clinicians without bioinformatics expertise. Wanderer may be accessed at http://maplab.cat/wanderer.","container-title":"Epigenetics &amp; Chromatin","DOI":"10.1186/s13072-015-0014-8","ISSN":"1756-8935","journalAbbreviation":"Epigenetics Chromatin","note":"PMID: 26113876\nPMCID: PMC4480445","page":"22","source":"PubMed Central","title":"Wanderer, an interactive viewer to explore DNA methylation and gene expression data in human cancer","volume":"8","author":[{"family":"Díez-Villanueva","given":"Anna"},{"family":"Mallona","given":"Izaskun"},{"family":"Peinado","given":"Miguel A."}],"issued":{"date-parts":[["2015",6,23]]}}}],"schema":"https://github.com/citation-style-language/schema/raw/master/csl-citation.json"} </w:instrText>
            </w:r>
            <w:r w:rsidRPr="00C26D98">
              <w:rPr>
                <w:rFonts w:ascii="Book Antiqua" w:eastAsia="Times New Roman" w:hAnsi="Book Antiqua" w:cs="Times New Roman"/>
                <w:color w:val="FF0000"/>
                <w:sz w:val="24"/>
                <w:szCs w:val="24"/>
                <w:lang w:eastAsia="en-IN"/>
              </w:rPr>
              <w:fldChar w:fldCharType="separate"/>
            </w:r>
            <w:r w:rsidRPr="00C26D98">
              <w:rPr>
                <w:rFonts w:ascii="Book Antiqua" w:hAnsi="Book Antiqua"/>
                <w:color w:val="FF0000"/>
                <w:sz w:val="24"/>
                <w:szCs w:val="24"/>
              </w:rPr>
              <w:t>[63]</w:t>
            </w:r>
            <w:r w:rsidRPr="00C26D98">
              <w:rPr>
                <w:rFonts w:ascii="Book Antiqua" w:eastAsia="Times New Roman" w:hAnsi="Book Antiqua" w:cs="Times New Roman"/>
                <w:color w:val="FF0000"/>
                <w:sz w:val="24"/>
                <w:szCs w:val="24"/>
                <w:lang w:eastAsia="en-IN"/>
              </w:rPr>
              <w:fldChar w:fldCharType="end"/>
            </w:r>
          </w:p>
        </w:tc>
        <w:tc>
          <w:tcPr>
            <w:tcW w:w="1418" w:type="dxa"/>
          </w:tcPr>
          <w:p w:rsidR="00C845D6" w:rsidRPr="00C26D98" w:rsidRDefault="00C845D6" w:rsidP="00C845D6">
            <w:pPr>
              <w:spacing w:line="276" w:lineRule="auto"/>
              <w:jc w:val="both"/>
              <w:rPr>
                <w:rFonts w:ascii="Book Antiqua" w:eastAsia="Times New Roman" w:hAnsi="Book Antiqua" w:cs="Times New Roman"/>
                <w:sz w:val="24"/>
                <w:szCs w:val="24"/>
                <w:lang w:eastAsia="en-IN"/>
              </w:rPr>
            </w:pPr>
          </w:p>
        </w:tc>
      </w:tr>
      <w:tr w:rsidR="00C845D6" w:rsidRPr="00C26D98" w:rsidTr="00C845D6">
        <w:tc>
          <w:tcPr>
            <w:tcW w:w="726" w:type="dxa"/>
          </w:tcPr>
          <w:p w:rsidR="00C845D6" w:rsidRPr="00C26D98" w:rsidRDefault="00C845D6" w:rsidP="00C845D6">
            <w:pPr>
              <w:spacing w:line="276" w:lineRule="auto"/>
              <w:ind w:left="360"/>
              <w:jc w:val="both"/>
              <w:rPr>
                <w:rFonts w:ascii="Book Antiqua" w:eastAsia="Times New Roman" w:hAnsi="Book Antiqua" w:cs="Times New Roman"/>
                <w:sz w:val="24"/>
                <w:szCs w:val="24"/>
                <w:lang w:eastAsia="en-IN"/>
              </w:rPr>
            </w:pPr>
          </w:p>
        </w:tc>
        <w:tc>
          <w:tcPr>
            <w:tcW w:w="161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EPD</w:t>
            </w:r>
          </w:p>
        </w:tc>
        <w:tc>
          <w:tcPr>
            <w:tcW w:w="245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Experimentally validated promoters and transcription start sites.</w:t>
            </w:r>
          </w:p>
        </w:tc>
        <w:tc>
          <w:tcPr>
            <w:tcW w:w="1363" w:type="dxa"/>
          </w:tcPr>
          <w:p w:rsidR="00C845D6" w:rsidRPr="00C26D98" w:rsidRDefault="00C845D6" w:rsidP="00C845D6">
            <w:pPr>
              <w:rPr>
                <w:rFonts w:ascii="Book Antiqua" w:hAnsi="Book Antiqua"/>
                <w:sz w:val="24"/>
                <w:szCs w:val="24"/>
              </w:rPr>
            </w:pPr>
            <w:r w:rsidRPr="00C26D98">
              <w:rPr>
                <w:rFonts w:ascii="Book Antiqua" w:hAnsi="Book Antiqua"/>
                <w:sz w:val="24"/>
                <w:szCs w:val="24"/>
              </w:rPr>
              <w:t xml:space="preserve">Promoter annotation based on experimentally validated TSS from CAGE, 5′ RACE, and high-throughput sequencing; motif </w:t>
            </w:r>
            <w:r w:rsidRPr="00C26D98">
              <w:rPr>
                <w:rFonts w:ascii="Book Antiqua" w:hAnsi="Book Antiqua"/>
                <w:sz w:val="24"/>
                <w:szCs w:val="24"/>
              </w:rPr>
              <w:lastRenderedPageBreak/>
              <w:t>discovery using PWM scanning.</w:t>
            </w:r>
          </w:p>
        </w:tc>
        <w:tc>
          <w:tcPr>
            <w:tcW w:w="1447" w:type="dxa"/>
          </w:tcPr>
          <w:p w:rsidR="00C845D6" w:rsidRPr="00C26D98" w:rsidRDefault="00C845D6" w:rsidP="00C845D6">
            <w:pPr>
              <w:spacing w:line="276" w:lineRule="auto"/>
              <w:jc w:val="both"/>
              <w:rPr>
                <w:rFonts w:ascii="Book Antiqua" w:eastAsia="Times New Roman" w:hAnsi="Book Antiqua" w:cs="Times New Roman"/>
                <w:sz w:val="24"/>
                <w:szCs w:val="24"/>
                <w:lang w:eastAsia="en-IN"/>
              </w:rPr>
            </w:pPr>
          </w:p>
        </w:tc>
        <w:tc>
          <w:tcPr>
            <w:tcW w:w="1418" w:type="dxa"/>
          </w:tcPr>
          <w:p w:rsidR="00C845D6" w:rsidRPr="00C26D98" w:rsidRDefault="00C845D6" w:rsidP="00C845D6">
            <w:pPr>
              <w:spacing w:line="276" w:lineRule="auto"/>
              <w:jc w:val="both"/>
              <w:rPr>
                <w:rFonts w:ascii="Book Antiqua" w:eastAsia="Times New Roman" w:hAnsi="Book Antiqua" w:cs="Times New Roman"/>
                <w:sz w:val="24"/>
                <w:szCs w:val="24"/>
                <w:lang w:eastAsia="en-IN"/>
              </w:rPr>
            </w:pPr>
          </w:p>
        </w:tc>
      </w:tr>
      <w:tr w:rsidR="00C845D6" w:rsidRPr="00C26D98" w:rsidTr="00C845D6">
        <w:tc>
          <w:tcPr>
            <w:tcW w:w="726" w:type="dxa"/>
          </w:tcPr>
          <w:p w:rsidR="00C845D6" w:rsidRPr="00C26D98" w:rsidRDefault="00C845D6" w:rsidP="00C845D6">
            <w:pPr>
              <w:spacing w:line="276" w:lineRule="auto"/>
              <w:ind w:left="360"/>
              <w:jc w:val="both"/>
              <w:rPr>
                <w:rFonts w:ascii="Book Antiqua" w:eastAsia="Times New Roman" w:hAnsi="Book Antiqua" w:cs="Times New Roman"/>
                <w:sz w:val="24"/>
                <w:szCs w:val="24"/>
                <w:lang w:eastAsia="en-IN"/>
              </w:rPr>
            </w:pPr>
          </w:p>
        </w:tc>
        <w:tc>
          <w:tcPr>
            <w:tcW w:w="161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MethMotif</w:t>
            </w:r>
            <w:proofErr w:type="spellEnd"/>
          </w:p>
        </w:tc>
        <w:tc>
          <w:tcPr>
            <w:tcW w:w="2451" w:type="dxa"/>
            <w:hideMark/>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DNA methylation and transcription factor binding motifs.</w:t>
            </w:r>
          </w:p>
        </w:tc>
        <w:tc>
          <w:tcPr>
            <w:tcW w:w="1363" w:type="dxa"/>
          </w:tcPr>
          <w:p w:rsidR="00C845D6" w:rsidRPr="00C26D98" w:rsidRDefault="00C845D6" w:rsidP="00C845D6">
            <w:pPr>
              <w:rPr>
                <w:rFonts w:ascii="Book Antiqua" w:hAnsi="Book Antiqua"/>
                <w:sz w:val="24"/>
                <w:szCs w:val="24"/>
              </w:rPr>
            </w:pPr>
            <w:r w:rsidRPr="00C26D98">
              <w:rPr>
                <w:rFonts w:ascii="Book Antiqua" w:hAnsi="Book Antiqua"/>
                <w:sz w:val="24"/>
                <w:szCs w:val="24"/>
              </w:rPr>
              <w:t xml:space="preserve">Integration of </w:t>
            </w:r>
            <w:proofErr w:type="spellStart"/>
            <w:r w:rsidRPr="00C26D98">
              <w:rPr>
                <w:rFonts w:ascii="Book Antiqua" w:hAnsi="Book Antiqua"/>
                <w:sz w:val="24"/>
                <w:szCs w:val="24"/>
              </w:rPr>
              <w:t>bisulfite</w:t>
            </w:r>
            <w:proofErr w:type="spellEnd"/>
            <w:r w:rsidRPr="00C26D98">
              <w:rPr>
                <w:rFonts w:ascii="Book Antiqua" w:hAnsi="Book Antiqua"/>
                <w:sz w:val="24"/>
                <w:szCs w:val="24"/>
              </w:rPr>
              <w:t xml:space="preserve"> sequencing (WGBS), </w:t>
            </w:r>
            <w:proofErr w:type="spellStart"/>
            <w:r w:rsidRPr="00C26D98">
              <w:rPr>
                <w:rFonts w:ascii="Book Antiqua" w:hAnsi="Book Antiqua"/>
                <w:sz w:val="24"/>
                <w:szCs w:val="24"/>
              </w:rPr>
              <w:t>ChIP-seq</w:t>
            </w:r>
            <w:proofErr w:type="spellEnd"/>
            <w:r w:rsidRPr="00C26D98">
              <w:rPr>
                <w:rFonts w:ascii="Book Antiqua" w:hAnsi="Book Antiqua"/>
                <w:sz w:val="24"/>
                <w:szCs w:val="24"/>
              </w:rPr>
              <w:t>, and motif scanning with position weight matrices (PWM); correlation of methylation with TF binding activity.</w:t>
            </w:r>
          </w:p>
        </w:tc>
        <w:tc>
          <w:tcPr>
            <w:tcW w:w="1447" w:type="dxa"/>
          </w:tcPr>
          <w:p w:rsidR="00C845D6" w:rsidRPr="00C26D98" w:rsidRDefault="00C845D6" w:rsidP="00C845D6">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{"citationID":"oklgy1nx","properties":{"formattedCitation":"[64]","plainCitation":"[64]","noteIndex":0},"citationItems":[{"id":2384,"uris":["http://zotero.org/users/local/a0W8jFH0/items/VRS6KJR5"],"itemData":{"id":2384,"type":"article-journal","abstract":"MethMotif (https://methmotif.org) is a publicly available database that provides a comprehensive repository of transcription factor (TF)-binding profiles, enriched with DNA methylation patterns. In this release, we have enhanced the platform, expanding our initial collection to over 700 position weight matrices (PWM), all of which include DNA methylation profiles. One of the key advancements in this release is the segregation of TF-binding motifs based on their cofactors and DNA methylation status. We have previously demonstrated that gene ontology (GO) enriched terms associated with TF target genes may differ based on their association with alternative cofactors and DNA methylation status. MethMotif provides precomputed GO annotations for each human TF of interest, as well as for TF-co-TF complexes, enabling a comprehensive analysis of TF functions in the context of their co-factors. Additionally, MethMotif has been updated to encompass data for two new species, Mus musculus and Arabidopsis thaliana, widening its applicability to a broader community. MethMotif stands out as the first and only TF-binding motifs database to incorporate context-specific PWM coupled with epigenetic information, thereby enlightening context-specific TF functions. This enhancement allows the community to explore and gain deeper insights into the regulatory mechanisms governing transcriptional processes.","container-title":"Nucleic Acids Research","DOI":"10.1093/nar/gkad894","ISSN":"0305-1048","issue":"D1","journalAbbreviation":"Nucleic Acids Res","page":"D222-D228","source":"Silverchair","title":"MethMotif.Org 2024: a database integrating context-specific transcription factor-binding motifs with DNA methylation patterns","title-short":"MethMotif.Org 2024","volume":"52","author":[{"family":"Dyer","given":"Matthew"},{"family":"Lin","given":"Quy Xiao Xuan"},{"family":"Shapoval","given":"Sofiia"},{"family":"Thieffry","given":"Denis"},{"family":"Benoukraf","given":"Touati"}],"issued":{"date-parts":[["2024",1,5]]}}}],"schema":"https://github.com/citation-style-language/schema/raw/master/csl-citation.json"}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[64]</w:t>
            </w:r>
            <w:r w:rsidRPr="00C26D98">
              <w:rPr>
                <w:rFonts w:ascii="Book Antiqua" w:eastAsia="Times New Roman" w:hAnsi="Book Antiqua" w:cs="Times New Roman"/>
                <w:sz w:val="24"/>
                <w:szCs w:val="24"/>
                <w:lang w:eastAsia="en-IN"/>
              </w:rPr>
              <w:fldChar w:fldCharType="end"/>
            </w:r>
          </w:p>
        </w:tc>
        <w:tc>
          <w:tcPr>
            <w:tcW w:w="1418" w:type="dxa"/>
          </w:tcPr>
          <w:p w:rsidR="00C845D6" w:rsidRPr="00C26D98" w:rsidRDefault="00C26D98" w:rsidP="00C845D6">
            <w:pPr>
              <w:spacing w:line="276" w:lineRule="auto"/>
              <w:jc w:val="both"/>
              <w:rPr>
                <w:rFonts w:ascii="Book Antiqua" w:eastAsia="Times New Roman" w:hAnsi="Book Antiqua" w:cs="Times New Roman"/>
                <w:sz w:val="24"/>
                <w:szCs w:val="24"/>
                <w:lang w:eastAsia="en-IN"/>
              </w:rPr>
            </w:pPr>
            <w:hyperlink r:id="rId66" w:history="1">
              <w:proofErr w:type="spellStart"/>
              <w:r w:rsidR="00C845D6" w:rsidRPr="00C26D98">
                <w:rPr>
                  <w:rStyle w:val="Hyperlink"/>
                  <w:rFonts w:ascii="Book Antiqua" w:hAnsi="Book Antiqua"/>
                  <w:sz w:val="24"/>
                  <w:szCs w:val="24"/>
                </w:rPr>
                <w:t>MethMotif</w:t>
              </w:r>
              <w:proofErr w:type="spellEnd"/>
            </w:hyperlink>
          </w:p>
        </w:tc>
      </w:tr>
    </w:tbl>
    <w:p w:rsidR="00C05A3B" w:rsidRPr="00C26D98" w:rsidRDefault="00C05A3B" w:rsidP="00496A84">
      <w:pPr>
        <w:spacing w:line="276" w:lineRule="auto"/>
        <w:jc w:val="both"/>
        <w:rPr>
          <w:rFonts w:ascii="Book Antiqua" w:hAnsi="Book Antiqua"/>
          <w:sz w:val="24"/>
          <w:szCs w:val="24"/>
        </w:rPr>
      </w:pPr>
    </w:p>
    <w:p w:rsidR="007F0E87" w:rsidRPr="00C26D98" w:rsidRDefault="00E2319F"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9 </w:t>
      </w:r>
      <w:r w:rsidR="007F0E87" w:rsidRPr="00C26D98">
        <w:rPr>
          <w:rFonts w:ascii="Book Antiqua" w:hAnsi="Book Antiqua"/>
          <w:b/>
          <w:sz w:val="24"/>
          <w:szCs w:val="24"/>
        </w:rPr>
        <w:t>Pathway &amp; Network Analysis</w:t>
      </w:r>
    </w:p>
    <w:tbl>
      <w:tblPr>
        <w:tblStyle w:val="TableGrid"/>
        <w:tblW w:w="0" w:type="auto"/>
        <w:tblLook w:val="04A0" w:firstRow="1" w:lastRow="0" w:firstColumn="1" w:lastColumn="0" w:noHBand="0" w:noVBand="1"/>
      </w:tblPr>
      <w:tblGrid>
        <w:gridCol w:w="476"/>
        <w:gridCol w:w="1393"/>
        <w:gridCol w:w="1246"/>
        <w:gridCol w:w="2008"/>
        <w:gridCol w:w="1009"/>
        <w:gridCol w:w="2884"/>
      </w:tblGrid>
      <w:tr w:rsidR="00851D59" w:rsidRPr="00C26D98" w:rsidTr="00643E54">
        <w:tc>
          <w:tcPr>
            <w:tcW w:w="517" w:type="dxa"/>
            <w:hideMark/>
          </w:tcPr>
          <w:p w:rsidR="00851D59" w:rsidRPr="00C26D98" w:rsidRDefault="00851D59"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575" w:type="dxa"/>
            <w:hideMark/>
          </w:tcPr>
          <w:p w:rsidR="00851D59" w:rsidRPr="00C26D98" w:rsidRDefault="00851D59"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1405" w:type="dxa"/>
            <w:hideMark/>
          </w:tcPr>
          <w:p w:rsidR="00851D59" w:rsidRPr="00C26D98" w:rsidRDefault="00851D59"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091" w:type="dxa"/>
          </w:tcPr>
          <w:p w:rsidR="00851D59" w:rsidRPr="00C26D98" w:rsidRDefault="00851D59"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131" w:type="dxa"/>
          </w:tcPr>
          <w:p w:rsidR="00851D59" w:rsidRPr="00C26D98" w:rsidRDefault="00851D59"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3297" w:type="dxa"/>
          </w:tcPr>
          <w:p w:rsidR="00851D59" w:rsidRPr="00C26D98" w:rsidRDefault="00851D59"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Enrichr</w:t>
            </w:r>
            <w:proofErr w:type="spellEnd"/>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Gene set enrichment analysis across multiple biological categories (GO, pathways, etc.).</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Fisher’s exact test and rank-based enrichment; combined score = log(p-value) × z-score; integrated with curated libraries.</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{"citationID":"xKGq1hh7","properties":{"formattedCitation":"[65]","plainCitation":"[65]","noteIndex":0},"citationItems":[{"id":2387,"uris":["http://zotero.org/users/local/a0W8jFH0/items/JL5YXL3N"],"itemData":{"id":2387,"type":"article-journal","abstract":"Enrichment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http://amp.pharm.mssm.edu/Enrichr.","container-title":"Nucleic Acids Research","DOI":"10.1093/nar/gkw377","ISSN":"0305-1048","issue":"Web Server issue","journalAbbreviation":"Nucleic Acids Res","note":"PMID: 27141961\nPMCID: PMC4987924","page":"W90-W97","source":"PubMed Central","title":"Enrichr: a comprehensive gene set enrichment analysis web server 2016 update","title-short":"Enrichr","volume":"44","author":[{"family":"Kuleshov","given":"Maxim V."},{"family":"Jones","given":"Matthew R."},{"family":"Rouillard","given":"Andrew D."},{"family":"Fernandez","given":"Nicolas F."},{"family":"Duan","given":"Qiaonan"},{"family":"Wang","given":"Zichen"},{"family":"Koplev","given":"Simon"},{"family":"Jenkins","given":"Sherry L."},{"family":"Jagodnik","given":"Kathleen M."},{"family":"Lachmann","given":"Alexander"},{"family":"McDermott","given":"Michael G."},{"family":"Monteiro","given":"Caroline D."},{"family":"Gundersen","given":"Gregory W."},{"family":"Ma'ayan","given":"Avi"}],"issued":{"date-parts":[["2016",7,8]]}}}],"schema":"https://github.com/citation-style-language/schema/raw/master/csl-citation.json"}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[65]</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C26D98" w:rsidP="00643E54">
            <w:pPr>
              <w:spacing w:line="276" w:lineRule="auto"/>
              <w:jc w:val="both"/>
              <w:rPr>
                <w:rFonts w:ascii="Book Antiqua" w:eastAsia="Times New Roman" w:hAnsi="Book Antiqua" w:cs="Times New Roman"/>
                <w:sz w:val="24"/>
                <w:szCs w:val="24"/>
                <w:lang w:eastAsia="en-IN"/>
              </w:rPr>
            </w:pPr>
            <w:hyperlink r:id="rId67" w:history="1">
              <w:proofErr w:type="spellStart"/>
              <w:r w:rsidR="00643E54" w:rsidRPr="00C26D98">
                <w:rPr>
                  <w:rStyle w:val="Hyperlink"/>
                  <w:rFonts w:ascii="Book Antiqua" w:hAnsi="Book Antiqua"/>
                  <w:sz w:val="24"/>
                  <w:szCs w:val="24"/>
                </w:rPr>
                <w:t>Enrichr</w:t>
              </w:r>
              <w:proofErr w:type="spellEnd"/>
            </w:hyperlink>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GSEA</w:t>
            </w:r>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Gene Set Enrichment Analysis (Broad Institute).</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 xml:space="preserve">Rank-based, non-parametric enrichment score (ES) across gene lists; significance via permutation testing; normalized enrichment </w:t>
            </w:r>
            <w:r w:rsidRPr="00C26D98">
              <w:rPr>
                <w:rFonts w:ascii="Book Antiqua" w:hAnsi="Book Antiqua"/>
                <w:sz w:val="24"/>
                <w:szCs w:val="24"/>
              </w:rPr>
              <w:lastRenderedPageBreak/>
              <w:t>score (NES) and false discovery rate (FDR).</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{"citationID":"RouGg9Jv","properties":{"formattedCitation":"[66]","plainCitation":"[66]","noteIndex":0},"citationItems":[{"id":2390,"uris":["http://zotero.org/users/local/a0W8jFH0/items/ABS9DNTK"],"itemData":{"id":2390,"type":"article-journal","abstract":"Motivation: Well-annotated gene sets representing the universe of the biological processes are critical for meaningful and insightful interpretation of large-scale genomic data. The Molecular Signatures Database (MSigDB) is one of the most widely used repositories of such sets., Results: We report the availability of a new version of the database, MSigDB 3.0, with over 6700 gene sets, a complete revision of the collection of canonical pathways and experimental signatures from publications, enhanced annotations and upgrades to the web site., Availability and Implementation: MSigDB is freely available for non-commercial use at http://www.broadinstitute.org/msigdb., Contact: gsea@broadinstitute.org","container-title":"Bioinformatics","DOI":"10.1093/bioinformatics/btr260","ISSN":"1367-4803","issue":"12","journalAbbreviation":"Bioinformatics","note":"PMID: 21546393\nPMCID: PMC3106198","page":"1739-1740","source":"PubMed Central","title":"Molecular signatures database (MSigDB) 3.0","volume":"27","author":[{"family":"Liberzon","given":"Arthur"},{"family":"Subramanian","given":"Aravind"},{"family":"Pinchback","given":"Reid"},{"family":"Thorvaldsdóttir","given":"Helga"},{"family":"Tamayo","given":"Pablo"},{"family":"Mesirov","given":"Jill P."}],"issued":{"date-parts":[["2011",6,15]]}}}],"schema":"https://github.com/citation-style-language/schema/raw/master/csl-citation.json"}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[66]</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C26D98" w:rsidP="00643E54">
            <w:pPr>
              <w:spacing w:line="276" w:lineRule="auto"/>
              <w:jc w:val="both"/>
              <w:rPr>
                <w:rFonts w:ascii="Book Antiqua" w:eastAsia="Times New Roman" w:hAnsi="Book Antiqua" w:cs="Times New Roman"/>
                <w:sz w:val="24"/>
                <w:szCs w:val="24"/>
                <w:lang w:eastAsia="en-IN"/>
              </w:rPr>
            </w:pPr>
            <w:hyperlink r:id="rId68" w:history="1">
              <w:r w:rsidR="00643E54" w:rsidRPr="00C26D98">
                <w:rPr>
                  <w:rStyle w:val="Hyperlink"/>
                  <w:rFonts w:ascii="Book Antiqua" w:hAnsi="Book Antiqua"/>
                  <w:sz w:val="24"/>
                  <w:szCs w:val="24"/>
                </w:rPr>
                <w:t xml:space="preserve">GSEA | </w:t>
              </w:r>
              <w:proofErr w:type="spellStart"/>
              <w:r w:rsidR="00643E54" w:rsidRPr="00C26D98">
                <w:rPr>
                  <w:rStyle w:val="Hyperlink"/>
                  <w:rFonts w:ascii="Book Antiqua" w:hAnsi="Book Antiqua"/>
                  <w:sz w:val="24"/>
                  <w:szCs w:val="24"/>
                </w:rPr>
                <w:t>MSigDB</w:t>
              </w:r>
              <w:proofErr w:type="spellEnd"/>
            </w:hyperlink>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Metascape</w:t>
            </w:r>
            <w:proofErr w:type="spellEnd"/>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Functional enrichment, clustering, and biological pathway annotation tool.</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Hypergeometric test for enrichment; hierarchical clustering of enriched terms; PPI network construction with MCODE algorithm.</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{"citationID":"XJDvKWGw","properties":{"formattedCitation":"[67]","plainCitation":"[67]","noteIndex":0},"citationItems":[{"id":2393,"uris":["http://zotero.org/users/local/a0W8jFH0/items/WLN486W8"],"itemData":{"id":2393,"type":"article-journal","abstract":"A critical component in the interpretation of systems-level studies is the inference of enriched biological pathways and protein complexes contained within OMICs datasets. Successful analysis requires the integration of a broad set of current biological databases and the application of a robust analytical pipeline to produce readily interpretable results. Metascape is a web-based portal designed to provide a comprehensive gene list annotation and analysis resource for experimental biologists. In terms of design features, Metascape combines functional enrichment, interactome analysis, gene annotation, and membership search to leverage over 40 independent knowledgebases within one integrated portal. Additionally, it facilitates comparative analyses of datasets across multiple independent and orthogonal experiments. Metascape provides a significantly simplified user experience through a one-click Express Analysis interface to generate interpretable outputs. Taken together, Metascape is an effective and efficient tool for experimental biologists to comprehensively analyze and interpret OMICs-based studies in the big data era.","container-title":"Nature Communications","DOI":"10.1038/s41467-019-09234-6","ISSN":"2041-1723","issue":"1","journalAbbreviation":"Nat Commun","language":"eng","note":"PMID: 30944313\nPMCID: PMC6447622","page":"1523","source":"PubMed","title":"Metascape provides a biologist-oriented resource for the analysis of systems-level datasets","volume":"10","author":[{"family":"Zhou","given":"Yingyao"},{"family":"Zhou","given":"Bin"},{"family":"Pache","given":"Lars"},{"family":"Chang","given":"Max"},{"family":"Khodabakhshi","given":"Alireza Hadj"},{"family":"Tanaseichuk","given":"Olga"},{"family":"Benner","given":"Christopher"},{"family":"Chanda","given":"Sumit K."}],"issued":{"date-parts":[["2019",4,3]]}}}],"schema":"https://github.com/citation-style-language/schema/raw/master/csl-citation.json"}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[67]</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C26D98" w:rsidP="00643E54">
            <w:pPr>
              <w:spacing w:line="276" w:lineRule="auto"/>
              <w:jc w:val="both"/>
              <w:rPr>
                <w:rFonts w:ascii="Book Antiqua" w:eastAsia="Times New Roman" w:hAnsi="Book Antiqua" w:cs="Times New Roman"/>
                <w:sz w:val="24"/>
                <w:szCs w:val="24"/>
                <w:lang w:eastAsia="en-IN"/>
              </w:rPr>
            </w:pPr>
            <w:hyperlink r:id="rId69" w:anchor="/main/step1" w:history="1">
              <w:proofErr w:type="spellStart"/>
              <w:r w:rsidR="00643E54" w:rsidRPr="00C26D98">
                <w:rPr>
                  <w:rStyle w:val="Hyperlink"/>
                  <w:rFonts w:ascii="Book Antiqua" w:hAnsi="Book Antiqua"/>
                  <w:sz w:val="24"/>
                  <w:szCs w:val="24"/>
                </w:rPr>
                <w:t>Metascape</w:t>
              </w:r>
              <w:proofErr w:type="spellEnd"/>
            </w:hyperlink>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GeneMANIA</w:t>
            </w:r>
            <w:proofErr w:type="spellEnd"/>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Functional association network tool for gene-gene predictions.</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Label propagation algorithm across heterogeneous networks (PPI, co-expression, pathways); weighting via Gaussian normalization.</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{"citationID":"OPABCvpG","properties":{"formattedCitation":"[68]","plainCitation":"[68]","noteIndex":0},"citationItems":[{"id":2396,"uris":["http://zotero.org/users/local/a0W8jFH0/items/82PQP27B"],"itemData":{"id":2396,"type":"article-journal","abstract":"GeneMANIA (http://www.genemania.org) is a flexible, user-friendly web interface for generating hypotheses about gene function, analyzing gene lists and prioritizing genes for functional assays. Given a query list, GeneMANIA extends the list with functionally similar genes that it identifies using available genomics and proteomics data. GeneMANIA also reports weights that indicate the predictive value of each selected data set for the query. Six organisms are currently supported (Arabidopsis thaliana, Caenorhabditis elegans, Drosophila melanogaster, Mus musculus, Homo sapiens and Saccharomyces cerevisiae) and hundreds of data sets have been collected from GEO, BioGRID, Pathway Commons and I2D, as well as organism-specific functional genomics data sets. Users can select arbitrary subsets of the data sets associated with an organism to perform their analyses and can upload their own data sets to analyze. The GeneMANIA algorithm performs as well or better than other gene function prediction methods on yeast and mouse benchmarks. The high accuracy of the GeneMANIA prediction algorithm, an intuitive user interface and large database make GeneMANIA a useful tool for any biologist.","container-title":"Nucleic Acids Research","DOI":"10.1093/nar/gkq537","ISSN":"1362-4962","issue":"Web Server issue","journalAbbreviation":"Nucleic Acids Res","language":"eng","note":"PMID: 20576703\nPMCID: PMC2896186","page":"W214-220","source":"PubMed","title":"The GeneMANIA prediction server: biological network integration for gene prioritization and predicting gene function","title-short":"The GeneMANIA prediction server","volume":"38","author":[{"family":"Warde-Farley","given":"David"},{"family":"Donaldson","given":"Sylva L."},{"family":"Comes","given":"Ovi"},{"family":"Zuberi","given":"Khalid"},{"family":"Badrawi","given":"Rashad"},{"family":"Chao","given":"Pauline"},{"family":"Franz","given":"Max"},{"family":"Grouios","given":"Chris"},{"family":"Kazi","given":"Farzana"},{"family":"Lopes","given":"Christian Tannus"},{"family":"Maitland","given":"Anson"},{"family":"Mostafavi","given":"Sara"},{"family":"Montojo","given":"Jason"},{"family":"Shao","given":"Quentin"},{"family":"Wright","given":"George"},{"family":"Bader","given":"Gary D."},{"family":"Morris","given":"Quaid"}],"issued":{"date-parts":[["2010",7]]}}}],"schema":"https://github.com/citation-style-language/schema/raw/master/csl-citation.json"}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[68]</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C26D98" w:rsidP="00643E54">
            <w:pPr>
              <w:spacing w:line="276" w:lineRule="auto"/>
              <w:jc w:val="both"/>
              <w:rPr>
                <w:rFonts w:ascii="Book Antiqua" w:eastAsia="Times New Roman" w:hAnsi="Book Antiqua" w:cs="Times New Roman"/>
                <w:sz w:val="24"/>
                <w:szCs w:val="24"/>
                <w:lang w:eastAsia="en-IN"/>
              </w:rPr>
            </w:pPr>
            <w:hyperlink r:id="rId70" w:history="1">
              <w:proofErr w:type="spellStart"/>
              <w:r w:rsidR="00643E54" w:rsidRPr="00C26D98">
                <w:rPr>
                  <w:rStyle w:val="Hyperlink"/>
                  <w:rFonts w:ascii="Book Antiqua" w:hAnsi="Book Antiqua"/>
                  <w:sz w:val="24"/>
                  <w:szCs w:val="24"/>
                </w:rPr>
                <w:t>GeneMANIA</w:t>
              </w:r>
              <w:proofErr w:type="spellEnd"/>
            </w:hyperlink>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TRRUST</w:t>
            </w:r>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transcriptional regulatory relationships.</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Manual curation of TF–target pairs; inference via text-mining and literature validation (no predictive algorithm).</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{"citationID":"CDccJMOl","properties":{"formattedCitation":"[69]","plainCitation":"[69]","noteIndex":0},"citationItems":[{"id":2399,"uris":["http://zotero.org/users/local/a0W8jFH0/items/TGHXLCAU"],"itemData":{"id":2399,"type":"article-journal","abstract":"Transcription factors (TFs) are major trans-acting factors in transcriptional regulation. Therefore, elucidating TF-target interactions is a key step toward understanding the regulatory circuitry underlying complex traits such as human diseases. We previously published a reference TF-target interaction database for humans-TRRUST (Transcriptional Regulatory Relationships Unraveled by Sentence-based Text mining)-which was constructed using sentence-based text mining, followed by manual curation. Here, we present TRRUST v2 (www.grnpedia.org/trrust) with a significant improvement from the previous version, including a significantly increased size of the database consisting of 8444 regulatory interactions for 800 TFs in humans. More importantly, TRRUST v2 also contains a database for TF-target interactions in mice, including 6552 TF-target interactions for 828 mouse TFs. TRRUST v2 is also substantially more comprehensive and less biased than other TF-target interaction databases. We also improved the web interface, which now enables prioritization of key TFs for a physiological condition depicted by a set of user-input transcriptional responsive genes. With the significant expansion in the database size and inclusion of the new web tool for TF prioritization, we believe that TRRUST v2 will be a versatile database for the study of the transcriptional regulation involved in human diseases.","container-title":"Nucleic Acids Research","DOI":"10.1093/nar/gkx1013","ISSN":"1362-4962","issue":"D1","journalAbbreviation":"Nucleic Acids Res","language":"eng","note":"PMID: 29087512\nPMCID: PMC5753191","page":"D380-D386","source":"PubMed","title":"TRRUST v2: an expanded reference database of human and mouse transcriptional regulatory interactions","title-short":"TRRUST v2","volume":"46","author":[{"family":"Han","given":"Heonjong"},{"family":"Cho","given":"Jae-Won"},{"family":"Lee","given":"Sangyoung"},{"family":"Yun","given":"Ayoung"},{"family":"Kim","given":"Hyojin"},{"family":"Bae","given":"Dasom"},{"family":"Yang","given":"Sunmo"},{"family":"Kim","given":"Chan Yeong"},{"family":"Lee","given":"Muyoung"},{"family":"Kim","given":"Eunbeen"},{"family":"Lee","given":"Sungho"},{"family":"Kang","given":"Byunghee"},{"family":"Jeong","given":"Dabin"},{"family":"Kim","given":"Yaeji"},{"family":"Jeon","given":"Hyeon-Nae"},{"family":"Jung","given":"Haein"},{"family":"Nam","given":"Sunhwee"},{"family":"Chung","given":"Michael"},{"family":"Kim","given":"Jong-Hoon"},{"family":"Lee","given":"Insuk"}],"issued":{"date-parts":[["2018",1,4]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[69]</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C26D98" w:rsidP="00643E54">
            <w:pPr>
              <w:spacing w:line="276" w:lineRule="auto"/>
              <w:jc w:val="both"/>
              <w:rPr>
                <w:rFonts w:ascii="Book Antiqua" w:eastAsia="Times New Roman" w:hAnsi="Book Antiqua" w:cs="Times New Roman"/>
                <w:sz w:val="24"/>
                <w:szCs w:val="24"/>
                <w:lang w:eastAsia="en-IN"/>
              </w:rPr>
            </w:pPr>
            <w:hyperlink r:id="rId71" w:history="1">
              <w:r w:rsidR="00643E54" w:rsidRPr="00C26D98">
                <w:rPr>
                  <w:rStyle w:val="Hyperlink"/>
                  <w:rFonts w:ascii="Book Antiqua" w:hAnsi="Book Antiqua"/>
                  <w:sz w:val="24"/>
                  <w:szCs w:val="24"/>
                </w:rPr>
                <w:t xml:space="preserve">TRRUST - Transcriptional Regulatory Relationships </w:t>
              </w:r>
              <w:proofErr w:type="spellStart"/>
              <w:r w:rsidR="00643E54" w:rsidRPr="00C26D98">
                <w:rPr>
                  <w:rStyle w:val="Hyperlink"/>
                  <w:rFonts w:ascii="Book Antiqua" w:hAnsi="Book Antiqua"/>
                  <w:sz w:val="24"/>
                  <w:szCs w:val="24"/>
                </w:rPr>
                <w:t>Unraveled</w:t>
              </w:r>
              <w:proofErr w:type="spellEnd"/>
              <w:r w:rsidR="00643E54" w:rsidRPr="00C26D98">
                <w:rPr>
                  <w:rStyle w:val="Hyperlink"/>
                  <w:rFonts w:ascii="Book Antiqua" w:hAnsi="Book Antiqua"/>
                  <w:sz w:val="24"/>
                  <w:szCs w:val="24"/>
                </w:rPr>
                <w:t xml:space="preserve"> by Sentence-based Text mining</w:t>
              </w:r>
            </w:hyperlink>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GSCA</w:t>
            </w:r>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Gene set cancer analysis platform integrating expression, </w:t>
            </w:r>
            <w:r w:rsidRPr="00C26D98">
              <w:rPr>
                <w:rFonts w:ascii="Book Antiqua" w:eastAsia="Times New Roman" w:hAnsi="Book Antiqua" w:cs="Times New Roman"/>
                <w:sz w:val="24"/>
                <w:szCs w:val="24"/>
                <w:lang w:eastAsia="en-IN"/>
              </w:rPr>
              <w:lastRenderedPageBreak/>
              <w:t>mutation, and drug response.</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lastRenderedPageBreak/>
              <w:t>Differential expression (</w:t>
            </w:r>
            <w:proofErr w:type="spellStart"/>
            <w:r w:rsidRPr="00C26D98">
              <w:rPr>
                <w:rFonts w:ascii="Book Antiqua" w:hAnsi="Book Antiqua"/>
                <w:sz w:val="24"/>
                <w:szCs w:val="24"/>
              </w:rPr>
              <w:t>limma</w:t>
            </w:r>
            <w:proofErr w:type="spellEnd"/>
            <w:r w:rsidRPr="00C26D98">
              <w:rPr>
                <w:rFonts w:ascii="Book Antiqua" w:hAnsi="Book Antiqua"/>
                <w:sz w:val="24"/>
                <w:szCs w:val="24"/>
              </w:rPr>
              <w:t xml:space="preserve">/DESeq2), survival analysis (Cox regression, Kaplan–Meier), immune infiltration (CIBERSORT, </w:t>
            </w:r>
            <w:r w:rsidRPr="00C26D98">
              <w:rPr>
                <w:rFonts w:ascii="Book Antiqua" w:hAnsi="Book Antiqua"/>
                <w:sz w:val="24"/>
                <w:szCs w:val="24"/>
              </w:rPr>
              <w:lastRenderedPageBreak/>
              <w:t>TIMER), drug sensitivity via GDSC/CTRP correlation.</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{"citationID":"6XaTR8ql","properties":{"formattedCitation":"[70]","plainCitation":"[70]","noteIndex":0},"citationItems":[{"id":2402,"uris":["http://zotero.org/users/local/a0W8jFH0/items/PS5GAC65"],"itemData":{"id":2402,"type":"article-journal","abstract":"Cancer initiation and progression are likely caused by the dysregulation of biological pathways. Gene set analysis (GSA) could improve the signal-to-noise ratio and identify potential biological insights on the gene set level. However, platforms exploring cancer multi-omics data using GSA methods are lacking. In this study, we upgraded our GSCALite to GSCA (gene set cancer analysis, http://bioinfo.life.hust.edu.cn/GSCA) for cancer GSA at genomic, pharmacogenomic and immunogenomic levels. In this improved GSCA, we integrated expression, mutation, drug sensitivity and clinical data from four public data sources for 33 cancer types. We introduced useful features to GSCA, including associations between immune infiltration with gene expression and genomic variations, and associations between gene set expression/mutation and clinical outcomes. GSCA has four main functional modules for cancer GSA to explore, analyze and visualize expression, genomic variations, tumor immune infiltration, drug sensitivity and their associations with clinical outcomes. We used case studies of three gene sets: (i) seven cell cycle genes, (ii) tumor suppressor genes of PI3K pathway and (iii) oncogenes of PI3K pathway to prove the advantage of GSCA over single gene analysis. We found novel associations of gene set expression and mutation with clinical outcomes in different cancer types on gene set level, while on single gene analysis level, they are not significant associations. In conclusion, GSCA is a user-friendly web server and a useful resource for conducting hypothesis tests by using GSA methods at genomic, pharmacogenomic and immunogenomic levels.","container-title":"Briefings in Bioinformatics","DOI":"10.1093/bib/bbac558","ISSN":"1477-4054","issue":"1","journalAbbreviation":"Brief Bioinform","page":"bbac558","source":"Silverchair","title":"GSCA: an integrated platform for gene set cancer analysis at genomic, pharmacogenomic and immunogenomic levels","title-short":"GSCA","volume":"24","author":[{"family":"Liu","given":"Chun-Jie"},{"family":"Hu","given":"Fei-Fei"},{"family":"Xie","given":"Gui-Yan"},{"family":"Miao","given":"Ya-Ru"},{"family":"Li","given":"Xin-Wen"},{"family":"Zeng","given":"Yan"},{"family":"Guo","given":"An-Yuan"}],"issued":{"date-parts":[["2023",1,1]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[70]</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C26D98" w:rsidP="00643E54">
            <w:pPr>
              <w:spacing w:line="276" w:lineRule="auto"/>
              <w:jc w:val="both"/>
              <w:rPr>
                <w:rFonts w:ascii="Book Antiqua" w:eastAsia="Times New Roman" w:hAnsi="Book Antiqua" w:cs="Times New Roman"/>
                <w:sz w:val="24"/>
                <w:szCs w:val="24"/>
                <w:lang w:eastAsia="en-IN"/>
              </w:rPr>
            </w:pPr>
            <w:hyperlink r:id="rId72" w:anchor="/" w:history="1">
              <w:r w:rsidR="00643E54" w:rsidRPr="00C26D98">
                <w:rPr>
                  <w:rStyle w:val="Hyperlink"/>
                  <w:rFonts w:ascii="Book Antiqua" w:eastAsia="Times New Roman" w:hAnsi="Book Antiqua" w:cs="Times New Roman"/>
                  <w:sz w:val="24"/>
                  <w:szCs w:val="24"/>
                  <w:lang w:eastAsia="en-IN"/>
                </w:rPr>
                <w:t>https://guolab.wchscu.cn/GSCA/#/</w:t>
              </w:r>
            </w:hyperlink>
            <w:r w:rsidR="00643E54" w:rsidRPr="00C26D98">
              <w:rPr>
                <w:rFonts w:ascii="Book Antiqua" w:eastAsia="Times New Roman" w:hAnsi="Book Antiqua" w:cs="Times New Roman"/>
                <w:sz w:val="24"/>
                <w:szCs w:val="24"/>
                <w:lang w:eastAsia="en-IN"/>
              </w:rPr>
              <w:t xml:space="preserve"> </w:t>
            </w:r>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highlight w:val="yellow"/>
                <w:lang w:eastAsia="en-IN"/>
              </w:rPr>
              <w:t>NetworkAnalyst</w:t>
            </w:r>
            <w:proofErr w:type="spellEnd"/>
            <w:r w:rsidRPr="00C26D98">
              <w:rPr>
                <w:rFonts w:ascii="Book Antiqua" w:eastAsia="Times New Roman" w:hAnsi="Book Antiqua" w:cs="Times New Roman"/>
                <w:sz w:val="24"/>
                <w:szCs w:val="24"/>
                <w:highlight w:val="yellow"/>
                <w:lang w:eastAsia="en-IN"/>
              </w:rPr>
              <w:t xml:space="preserve"> 3.0</w:t>
            </w:r>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Web-based tool for network-based multi-omics analysis.</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 xml:space="preserve">Statistical enrichment tests (Fisher’s, hypergeometric), network topology measures (degree, </w:t>
            </w:r>
            <w:proofErr w:type="spellStart"/>
            <w:r w:rsidRPr="00C26D98">
              <w:rPr>
                <w:rFonts w:ascii="Book Antiqua" w:hAnsi="Book Antiqua"/>
                <w:sz w:val="24"/>
                <w:szCs w:val="24"/>
              </w:rPr>
              <w:t>betweenness</w:t>
            </w:r>
            <w:proofErr w:type="spellEnd"/>
            <w:r w:rsidRPr="00C26D98">
              <w:rPr>
                <w:rFonts w:ascii="Book Antiqua" w:hAnsi="Book Antiqua"/>
                <w:sz w:val="24"/>
                <w:szCs w:val="24"/>
              </w:rPr>
              <w:t>, centrality), meta-analysis models.</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{"citationID":"D4Pavhyu","properties":{"formattedCitation":"[71]","plainCitation":"[71]","noteIndex":0},"citationItems":[{"id":2408,"uris":["http://zotero.org/users/local/a0W8jFH0/items/QVQYBPZU"],"itemData":{"id":2408,"type":"article-journal","abstract":"The growing application of gene expression profiling demands powerful yet user-friendly bioinformatics tools to support systems-level data understanding. NetworkAnalyst was first released in 2014 to address the key need for interpreting gene expression data within the context of protein-protein interaction (PPI) networks. It was soon updated for gene expression meta-analysis with improved workflow and performance. Over the years, NetworkAnalyst has been continuously updated based on community feedback and technology progresses. Users can now perform gene expression profiling for 17 different species. In addition to generic PPI networks, users can now create cell-type or tissue specific PPI networks, gene regulatory networks, gene co-expression networks as well as networks for toxicogenomics and pharmacogenomics studies. The resulting networks can be customized and explored in 2D, 3D as well as Virtual Reality (VR) space. For meta-analysis, users can now visually compare multiple gene lists through interactive heatmaps, enrichment networks, Venn diagrams or chord diagrams. In addition, users have the option to create their own data analysis projects, which can be saved and resumed at a later time. These new features are released together as NetworkAnalyst 3.0, freely available at https://www.networkanalyst.ca.","container-title":"Nucleic Acids Research","DOI":"10.1093/nar/gkz240","ISSN":"0305-1048","issue":"W1","journalAbbreviation":"Nucleic Acids Res","page":"W234-W241","source":"Silverchair","title":"NetworkAnalyst 3.0: a visual analytics platform for comprehensive gene expression profiling and meta-analysis","title-short":"NetworkAnalyst 3.0","volume":"47","author":[{"family":"Zhou","given":"Guangyan"},{"family":"Soufan","given":"Othman"},{"family":"Ewald","given":"Jessica"},{"family":"Hancock","given":"Robert E W"},{"family":"Basu","given":"Niladri"},{"family":"Xia","given":"Jianguo"}],"issued":{"date-parts":[["2019",7,2]]}}}],"schema":"https://github.com/citation-style-language/schema/raw/master/csl-citation.json"}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[71]</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C26D98" w:rsidP="00643E54">
            <w:pPr>
              <w:spacing w:line="276" w:lineRule="auto"/>
              <w:jc w:val="both"/>
              <w:rPr>
                <w:rFonts w:ascii="Book Antiqua" w:eastAsia="Times New Roman" w:hAnsi="Book Antiqua" w:cs="Times New Roman"/>
                <w:sz w:val="24"/>
                <w:szCs w:val="24"/>
                <w:lang w:eastAsia="en-IN"/>
              </w:rPr>
            </w:pPr>
            <w:hyperlink r:id="rId73" w:history="1">
              <w:proofErr w:type="spellStart"/>
              <w:r w:rsidR="00643E54" w:rsidRPr="00C26D98">
                <w:rPr>
                  <w:rStyle w:val="Hyperlink"/>
                  <w:rFonts w:ascii="Book Antiqua" w:hAnsi="Book Antiqua"/>
                  <w:sz w:val="24"/>
                  <w:szCs w:val="24"/>
                </w:rPr>
                <w:t>NetworkAnalyst</w:t>
              </w:r>
              <w:proofErr w:type="spellEnd"/>
            </w:hyperlink>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highlight w:val="yellow"/>
                <w:lang w:eastAsia="en-IN"/>
              </w:rPr>
              <w:t>OmicsNet</w:t>
            </w:r>
            <w:proofErr w:type="spellEnd"/>
            <w:r w:rsidRPr="00C26D98">
              <w:rPr>
                <w:rFonts w:ascii="Book Antiqua" w:eastAsia="Times New Roman" w:hAnsi="Book Antiqua" w:cs="Times New Roman"/>
                <w:sz w:val="24"/>
                <w:szCs w:val="24"/>
                <w:highlight w:val="yellow"/>
                <w:lang w:eastAsia="en-IN"/>
              </w:rPr>
              <w:t xml:space="preserve"> 2.0</w:t>
            </w:r>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3D multi-omics network visualization and integration tool.</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Network inference using graph algorithms; clustering via modularity optimization; 3D network visualization.</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{"citationID":"vNWzD8aN","properties":{"formattedCitation":"[72]","plainCitation":"[72]","noteIndex":0},"citationItems":[{"id":2411,"uris":["http://zotero.org/users/local/a0W8jFH0/items/VAFSQ5UJ"],"itemData":{"id":2411,"type":"article-journal","abstract":"Researchers are increasingly seeking to interpret molecular data within a multi-omics context to gain a more comprehensive picture of their study system. OmicsNet (www.omicsnet.ca) is a web-based tool developed to allow users to easily build, visualize, and analyze multi-omics networks to study rich relationships among lists of ‘omics features of interest. Three major improvements have been introduced in OmicsNet 2.0, which include: (i) enhanced network visual analytics with eleven 2D graph layout options and a novel 3D module layout; (ii) support for three new ‘omics types: single nucleotide polymorphism (SNP) list from genetic variation studies; taxon list from microbiome profiling studies, as well as liquid chromatography–mass spectrometry (LC–MS) peaks from untargeted metabolomics; and (iii) measures to improve research reproducibility by coupling R command history with the release of the companion OmicsNetR package, and generation of persistent links to share interactive network views. We performed a case study using the multi-omics data obtained from a recent large-scale investigation on inflammatory bowel disease (IBD) and demonstrated that OmicsNet was able to quickly create meaningful multi-omics context to facilitate hypothesis generation and mechanistic insights.","container-title":"Nucleic Acids Research","DOI":"10.1093/nar/gkac376","ISSN":"0305-1048","issue":"W1","journalAbbreviation":"Nucleic Acids Res","page":"W527-W533","source":"Silverchair","title":"OmicsNet 2.0: a web-based platform for multi-omics integration and network visual analytics","title-short":"OmicsNet 2.0","volume":"50","author":[{"family":"Zhou","given":"Guangyan"},{"family":"Pang","given":"Zhiqiang"},{"family":"Lu","given":"Yao"},{"family":"Ewald","given":"Jessica"},{"family":"Xia","given":"Jianguo"}],"issued":{"date-parts":[["2022",7,5]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[72]</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C26D98" w:rsidP="00643E54">
            <w:pPr>
              <w:spacing w:line="276" w:lineRule="auto"/>
              <w:jc w:val="both"/>
              <w:rPr>
                <w:rFonts w:ascii="Book Antiqua" w:eastAsia="Times New Roman" w:hAnsi="Book Antiqua" w:cs="Times New Roman"/>
                <w:sz w:val="24"/>
                <w:szCs w:val="24"/>
                <w:lang w:eastAsia="en-IN"/>
              </w:rPr>
            </w:pPr>
            <w:hyperlink r:id="rId74" w:history="1">
              <w:proofErr w:type="spellStart"/>
              <w:r w:rsidR="00643E54" w:rsidRPr="00C26D98">
                <w:rPr>
                  <w:rStyle w:val="Hyperlink"/>
                  <w:rFonts w:ascii="Book Antiqua" w:hAnsi="Book Antiqua"/>
                  <w:sz w:val="24"/>
                  <w:szCs w:val="24"/>
                </w:rPr>
                <w:t>OmicsNet</w:t>
              </w:r>
              <w:proofErr w:type="spellEnd"/>
            </w:hyperlink>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Harmonizome</w:t>
            </w:r>
            <w:proofErr w:type="spellEnd"/>
            <w:r w:rsidRPr="00C26D98">
              <w:rPr>
                <w:rFonts w:ascii="Book Antiqua" w:eastAsia="Times New Roman" w:hAnsi="Book Antiqua" w:cs="Times New Roman"/>
                <w:sz w:val="24"/>
                <w:szCs w:val="24"/>
                <w:lang w:eastAsia="en-IN"/>
              </w:rPr>
              <w:t xml:space="preserve"> 3.0</w:t>
            </w:r>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Collection of gene–attribute associations across omics datasets.</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t>Standardized processing pipelines: z-score normalization, gene–attribute matrix construction; cosine similarity for functional associations.</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{"citationID":"RBzBRydO","properties":{"formattedCitation":"[73]","plainCitation":"[73]","noteIndex":0},"citationItems":[{"id":2414,"uris":["http://zotero.org/users/local/a0W8jFH0/items/4QBBINL4"],"itemData":{"id":2414,"type":"article-journal","abstract":"Genomics, epigenomics, transcriptomics, proteomics and metabolomics efforts rapidly\ngenerate a plethora of data on the activity and levels of biomolecules within mammalian\ncells. At the same time, curation projects that organize knowledge from the biomedical\nliterature into online databases are expanding. Hence, there is a wealth of information\nabout genes, proteins and their associations, with an urgent need for data integration to\nachieve better knowledge extraction and data reuse. For this purpose, we developed the\nHarmonizome: a collection of processed datasets gathered to serve and mine knowledge about\ngenes and proteins from over 70 major online resources. We extracted, abstracted and\norganized data into </w:instrText>
            </w:r>
            <w:r w:rsidRPr="00C26D98">
              <w:rPr>
                <w:rFonts w:ascii="Cambria Math" w:eastAsia="Times New Roman" w:hAnsi="Cambria Math" w:cs="Cambria Math"/>
                <w:sz w:val="24"/>
                <w:szCs w:val="24"/>
                <w:lang w:eastAsia="en-IN"/>
              </w:rPr>
              <w:instrText>∼</w:instrText>
            </w:r>
            <w:r w:rsidRPr="00C26D98">
              <w:rPr>
                <w:rFonts w:ascii="Book Antiqua" w:eastAsia="Times New Roman" w:hAnsi="Book Antiqua" w:cs="Times New Roman"/>
                <w:sz w:val="24"/>
                <w:szCs w:val="24"/>
                <w:lang w:eastAsia="en-IN"/>
              </w:rPr>
              <w:instrText xml:space="preserve">72 million functional associations between genes/proteins and their\nattributes. Such attributes could be physical relationships with other biomolecules,\nexpression in cell lines and tissues, genetic associations with knockout mouse or human\nphenotypes, or changes in expression after drug treatment. We stored these associations in\na relational database along with rich metadata for the genes/proteins, their attributes\nand the original resources. The freely available Harmonizome web portal provides a\ngraphical user interface, a web service and a mobile app for querying, browsing and\ndownloading all of the collected data. To demonstrate the utility of the Harmonizome, we\ncomputed and visualized gene–gene and attribute–attribute similarity networks, and through\nunsupervised clustering, identified many unexpected relationships by combining pairs of\ndatasets such as the association between kinase perturbations and disease signatures. We\nalso applied supervised machine learning methods to predict novel substrates for kinases,\nendogenous ligands for G-protein coupled receptors, mouse phenotypes for knockout genes,\nand classified unannotated transmembrane proteins for likelihood of being ion channels.\nThe Harmonizome is a comprehensive resource of knowledge about genes and proteins, and as\nsuch, it enables researchers to discover novel relationships between biological entities,\nas well as form novel data-driven hypotheses for experimental validation. Database URL: http://amp.pharm.mssm.edu/Harmonizome .","container-title":"Database","DOI":"10.1093/database/baw100","ISSN":"1758-0463","journalAbbreviation":"Database (Oxford)","page":"baw100","source":"Silverchair","title":"The harmonizome: a collection of processed datasets gathered to serve and mine knowledge about genes and proteins","title-short":"The harmonizome","volume":"2016","author":[{"family":"Rouillard","given":"Andrew D."},{"family":"Gundersen","given":"Gregory W."},{"family":"Fernandez","given":"Nicolas F."},{"family":"Wang","given":"Zichen"},{"family":"Monteiro","given":"Caroline D."},{"family":"McDermott","given":"Michael G."},{"family":"Ma’ayan","given":"Avi"}],"issued":{"date-parts":[["2016",1,1]]}}}],"schema":"https://github.com/citation-style-language/schema/raw/master/csl-citation.json"}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[73]</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C26D98" w:rsidP="00643E54">
            <w:pPr>
              <w:spacing w:line="276" w:lineRule="auto"/>
              <w:jc w:val="both"/>
              <w:rPr>
                <w:rFonts w:ascii="Book Antiqua" w:eastAsia="Times New Roman" w:hAnsi="Book Antiqua" w:cs="Times New Roman"/>
                <w:sz w:val="24"/>
                <w:szCs w:val="24"/>
                <w:lang w:eastAsia="en-IN"/>
              </w:rPr>
            </w:pPr>
            <w:hyperlink r:id="rId75" w:history="1">
              <w:proofErr w:type="spellStart"/>
              <w:r w:rsidR="00643E54" w:rsidRPr="00C26D98">
                <w:rPr>
                  <w:rStyle w:val="Hyperlink"/>
                  <w:rFonts w:ascii="Book Antiqua" w:hAnsi="Book Antiqua"/>
                  <w:sz w:val="24"/>
                  <w:szCs w:val="24"/>
                </w:rPr>
                <w:t>Harmonizome</w:t>
              </w:r>
              <w:proofErr w:type="spellEnd"/>
            </w:hyperlink>
          </w:p>
          <w:p w:rsidR="00643E54" w:rsidRPr="00C26D98" w:rsidRDefault="00643E54" w:rsidP="00643E54">
            <w:pPr>
              <w:tabs>
                <w:tab w:val="left" w:pos="1025"/>
              </w:tabs>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ab/>
            </w:r>
          </w:p>
        </w:tc>
      </w:tr>
      <w:tr w:rsidR="00643E54" w:rsidRPr="00C26D98" w:rsidTr="00643E54">
        <w:tc>
          <w:tcPr>
            <w:tcW w:w="517" w:type="dxa"/>
          </w:tcPr>
          <w:p w:rsidR="00643E54" w:rsidRPr="00C26D98" w:rsidRDefault="00643E54" w:rsidP="00643E54">
            <w:pPr>
              <w:spacing w:line="276" w:lineRule="auto"/>
              <w:ind w:left="360"/>
              <w:jc w:val="both"/>
              <w:rPr>
                <w:rFonts w:ascii="Book Antiqua" w:eastAsia="Times New Roman" w:hAnsi="Book Antiqua" w:cs="Times New Roman"/>
                <w:sz w:val="24"/>
                <w:szCs w:val="24"/>
                <w:lang w:eastAsia="en-IN"/>
              </w:rPr>
            </w:pPr>
          </w:p>
        </w:tc>
        <w:tc>
          <w:tcPr>
            <w:tcW w:w="157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ShinyGO</w:t>
            </w:r>
            <w:proofErr w:type="spellEnd"/>
            <w:r w:rsidRPr="00C26D98">
              <w:rPr>
                <w:rFonts w:ascii="Book Antiqua" w:eastAsia="Times New Roman" w:hAnsi="Book Antiqua" w:cs="Times New Roman"/>
                <w:sz w:val="24"/>
                <w:szCs w:val="24"/>
                <w:lang w:eastAsia="en-IN"/>
              </w:rPr>
              <w:t xml:space="preserve"> 0.80</w:t>
            </w:r>
          </w:p>
        </w:tc>
        <w:tc>
          <w:tcPr>
            <w:tcW w:w="1405" w:type="dxa"/>
            <w:hideMark/>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Web-based GO enrichment analysis tool with </w:t>
            </w:r>
            <w:r w:rsidRPr="00C26D98">
              <w:rPr>
                <w:rFonts w:ascii="Book Antiqua" w:eastAsia="Times New Roman" w:hAnsi="Book Antiqua" w:cs="Times New Roman"/>
                <w:sz w:val="24"/>
                <w:szCs w:val="24"/>
                <w:lang w:eastAsia="en-IN"/>
              </w:rPr>
              <w:lastRenderedPageBreak/>
              <w:t>visualization.</w:t>
            </w:r>
          </w:p>
        </w:tc>
        <w:tc>
          <w:tcPr>
            <w:tcW w:w="1091" w:type="dxa"/>
          </w:tcPr>
          <w:p w:rsidR="00643E54" w:rsidRPr="00C26D98" w:rsidRDefault="00643E54" w:rsidP="00643E54">
            <w:pPr>
              <w:rPr>
                <w:rFonts w:ascii="Book Antiqua" w:hAnsi="Book Antiqua"/>
                <w:sz w:val="24"/>
                <w:szCs w:val="24"/>
              </w:rPr>
            </w:pPr>
            <w:r w:rsidRPr="00C26D98">
              <w:rPr>
                <w:rFonts w:ascii="Book Antiqua" w:hAnsi="Book Antiqua"/>
                <w:sz w:val="24"/>
                <w:szCs w:val="24"/>
              </w:rPr>
              <w:lastRenderedPageBreak/>
              <w:t>Hypergeometric/Fisher’s exact test for enrichment; visualization via hierarchical clustering, KEGG/GO mapping.</w:t>
            </w:r>
          </w:p>
        </w:tc>
        <w:tc>
          <w:tcPr>
            <w:tcW w:w="1131" w:type="dxa"/>
          </w:tcPr>
          <w:p w:rsidR="00643E54" w:rsidRPr="00C26D98" w:rsidRDefault="00643E54" w:rsidP="00643E54">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{"citationID":"Gx0DsGH0","properties":{"formattedCitation":"[74]","plainCitation":"[74]","noteIndex":0},"citationItems":[{"id":2416,"uris":["http://zotero.org/users/local/a0W8jFH0/items/LSZGV47A"],"itemData":{"id":2416,"type":"article-journal","abstract":"Motivation\nGene lists are routinely produced from various omic studies. Enrichment analysis can link these gene lists with underlying molecular pathways and functional categories such as gene ontology (GO) and other databases.\n\nResults\nTo complement existing tools, we developed ShinyGO based on a large annotation database derived from Ensembl and STRING-db for 59 plant, 256 animal, 115 archeal and 1678 bacterial species. ShinyGO’s novel features include graphical visualization of enrichment results and gene characteristics, and application program interface access to KEGG and STRING for the retrieval of pathway diagrams and protein–protein interaction networks. ShinyGO is an intuitive, graphical web application that can help researchers gain actionable insights from gene-sets.\n\nAvailability and implementation\n\nhttp://ge-lab.org/go/.\n\nSupplementary information\n\n are available at Bioinformatics online.","container-title":"Bioinformatics","DOI":"10.1093/bioinformatics/btz931","ISSN":"1367-4803","issue":"8","journalAbbreviation":"Bioinformatics","note":"PMID: 31882993\nPMCID: PMC7178415","page":"2628-2629","source":"PubMed Central","title":"ShinyGO: a graphical gene-set enrichment tool for animals and plants","title-short":"ShinyGO","volume":"36","author":[{"family":"Ge","given":"Steven Xijin"},{"family":"Jung","given":"Dongmin"},{"family":"Yao","given":"Runan"}],"issued":{"date-parts":[["2020",4,15]]}}}],"schema":"https://github.com/citation-style-language/schema/raw/master/csl-citation.json"}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[74]</w:t>
            </w:r>
            <w:r w:rsidRPr="00C26D98">
              <w:rPr>
                <w:rFonts w:ascii="Book Antiqua" w:eastAsia="Times New Roman" w:hAnsi="Book Antiqua" w:cs="Times New Roman"/>
                <w:sz w:val="24"/>
                <w:szCs w:val="24"/>
                <w:lang w:eastAsia="en-IN"/>
              </w:rPr>
              <w:fldChar w:fldCharType="end"/>
            </w:r>
          </w:p>
        </w:tc>
        <w:tc>
          <w:tcPr>
            <w:tcW w:w="3297" w:type="dxa"/>
          </w:tcPr>
          <w:p w:rsidR="00643E54" w:rsidRPr="00C26D98" w:rsidRDefault="00C26D98" w:rsidP="00643E54">
            <w:pPr>
              <w:spacing w:line="276" w:lineRule="auto"/>
              <w:jc w:val="both"/>
              <w:rPr>
                <w:rFonts w:ascii="Book Antiqua" w:eastAsia="Times New Roman" w:hAnsi="Book Antiqua" w:cs="Times New Roman"/>
                <w:sz w:val="24"/>
                <w:szCs w:val="24"/>
                <w:lang w:eastAsia="en-IN"/>
              </w:rPr>
            </w:pPr>
            <w:hyperlink r:id="rId76" w:history="1">
              <w:proofErr w:type="spellStart"/>
              <w:r w:rsidR="00643E54" w:rsidRPr="00C26D98">
                <w:rPr>
                  <w:rStyle w:val="Hyperlink"/>
                  <w:rFonts w:ascii="Book Antiqua" w:hAnsi="Book Antiqua"/>
                  <w:sz w:val="24"/>
                  <w:szCs w:val="24"/>
                </w:rPr>
                <w:t>ShinyGO</w:t>
              </w:r>
              <w:proofErr w:type="spellEnd"/>
              <w:r w:rsidR="00643E54" w:rsidRPr="00C26D98">
                <w:rPr>
                  <w:rStyle w:val="Hyperlink"/>
                  <w:rFonts w:ascii="Book Antiqua" w:hAnsi="Book Antiqua"/>
                  <w:sz w:val="24"/>
                  <w:szCs w:val="24"/>
                </w:rPr>
                <w:t xml:space="preserve"> 0.80</w:t>
              </w:r>
            </w:hyperlink>
          </w:p>
        </w:tc>
      </w:tr>
    </w:tbl>
    <w:p w:rsidR="007F0E87" w:rsidRPr="00C26D98" w:rsidRDefault="007F0E87" w:rsidP="00496A84">
      <w:pPr>
        <w:spacing w:line="276" w:lineRule="auto"/>
        <w:jc w:val="both"/>
        <w:rPr>
          <w:rFonts w:ascii="Book Antiqua" w:hAnsi="Book Antiqua"/>
          <w:b/>
          <w:sz w:val="24"/>
          <w:szCs w:val="24"/>
        </w:rPr>
      </w:pPr>
    </w:p>
    <w:p w:rsidR="009355C1" w:rsidRPr="00C26D98" w:rsidRDefault="009355C1" w:rsidP="00496A84">
      <w:pPr>
        <w:spacing w:line="276" w:lineRule="auto"/>
        <w:jc w:val="both"/>
        <w:rPr>
          <w:rFonts w:ascii="Book Antiqua" w:hAnsi="Book Antiqua"/>
          <w:b/>
          <w:sz w:val="24"/>
          <w:szCs w:val="24"/>
        </w:rPr>
      </w:pPr>
    </w:p>
    <w:p w:rsidR="007F0E87" w:rsidRPr="00C26D98" w:rsidRDefault="00E2319F"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10 </w:t>
      </w:r>
      <w:r w:rsidR="00AA2011" w:rsidRPr="00C26D98">
        <w:rPr>
          <w:rFonts w:ascii="Book Antiqua" w:hAnsi="Book Antiqua"/>
          <w:b/>
          <w:sz w:val="24"/>
          <w:szCs w:val="24"/>
        </w:rPr>
        <w:t>Single-Cell Resources</w:t>
      </w:r>
    </w:p>
    <w:tbl>
      <w:tblPr>
        <w:tblStyle w:val="TableGrid"/>
        <w:tblW w:w="0" w:type="auto"/>
        <w:tblLook w:val="04A0" w:firstRow="1" w:lastRow="0" w:firstColumn="1" w:lastColumn="0" w:noHBand="0" w:noVBand="1"/>
      </w:tblPr>
      <w:tblGrid>
        <w:gridCol w:w="495"/>
        <w:gridCol w:w="1544"/>
        <w:gridCol w:w="1142"/>
        <w:gridCol w:w="1715"/>
        <w:gridCol w:w="1066"/>
        <w:gridCol w:w="3054"/>
      </w:tblGrid>
      <w:tr w:rsidR="00211B03" w:rsidRPr="00C26D98" w:rsidTr="007B6C71">
        <w:tc>
          <w:tcPr>
            <w:tcW w:w="523" w:type="dxa"/>
            <w:hideMark/>
          </w:tcPr>
          <w:p w:rsidR="00211B03" w:rsidRPr="00C26D98" w:rsidRDefault="00211B03"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674" w:type="dxa"/>
            <w:hideMark/>
          </w:tcPr>
          <w:p w:rsidR="00211B03" w:rsidRPr="00C26D98" w:rsidRDefault="00211B03"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1232" w:type="dxa"/>
            <w:hideMark/>
          </w:tcPr>
          <w:p w:rsidR="00211B03" w:rsidRPr="00C26D98" w:rsidRDefault="00211B03"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108" w:type="dxa"/>
          </w:tcPr>
          <w:p w:rsidR="00211B03" w:rsidRPr="00C26D98" w:rsidRDefault="00211B03"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149" w:type="dxa"/>
          </w:tcPr>
          <w:p w:rsidR="00211B03" w:rsidRPr="00C26D98" w:rsidRDefault="00211B03"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3330" w:type="dxa"/>
          </w:tcPr>
          <w:p w:rsidR="00211B03" w:rsidRPr="00C26D98" w:rsidRDefault="00211B03"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7B6C71" w:rsidRPr="00C26D98" w:rsidTr="007B6C71">
        <w:tc>
          <w:tcPr>
            <w:tcW w:w="523" w:type="dxa"/>
          </w:tcPr>
          <w:p w:rsidR="007B6C71" w:rsidRPr="00C26D98" w:rsidRDefault="007B6C71" w:rsidP="007B6C71">
            <w:pPr>
              <w:spacing w:line="276" w:lineRule="auto"/>
              <w:ind w:left="360"/>
              <w:jc w:val="both"/>
              <w:rPr>
                <w:rFonts w:ascii="Book Antiqua" w:eastAsia="Times New Roman" w:hAnsi="Book Antiqua" w:cs="Times New Roman"/>
                <w:sz w:val="24"/>
                <w:szCs w:val="24"/>
                <w:lang w:eastAsia="en-IN"/>
              </w:rPr>
            </w:pPr>
          </w:p>
        </w:tc>
        <w:tc>
          <w:tcPr>
            <w:tcW w:w="1674"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scRNASeqDB</w:t>
            </w:r>
            <w:proofErr w:type="spellEnd"/>
          </w:p>
        </w:tc>
        <w:tc>
          <w:tcPr>
            <w:tcW w:w="1232"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Database of human single-cell RNA sequencing expression profiles.</w:t>
            </w:r>
          </w:p>
        </w:tc>
        <w:tc>
          <w:tcPr>
            <w:tcW w:w="1108" w:type="dxa"/>
          </w:tcPr>
          <w:p w:rsidR="007B6C71" w:rsidRPr="00C26D98" w:rsidRDefault="007B6C71" w:rsidP="007B6C71">
            <w:pPr>
              <w:rPr>
                <w:rFonts w:ascii="Book Antiqua" w:hAnsi="Book Antiqua"/>
                <w:sz w:val="24"/>
                <w:szCs w:val="24"/>
              </w:rPr>
            </w:pPr>
            <w:r w:rsidRPr="00C26D98">
              <w:rPr>
                <w:rFonts w:ascii="Book Antiqua" w:hAnsi="Book Antiqua"/>
                <w:sz w:val="24"/>
                <w:szCs w:val="24"/>
              </w:rPr>
              <w:t>Standard single-cell RNA-</w:t>
            </w:r>
            <w:proofErr w:type="spellStart"/>
            <w:r w:rsidRPr="00C26D98">
              <w:rPr>
                <w:rFonts w:ascii="Book Antiqua" w:hAnsi="Book Antiqua"/>
                <w:sz w:val="24"/>
                <w:szCs w:val="24"/>
              </w:rPr>
              <w:t>seq</w:t>
            </w:r>
            <w:proofErr w:type="spellEnd"/>
            <w:r w:rsidRPr="00C26D98">
              <w:rPr>
                <w:rFonts w:ascii="Book Antiqua" w:hAnsi="Book Antiqua"/>
                <w:sz w:val="24"/>
                <w:szCs w:val="24"/>
              </w:rPr>
              <w:t xml:space="preserve"> pipelines: quality control, normalization, dimensionality reduction (PCA, t-SNE, UMAP), and clustering (k-means/graph-based).</w:t>
            </w:r>
          </w:p>
        </w:tc>
        <w:tc>
          <w:tcPr>
            <w:tcW w:w="1149" w:type="dxa"/>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{"citationID":"ZrYkZV0z","properties":{"formattedCitation":"[75]","plainCitation":"[75]","noteIndex":0},"citationItems":[{"id":2419,"uris":["http://zotero.org/users/local/a0W8jFH0/items/9CV2LDXR"],"itemData":{"id":2419,"type":"article-journal","abstract":"Single-cell RNA sequencing (scRNA-Seq) is rapidly becoming a powerful tool for high-throughput transcriptomic analysis of cell states and dynamics at the single cell level. Both the number and quality of scRNA-Seq datasets have dramatically increased recently. A database that can comprehensively collect, curate, and compare expression features of scRNA-Seq data in humans has not yet been built. Here, we present scRNASeqDB, a database that includes almost all the currently available human single cell transcriptome datasets (n = 38) covering 200 human cell lines or cell types and 13,440 samples. Our online web interface allows users to rank the expression profiles of the genes of interest across different cell types. It also provides tools to query and visualize data, including Gene Ontology and pathway annotations for differentially expressed genes between cell types or groups. The scRNASeqDB is a useful resource for single cell transcriptional studies. This database is publicly available at https://bioinfo.uth.edu/scrnaseqdb/.","container-title":"Genes","DOI":"10.3390/genes8120368","ISSN":"2073-4425","issue":"12","journalAbbreviation":"Genes (Basel)","note":"PMID: 29206167\nPMCID: PMC5748686","page":"368","source":"PubMed Central","title":"scRNASeqDB: A Database for RNA-Seq Based Gene Expression Profiles in Human Single Cells","title-short":"scRNASeqDB","volume":"8","author":[{"family":"Cao","given":"Yuan"},{"family":"Zhu","given":"Junjie"},{"family":"Jia","given":"Peilin"},{"family":"Zhao","given":"Zhongming"}],"issued":{"date-parts":[["2017",12,5]]}}}],"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[75]</w:t>
            </w:r>
            <w:r w:rsidRPr="00C26D98">
              <w:rPr>
                <w:rFonts w:ascii="Book Antiqua" w:eastAsia="Times New Roman" w:hAnsi="Book Antiqua" w:cs="Times New Roman"/>
                <w:sz w:val="24"/>
                <w:szCs w:val="24"/>
                <w:lang w:eastAsia="en-IN"/>
              </w:rPr>
              <w:fldChar w:fldCharType="end"/>
            </w:r>
          </w:p>
        </w:tc>
        <w:tc>
          <w:tcPr>
            <w:tcW w:w="3330" w:type="dxa"/>
          </w:tcPr>
          <w:p w:rsidR="007B6C71" w:rsidRPr="00C26D98" w:rsidRDefault="007B6C71" w:rsidP="007B6C71">
            <w:pPr>
              <w:spacing w:line="276" w:lineRule="auto"/>
              <w:jc w:val="both"/>
              <w:rPr>
                <w:rFonts w:ascii="Book Antiqua" w:eastAsia="Times New Roman" w:hAnsi="Book Antiqua" w:cs="Times New Roman"/>
                <w:sz w:val="24"/>
                <w:szCs w:val="24"/>
                <w:lang w:eastAsia="en-IN"/>
              </w:rPr>
            </w:pPr>
            <w:hyperlink r:id="rId77" w:history="1">
              <w:proofErr w:type="spellStart"/>
              <w:r w:rsidRPr="00C26D98">
                <w:rPr>
                  <w:rStyle w:val="Hyperlink"/>
                  <w:rFonts w:ascii="Book Antiqua" w:hAnsi="Book Antiqua"/>
                  <w:sz w:val="24"/>
                  <w:szCs w:val="24"/>
                </w:rPr>
                <w:t>scRNASeqDB</w:t>
              </w:r>
              <w:proofErr w:type="spellEnd"/>
            </w:hyperlink>
          </w:p>
        </w:tc>
      </w:tr>
      <w:tr w:rsidR="007B6C71" w:rsidRPr="00C26D98" w:rsidTr="007B6C71">
        <w:tc>
          <w:tcPr>
            <w:tcW w:w="523" w:type="dxa"/>
          </w:tcPr>
          <w:p w:rsidR="007B6C71" w:rsidRPr="00C26D98" w:rsidRDefault="007B6C71" w:rsidP="007B6C71">
            <w:pPr>
              <w:spacing w:line="276" w:lineRule="auto"/>
              <w:ind w:left="360"/>
              <w:jc w:val="both"/>
              <w:rPr>
                <w:rFonts w:ascii="Book Antiqua" w:eastAsia="Times New Roman" w:hAnsi="Book Antiqua" w:cs="Times New Roman"/>
                <w:sz w:val="24"/>
                <w:szCs w:val="24"/>
                <w:lang w:eastAsia="en-IN"/>
              </w:rPr>
            </w:pPr>
          </w:p>
        </w:tc>
        <w:tc>
          <w:tcPr>
            <w:tcW w:w="1674"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scCancerExplorer</w:t>
            </w:r>
            <w:proofErr w:type="spellEnd"/>
          </w:p>
        </w:tc>
        <w:tc>
          <w:tcPr>
            <w:tcW w:w="1232"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Single-cell RNA-</w:t>
            </w:r>
            <w:proofErr w:type="spellStart"/>
            <w:r w:rsidRPr="00C26D98">
              <w:rPr>
                <w:rFonts w:ascii="Book Antiqua" w:eastAsia="Times New Roman" w:hAnsi="Book Antiqua" w:cs="Times New Roman"/>
                <w:sz w:val="24"/>
                <w:szCs w:val="24"/>
                <w:lang w:eastAsia="en-IN"/>
              </w:rPr>
              <w:t>seq</w:t>
            </w:r>
            <w:proofErr w:type="spellEnd"/>
            <w:r w:rsidRPr="00C26D98">
              <w:rPr>
                <w:rFonts w:ascii="Book Antiqua" w:eastAsia="Times New Roman" w:hAnsi="Book Antiqua" w:cs="Times New Roman"/>
                <w:sz w:val="24"/>
                <w:szCs w:val="24"/>
                <w:lang w:eastAsia="en-IN"/>
              </w:rPr>
              <w:t xml:space="preserve"> database focused on cancer cells.</w:t>
            </w:r>
          </w:p>
        </w:tc>
        <w:tc>
          <w:tcPr>
            <w:tcW w:w="1108" w:type="dxa"/>
          </w:tcPr>
          <w:p w:rsidR="007B6C71" w:rsidRPr="00C26D98" w:rsidRDefault="007B6C71" w:rsidP="007B6C71">
            <w:pPr>
              <w:rPr>
                <w:rFonts w:ascii="Book Antiqua" w:hAnsi="Book Antiqua"/>
                <w:sz w:val="24"/>
                <w:szCs w:val="24"/>
              </w:rPr>
            </w:pPr>
            <w:proofErr w:type="spellStart"/>
            <w:r w:rsidRPr="00C26D98">
              <w:rPr>
                <w:rFonts w:ascii="Book Antiqua" w:hAnsi="Book Antiqua"/>
                <w:sz w:val="24"/>
                <w:szCs w:val="24"/>
              </w:rPr>
              <w:t>scRNA-seq</w:t>
            </w:r>
            <w:proofErr w:type="spellEnd"/>
            <w:r w:rsidRPr="00C26D98">
              <w:rPr>
                <w:rFonts w:ascii="Book Antiqua" w:hAnsi="Book Antiqua"/>
                <w:sz w:val="24"/>
                <w:szCs w:val="24"/>
              </w:rPr>
              <w:t xml:space="preserve"> </w:t>
            </w:r>
            <w:proofErr w:type="spellStart"/>
            <w:r w:rsidRPr="00C26D98">
              <w:rPr>
                <w:rFonts w:ascii="Book Antiqua" w:hAnsi="Book Antiqua"/>
                <w:sz w:val="24"/>
                <w:szCs w:val="24"/>
              </w:rPr>
              <w:t>preprocessing</w:t>
            </w:r>
            <w:proofErr w:type="spellEnd"/>
            <w:r w:rsidRPr="00C26D98">
              <w:rPr>
                <w:rFonts w:ascii="Book Antiqua" w:hAnsi="Book Antiqua"/>
                <w:sz w:val="24"/>
                <w:szCs w:val="24"/>
              </w:rPr>
              <w:t xml:space="preserve"> via Seurat, cell type annotation using marker-based classifiers, differential expression testing (Wilcoxon rank-sum), and pathway enrichment analysis.</w:t>
            </w:r>
          </w:p>
        </w:tc>
        <w:tc>
          <w:tcPr>
            <w:tcW w:w="1149" w:type="dxa"/>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{"citationID":"U5pFEoqX","properties":{"formattedCitation":"[76]","plainCitation":"[76]","noteIndex":0},"citationItems":[{"id":2422,"uris":["http://zotero.org/users/local/a0W8jFH0/items/CQ6J8IMC"],"itemData":{"id":2422,"type":"article-journal","abstract":"Genomic, epigenomic and transcriptomic alterations are hallmarks of cancer cells, and are closely connected. Especially, epigenetic regulation plays a critical role in tumorigenesis and progression. The growing single-cell epigenome data in cancer research provide new opportunities for data mining from a more comprehensive perspective. However, there is still a lack of databases designed for interactively exploring the single-cell multi-omics data of human pan-cancer, especially for the single-cell epigenome data. To fill in the gap, we developed scCancerExplorer, a comprehensive and user-friendly database to facilitate the exploration of the single-cell genome, epigenome (chromatin accessibility and DNA methylation), and transcriptome data of 50 cancer types. Five major modules were provided to explore those data interactively, including ‘Integrated multi-omics analysis’, ‘Single-cell transcriptome’, ‘Single-cell epigenome’, ‘Single-cell genome’ and ‘TCGA analysis’. By simple clicking, users can easily investigate gene expression features, chromatin accessibility patterns, transcription factor activities, DNA methylation states, copy number variations and TCGA survival analysis results. Taken together, scCancerExplorer is distinguished from previous databases with rich and interactive functions for exploring the single-cell multi-omics data of human pan-cancer. It bridges the gap between single-cell multi-omics data and the end-users, and will facilitate progress in the field of cancer research. scCancerExplorer is freely accessible via https://bianlab.cn/scCancerExplorer.","container-title":"Nucleic Acids Research","DOI":"10.1093/nar/gkae1100","ISSN":"1362-4962","issue":"D1","journalAbbreviation":"Nucleic Acids Res","page":"D1526-D1535","source":"Silverchair","title":"scCancerExplorer: a comprehensive database for interactively exploring single-cell multi-omics data of human pan-cancer","title-short":"scCancerExplorer","volume":"53","author":[{"family":"Huang","given":"Changzhi"},{"family":"Liu","given":"Zekai"},{"family":"Guo","given":"Yunlei"},{"family":"Wang","given":"Wanchu"},{"family":"Yuan","given":"Zhen"},{"family":"Guan","given":"Yusheng"},{"family":"Pan","given":"Deng"},{"family":"Hu","given":"Zhibin"},{"family":"Sun","given":"Linhua"},{"family":"Fu","given":"Zan"},{"family":"Bian","given":"Shuhui"}],"issued":{"date-parts":[["2025",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[76]</w:t>
            </w:r>
            <w:r w:rsidRPr="00C26D98">
              <w:rPr>
                <w:rFonts w:ascii="Book Antiqua" w:eastAsia="Times New Roman" w:hAnsi="Book Antiqua" w:cs="Times New Roman"/>
                <w:sz w:val="24"/>
                <w:szCs w:val="24"/>
                <w:lang w:eastAsia="en-IN"/>
              </w:rPr>
              <w:fldChar w:fldCharType="end"/>
            </w:r>
          </w:p>
        </w:tc>
        <w:tc>
          <w:tcPr>
            <w:tcW w:w="3330" w:type="dxa"/>
          </w:tcPr>
          <w:p w:rsidR="007B6C71" w:rsidRPr="00C26D98" w:rsidRDefault="007B6C71" w:rsidP="007B6C71">
            <w:pPr>
              <w:spacing w:line="276" w:lineRule="auto"/>
              <w:jc w:val="both"/>
              <w:rPr>
                <w:rFonts w:ascii="Book Antiqua" w:eastAsia="Times New Roman" w:hAnsi="Book Antiqua" w:cs="Times New Roman"/>
                <w:sz w:val="24"/>
                <w:szCs w:val="24"/>
                <w:lang w:eastAsia="en-IN"/>
              </w:rPr>
            </w:pPr>
            <w:hyperlink r:id="rId78" w:history="1">
              <w:r w:rsidRPr="00C26D98">
                <w:rPr>
                  <w:rStyle w:val="Hyperlink"/>
                  <w:rFonts w:ascii="Book Antiqua" w:eastAsia="Times New Roman" w:hAnsi="Book Antiqua" w:cs="Times New Roman"/>
                  <w:sz w:val="24"/>
                  <w:szCs w:val="24"/>
                  <w:lang w:eastAsia="en-IN"/>
                </w:rPr>
                <w:t>https://bianlab.cn/scCancerExplorer</w:t>
              </w:r>
            </w:hyperlink>
            <w:r w:rsidRPr="00C26D98">
              <w:rPr>
                <w:rFonts w:ascii="Book Antiqua" w:eastAsia="Times New Roman" w:hAnsi="Book Antiqua" w:cs="Times New Roman"/>
                <w:sz w:val="24"/>
                <w:szCs w:val="24"/>
                <w:lang w:eastAsia="en-IN"/>
              </w:rPr>
              <w:t xml:space="preserve"> </w:t>
            </w:r>
          </w:p>
        </w:tc>
      </w:tr>
      <w:tr w:rsidR="007B6C71" w:rsidRPr="00C26D98" w:rsidTr="007B6C71">
        <w:tc>
          <w:tcPr>
            <w:tcW w:w="523" w:type="dxa"/>
          </w:tcPr>
          <w:p w:rsidR="007B6C71" w:rsidRPr="00C26D98" w:rsidRDefault="007B6C71" w:rsidP="007B6C71">
            <w:pPr>
              <w:spacing w:line="276" w:lineRule="auto"/>
              <w:ind w:left="360"/>
              <w:jc w:val="both"/>
              <w:rPr>
                <w:rFonts w:ascii="Book Antiqua" w:eastAsia="Times New Roman" w:hAnsi="Book Antiqua" w:cs="Times New Roman"/>
                <w:sz w:val="24"/>
                <w:szCs w:val="24"/>
                <w:lang w:eastAsia="en-IN"/>
              </w:rPr>
            </w:pPr>
          </w:p>
        </w:tc>
        <w:tc>
          <w:tcPr>
            <w:tcW w:w="1674"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DISCO</w:t>
            </w:r>
          </w:p>
        </w:tc>
        <w:tc>
          <w:tcPr>
            <w:tcW w:w="1232"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Multi-omics cancer </w:t>
            </w:r>
            <w:r w:rsidRPr="00C26D98">
              <w:rPr>
                <w:rFonts w:ascii="Book Antiqua" w:eastAsia="Times New Roman" w:hAnsi="Book Antiqua" w:cs="Times New Roman"/>
                <w:sz w:val="24"/>
                <w:szCs w:val="24"/>
                <w:lang w:eastAsia="en-IN"/>
              </w:rPr>
              <w:lastRenderedPageBreak/>
              <w:t>atlas for single-cell and bulk RNA-</w:t>
            </w:r>
            <w:proofErr w:type="spellStart"/>
            <w:r w:rsidRPr="00C26D98">
              <w:rPr>
                <w:rFonts w:ascii="Book Antiqua" w:eastAsia="Times New Roman" w:hAnsi="Book Antiqua" w:cs="Times New Roman"/>
                <w:sz w:val="24"/>
                <w:szCs w:val="24"/>
                <w:lang w:eastAsia="en-IN"/>
              </w:rPr>
              <w:t>seq</w:t>
            </w:r>
            <w:proofErr w:type="spellEnd"/>
            <w:r w:rsidRPr="00C26D98">
              <w:rPr>
                <w:rFonts w:ascii="Book Antiqua" w:eastAsia="Times New Roman" w:hAnsi="Book Antiqua" w:cs="Times New Roman"/>
                <w:sz w:val="24"/>
                <w:szCs w:val="24"/>
                <w:lang w:eastAsia="en-IN"/>
              </w:rPr>
              <w:t xml:space="preserve"> integration.</w:t>
            </w:r>
          </w:p>
        </w:tc>
        <w:tc>
          <w:tcPr>
            <w:tcW w:w="1108" w:type="dxa"/>
          </w:tcPr>
          <w:p w:rsidR="007B6C71" w:rsidRPr="00C26D98" w:rsidRDefault="007B6C71" w:rsidP="007B6C71">
            <w:pPr>
              <w:rPr>
                <w:rFonts w:ascii="Book Antiqua" w:hAnsi="Book Antiqua"/>
                <w:sz w:val="24"/>
                <w:szCs w:val="24"/>
              </w:rPr>
            </w:pPr>
            <w:r w:rsidRPr="00C26D98">
              <w:rPr>
                <w:rFonts w:ascii="Book Antiqua" w:hAnsi="Book Antiqua"/>
                <w:sz w:val="24"/>
                <w:szCs w:val="24"/>
              </w:rPr>
              <w:lastRenderedPageBreak/>
              <w:t>Large-scale data harmonizatio</w:t>
            </w:r>
            <w:r w:rsidRPr="00C26D98">
              <w:rPr>
                <w:rFonts w:ascii="Book Antiqua" w:hAnsi="Book Antiqua"/>
                <w:sz w:val="24"/>
                <w:szCs w:val="24"/>
              </w:rPr>
              <w:lastRenderedPageBreak/>
              <w:t xml:space="preserve">n using batch-effect correction (Harmony, Seurat CCA); clustering (Louvain/Leiden algorithms); cell–cell communication via </w:t>
            </w:r>
            <w:proofErr w:type="spellStart"/>
            <w:r w:rsidRPr="00C26D98">
              <w:rPr>
                <w:rFonts w:ascii="Book Antiqua" w:hAnsi="Book Antiqua"/>
                <w:sz w:val="24"/>
                <w:szCs w:val="24"/>
              </w:rPr>
              <w:t>CellPhoneDB</w:t>
            </w:r>
            <w:proofErr w:type="spellEnd"/>
            <w:r w:rsidRPr="00C26D98">
              <w:rPr>
                <w:rFonts w:ascii="Book Antiqua" w:hAnsi="Book Antiqua"/>
                <w:sz w:val="24"/>
                <w:szCs w:val="24"/>
              </w:rPr>
              <w:t xml:space="preserve"> and ligand–receptor scoring.</w:t>
            </w:r>
          </w:p>
        </w:tc>
        <w:tc>
          <w:tcPr>
            <w:tcW w:w="1149" w:type="dxa"/>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{"citationID":"GXFxSvbZ","properties":{"formattedCitation":"[77]","plainCitation":"[77]","noteIndex":0},"citationItems":[{"id":2428,"uris":["http://zotero.org/users/local/a0W8jFH0/items/R8B2YIMN"],"itemData":{"id":2428,"type":"article-journal","abstract":"The ability to study cellular heterogeneity at single cell resolution is making single-cell sequencing increasingly popular. However, there is no publicly available resource that offers an integrated cell atlas with harmonized metadata that users can integrate new data with. Here, we present DISCO (https://www.immunesinglecell.org/), a database of Deeply Integrated Single-Cell Omics data. The current release of DISCO integrates more than 18 million cells from 4593 samples, covering 107 tissues/cell lines/organoids, 158 diseases, and 20 platforms. We standardized the associated metadata with a controlled vocabulary and ontology system. To allow large scale integration of single-cell data, we developed FastIntegration, a fast and high-capacity version of Seurat Integration. We also developed CELLiD, an atlas guided automatic cell type identification tool. Employing these two tools on the assembled data, we constructed one global atlas and 27 sub-atlases for different tissues, diseases, and cell types. DISCO provides three online tools, namely Online FastIntegration, Online CELLiD, and CellMapper, for users to integrate, annotate, and project uploaded single-cell RNA-seq data onto a selected atlas. Collectively, DISCO is a versatile platform for users to explore published single-cell data and efficiently perform integrated analysis with their own data.","container-title":"Nucleic Acids Research","DOI":"10.1093/nar/gkab1020","ISSN":"0305-1048","issue":"D1","journalAbbreviation":"Nucleic Acids Res","page":"D596-D602","source":"Silverchair","title":"DISCO: a database of Deeply Integrated human Single-Cell Omics data","title-short":"DISCO","volume":"50","author":[{"family":"Li","given":"Mengwei"},{"family":"Zhang","given":"Xiaomeng"},{"family":"Ang","given":"Kok Siong"},{"family":"Ling","given":"Jingjing"},{"family":"Sethi","given":"Raman"},{"family":"Lee","given":"Nicole Yee Shin"},{"family":"Ginhoux","given":"Florent"},{"family":"Chen","given":"Jinmiao"}],"issued":{"date-parts":[["2022",1,7]]}}}],"schema":"https://github.com/citation-style-language/schema/raw/master/csl-citation.json"}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[77]</w:t>
            </w:r>
            <w:r w:rsidRPr="00C26D98">
              <w:rPr>
                <w:rFonts w:ascii="Book Antiqua" w:eastAsia="Times New Roman" w:hAnsi="Book Antiqua" w:cs="Times New Roman"/>
                <w:sz w:val="24"/>
                <w:szCs w:val="24"/>
                <w:lang w:eastAsia="en-IN"/>
              </w:rPr>
              <w:fldChar w:fldCharType="end"/>
            </w:r>
          </w:p>
        </w:tc>
        <w:tc>
          <w:tcPr>
            <w:tcW w:w="3330" w:type="dxa"/>
          </w:tcPr>
          <w:p w:rsidR="007B6C71" w:rsidRPr="00C26D98" w:rsidRDefault="007B6C71" w:rsidP="007B6C71">
            <w:pPr>
              <w:spacing w:line="276" w:lineRule="auto"/>
              <w:jc w:val="both"/>
              <w:rPr>
                <w:rFonts w:ascii="Book Antiqua" w:eastAsia="Times New Roman" w:hAnsi="Book Antiqua" w:cs="Times New Roman"/>
                <w:sz w:val="24"/>
                <w:szCs w:val="24"/>
                <w:lang w:eastAsia="en-IN"/>
              </w:rPr>
            </w:pPr>
            <w:hyperlink r:id="rId79" w:history="1">
              <w:r w:rsidRPr="00C26D98">
                <w:rPr>
                  <w:rStyle w:val="Hyperlink"/>
                  <w:rFonts w:ascii="Book Antiqua" w:hAnsi="Book Antiqua"/>
                  <w:sz w:val="24"/>
                  <w:szCs w:val="24"/>
                </w:rPr>
                <w:t>DISCO</w:t>
              </w:r>
            </w:hyperlink>
          </w:p>
        </w:tc>
      </w:tr>
      <w:tr w:rsidR="007B6C71" w:rsidRPr="00C26D98" w:rsidTr="007B6C71">
        <w:tc>
          <w:tcPr>
            <w:tcW w:w="523" w:type="dxa"/>
          </w:tcPr>
          <w:p w:rsidR="007B6C71" w:rsidRPr="00C26D98" w:rsidRDefault="007B6C71" w:rsidP="007B6C71">
            <w:pPr>
              <w:spacing w:line="276" w:lineRule="auto"/>
              <w:ind w:left="360"/>
              <w:jc w:val="both"/>
              <w:rPr>
                <w:rFonts w:ascii="Book Antiqua" w:eastAsia="Times New Roman" w:hAnsi="Book Antiqua" w:cs="Times New Roman"/>
                <w:sz w:val="24"/>
                <w:szCs w:val="24"/>
                <w:lang w:eastAsia="en-IN"/>
              </w:rPr>
            </w:pPr>
          </w:p>
        </w:tc>
        <w:tc>
          <w:tcPr>
            <w:tcW w:w="1674"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lang w:eastAsia="en-IN"/>
              </w:rPr>
              <w:t>CellTracer</w:t>
            </w:r>
            <w:proofErr w:type="spellEnd"/>
          </w:p>
        </w:tc>
        <w:tc>
          <w:tcPr>
            <w:tcW w:w="1232" w:type="dxa"/>
            <w:hideMark/>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Single-cell lineage tracing and dynamic trajectory analysis tool.</w:t>
            </w:r>
          </w:p>
        </w:tc>
        <w:tc>
          <w:tcPr>
            <w:tcW w:w="1108" w:type="dxa"/>
          </w:tcPr>
          <w:p w:rsidR="007B6C71" w:rsidRPr="00C26D98" w:rsidRDefault="007B6C71" w:rsidP="007B6C71">
            <w:pPr>
              <w:rPr>
                <w:rFonts w:ascii="Book Antiqua" w:hAnsi="Book Antiqua"/>
                <w:sz w:val="24"/>
                <w:szCs w:val="24"/>
              </w:rPr>
            </w:pPr>
            <w:proofErr w:type="spellStart"/>
            <w:r w:rsidRPr="00C26D98">
              <w:rPr>
                <w:rFonts w:ascii="Book Antiqua" w:hAnsi="Book Antiqua"/>
                <w:sz w:val="24"/>
                <w:szCs w:val="24"/>
              </w:rPr>
              <w:t>Pseudotime</w:t>
            </w:r>
            <w:proofErr w:type="spellEnd"/>
            <w:r w:rsidRPr="00C26D98">
              <w:rPr>
                <w:rFonts w:ascii="Book Antiqua" w:hAnsi="Book Antiqua"/>
                <w:sz w:val="24"/>
                <w:szCs w:val="24"/>
              </w:rPr>
              <w:t xml:space="preserve"> and trajectory inference using Monocle/Slingshot; RNA velocity estimation (</w:t>
            </w:r>
            <w:proofErr w:type="spellStart"/>
            <w:r w:rsidRPr="00C26D98">
              <w:rPr>
                <w:rFonts w:ascii="Book Antiqua" w:hAnsi="Book Antiqua"/>
                <w:sz w:val="24"/>
                <w:szCs w:val="24"/>
              </w:rPr>
              <w:t>Velocyto</w:t>
            </w:r>
            <w:proofErr w:type="spellEnd"/>
            <w:r w:rsidRPr="00C26D98">
              <w:rPr>
                <w:rFonts w:ascii="Book Antiqua" w:hAnsi="Book Antiqua"/>
                <w:sz w:val="24"/>
                <w:szCs w:val="24"/>
              </w:rPr>
              <w:t xml:space="preserve">, </w:t>
            </w:r>
            <w:proofErr w:type="spellStart"/>
            <w:r w:rsidRPr="00C26D98">
              <w:rPr>
                <w:rFonts w:ascii="Book Antiqua" w:hAnsi="Book Antiqua"/>
                <w:sz w:val="24"/>
                <w:szCs w:val="24"/>
              </w:rPr>
              <w:t>scVelo</w:t>
            </w:r>
            <w:proofErr w:type="spellEnd"/>
            <w:r w:rsidRPr="00C26D98">
              <w:rPr>
                <w:rFonts w:ascii="Book Antiqua" w:hAnsi="Book Antiqua"/>
                <w:sz w:val="24"/>
                <w:szCs w:val="24"/>
              </w:rPr>
              <w:t>); clustering-based lineage reconstruction.</w:t>
            </w:r>
          </w:p>
        </w:tc>
        <w:tc>
          <w:tcPr>
            <w:tcW w:w="1149" w:type="dxa"/>
          </w:tcPr>
          <w:p w:rsidR="007B6C71" w:rsidRPr="00C26D98" w:rsidRDefault="007B6C71" w:rsidP="007B6C71">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{"citationID":"LoJaK9bt","properties":{"formattedCitation":"[78]","plainCitation":"[78]","noteIndex":0},"citationItems":[{"id":2431,"uris":["http://zotero.org/users/local/a0W8jFH0/items/8QFDFNNZ"],"itemData":{"id":2431,"type":"article-journal","abstract":"During the complex process of tumour development, the unique destiny of cells is driven by the fine-tuning of multilevel features such as gene expression, network regulation and pathway activation. The dynamic formation of the tumour microenvironment influences the therapeutic response and clinical outcome. Thus, characterizing the developmental landscape and identifying driver features at multiple levels will help us understand the pathological development of disease in individual cell populations and further contribute to precision medicine. Here, we describe a database, CellTracer (http://bio-bigdata.hrbmu.edu.cn/CellTracer), which aims to dissect the causative multilevel interplay contributing to cell development trajectories. CellTracer consists of the gene expression profiles of 1 941 552 cells from 222 single-cell datasets and provides the development trajectories of different cell populations exhibiting diverse behaviours. By using CellTracer, users can explore the significant alterations in molecular events and causative multilevel crosstalk among genes, biological contexts, cell characteristics and clinical treatments along distinct cell development trajectories. CellTracer also provides 12 flexible tools to retrieve and analyse gene expression, cell cluster distribution, cell development trajectories, cell-state variations and their relationship under different conditions. Collectively, CellTracer will provide comprehensive insights for investigating the causative multilevel interplay contributing to cell development trajectories and serve as a foundational resource for biomarker discovery and therapeutic exploration within the tumour microenvironment.","container-title":"Nucleic Acids Research","DOI":"10.1093/nar/gkac892","ISSN":"0305-1048","issue":"D1","journalAbbreviation":"Nucleic Acids Res","page":"D861-D869","source":"Silverchair","title":"CellTracer: a comprehensive database to dissect the causative multilevel interplay contributing to cell development trajectories","title-short":"CellTracer","volume":"51","author":[{"family":"Guo","given":"Qiuyan"},{"family":"Wang","given":"Peng"},{"family":"Liu","given":"Qian"},{"family":"Hao","given":"Yangyang"},{"family":"Gao","given":"Yue"},{"family":"Qi","given":"Yue"},{"family":"Xu","given":"Rongji"},{"family":"Chen","given":"Hongyan"},{"family":"Xin","given":"Mengyu"},{"family":"Wu","given":"Xiaoting"},{"family":"Sun","given":"Rui"},{"family":"Zhi","given":"Hui"},{"family":"Zhang","given":"Yunpeng"},{"family":"Ning","given":"Shangwei"},{"family":"Li","given":"Xia"}],"issued":{"date-parts":[["2023",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[78]</w:t>
            </w:r>
            <w:r w:rsidRPr="00C26D98">
              <w:rPr>
                <w:rFonts w:ascii="Book Antiqua" w:eastAsia="Times New Roman" w:hAnsi="Book Antiqua" w:cs="Times New Roman"/>
                <w:sz w:val="24"/>
                <w:szCs w:val="24"/>
                <w:lang w:eastAsia="en-IN"/>
              </w:rPr>
              <w:fldChar w:fldCharType="end"/>
            </w:r>
          </w:p>
        </w:tc>
        <w:tc>
          <w:tcPr>
            <w:tcW w:w="3330" w:type="dxa"/>
          </w:tcPr>
          <w:p w:rsidR="007B6C71" w:rsidRPr="00C26D98" w:rsidRDefault="007B6C71" w:rsidP="007B6C71">
            <w:pPr>
              <w:spacing w:line="276" w:lineRule="auto"/>
              <w:jc w:val="both"/>
              <w:rPr>
                <w:rFonts w:ascii="Book Antiqua" w:eastAsia="Times New Roman" w:hAnsi="Book Antiqua" w:cs="Times New Roman"/>
                <w:sz w:val="24"/>
                <w:szCs w:val="24"/>
                <w:lang w:eastAsia="en-IN"/>
              </w:rPr>
            </w:pPr>
            <w:hyperlink r:id="rId80" w:history="1">
              <w:proofErr w:type="spellStart"/>
              <w:r w:rsidRPr="00C26D98">
                <w:rPr>
                  <w:rStyle w:val="Hyperlink"/>
                  <w:rFonts w:ascii="Book Antiqua" w:hAnsi="Book Antiqua"/>
                  <w:sz w:val="24"/>
                  <w:szCs w:val="24"/>
                </w:rPr>
                <w:t>CellTracer</w:t>
              </w:r>
              <w:proofErr w:type="spellEnd"/>
              <w:r w:rsidRPr="00C26D98">
                <w:rPr>
                  <w:rStyle w:val="Hyperlink"/>
                  <w:rFonts w:ascii="Book Antiqua" w:hAnsi="Book Antiqua"/>
                  <w:sz w:val="24"/>
                  <w:szCs w:val="24"/>
                </w:rPr>
                <w:t>: Home</w:t>
              </w:r>
            </w:hyperlink>
          </w:p>
        </w:tc>
      </w:tr>
    </w:tbl>
    <w:p w:rsidR="00BD357D" w:rsidRPr="00C26D98" w:rsidRDefault="00BD357D" w:rsidP="00496A84">
      <w:pPr>
        <w:spacing w:line="276" w:lineRule="auto"/>
        <w:jc w:val="both"/>
        <w:rPr>
          <w:rFonts w:ascii="Book Antiqua" w:hAnsi="Book Antiqua"/>
          <w:sz w:val="24"/>
          <w:szCs w:val="24"/>
        </w:rPr>
      </w:pPr>
    </w:p>
    <w:p w:rsidR="00AA2011" w:rsidRPr="00C26D98" w:rsidRDefault="009777AB"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11 </w:t>
      </w:r>
      <w:r w:rsidR="00AA2011" w:rsidRPr="00C26D98">
        <w:rPr>
          <w:rFonts w:ascii="Book Antiqua" w:hAnsi="Book Antiqua"/>
          <w:b/>
          <w:sz w:val="24"/>
          <w:szCs w:val="24"/>
        </w:rPr>
        <w:t>Drug Response &amp; Therapeutics</w:t>
      </w:r>
    </w:p>
    <w:tbl>
      <w:tblPr>
        <w:tblStyle w:val="TableGrid"/>
        <w:tblW w:w="0" w:type="auto"/>
        <w:tblLook w:val="04A0" w:firstRow="1" w:lastRow="0" w:firstColumn="1" w:lastColumn="0" w:noHBand="0" w:noVBand="1"/>
      </w:tblPr>
      <w:tblGrid>
        <w:gridCol w:w="570"/>
        <w:gridCol w:w="1435"/>
        <w:gridCol w:w="1857"/>
        <w:gridCol w:w="2133"/>
        <w:gridCol w:w="1295"/>
        <w:gridCol w:w="1726"/>
      </w:tblGrid>
      <w:tr w:rsidR="00F07337" w:rsidRPr="00C26D98" w:rsidTr="00C26D98">
        <w:tc>
          <w:tcPr>
            <w:tcW w:w="623" w:type="dxa"/>
            <w:hideMark/>
          </w:tcPr>
          <w:p w:rsidR="00F07337" w:rsidRPr="00C26D98" w:rsidRDefault="00F07337"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596" w:type="dxa"/>
            <w:hideMark/>
          </w:tcPr>
          <w:p w:rsidR="00F07337" w:rsidRPr="00C26D98" w:rsidRDefault="00F07337"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2110" w:type="dxa"/>
            <w:hideMark/>
          </w:tcPr>
          <w:p w:rsidR="00F07337" w:rsidRPr="00C26D98" w:rsidRDefault="00F07337"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363" w:type="dxa"/>
          </w:tcPr>
          <w:p w:rsidR="00F07337" w:rsidRPr="00C26D98" w:rsidRDefault="00F07337"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429" w:type="dxa"/>
          </w:tcPr>
          <w:p w:rsidR="00F07337" w:rsidRPr="00C26D98" w:rsidRDefault="00F07337"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1895" w:type="dxa"/>
          </w:tcPr>
          <w:p w:rsidR="00F07337" w:rsidRPr="00C26D98" w:rsidRDefault="00F07337" w:rsidP="00496A84">
            <w:pPr>
              <w:spacing w:line="276" w:lineRule="auto"/>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sz w:val="24"/>
                <w:szCs w:val="24"/>
                <w:lang w:eastAsia="en-IN"/>
              </w:rPr>
            </w:pPr>
          </w:p>
        </w:tc>
        <w:tc>
          <w:tcPr>
            <w:tcW w:w="1596" w:type="dxa"/>
            <w:hideMark/>
          </w:tcPr>
          <w:p w:rsidR="00C26D98" w:rsidRPr="00C26D98" w:rsidRDefault="00C26D98" w:rsidP="00C26D98">
            <w:pPr>
              <w:spacing w:line="276" w:lineRule="auto"/>
              <w:jc w:val="both"/>
              <w:rPr>
                <w:rFonts w:ascii="Book Antiqua" w:eastAsia="Times New Roman" w:hAnsi="Book Antiqua" w:cs="Times New Roman"/>
                <w:sz w:val="24"/>
                <w:szCs w:val="24"/>
                <w:highlight w:val="yellow"/>
                <w:lang w:eastAsia="en-IN"/>
              </w:rPr>
            </w:pPr>
            <w:proofErr w:type="spellStart"/>
            <w:r w:rsidRPr="00C26D98">
              <w:rPr>
                <w:rFonts w:ascii="Book Antiqua" w:eastAsia="Times New Roman" w:hAnsi="Book Antiqua" w:cs="Times New Roman"/>
                <w:sz w:val="24"/>
                <w:szCs w:val="24"/>
                <w:highlight w:val="yellow"/>
                <w:lang w:eastAsia="en-IN"/>
              </w:rPr>
              <w:t>DepMap</w:t>
            </w:r>
            <w:proofErr w:type="spellEnd"/>
          </w:p>
        </w:tc>
        <w:tc>
          <w:tcPr>
            <w:tcW w:w="2110" w:type="dxa"/>
            <w:hideMark/>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Cancer dependency map showing gene essentiality across cell lines (CRISPR/RNAi).</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CERES algorithm for CRISPR-Cas9 gene dependency scores; DEMETER2 for RNAi; PRISM drug response profiling with viability scoring.</w:t>
            </w:r>
          </w:p>
        </w:tc>
        <w:tc>
          <w:tcPr>
            <w:tcW w:w="1429" w:type="dxa"/>
          </w:tcPr>
          <w:p w:rsidR="00C26D98" w:rsidRPr="00C26D98" w:rsidRDefault="00C26D98" w:rsidP="00C26D98">
            <w:pPr>
              <w:spacing w:line="276" w:lineRule="auto"/>
              <w:jc w:val="both"/>
              <w:rPr>
                <w:rFonts w:ascii="Book Antiqua" w:eastAsia="Times New Roman" w:hAnsi="Book Antiqua" w:cs="Times New Roman"/>
                <w:sz w:val="24"/>
                <w:szCs w:val="24"/>
                <w:lang w:eastAsia="en-IN"/>
              </w:rPr>
            </w:pPr>
          </w:p>
        </w:tc>
        <w:tc>
          <w:tcPr>
            <w:tcW w:w="1895" w:type="dxa"/>
          </w:tcPr>
          <w:p w:rsidR="00C26D98" w:rsidRPr="00C26D98" w:rsidRDefault="00C26D98" w:rsidP="00C26D98">
            <w:pPr>
              <w:spacing w:line="276" w:lineRule="auto"/>
              <w:jc w:val="both"/>
              <w:rPr>
                <w:rFonts w:ascii="Book Antiqua" w:eastAsia="Times New Roman" w:hAnsi="Book Antiqua" w:cs="Times New Roman"/>
                <w:sz w:val="24"/>
                <w:szCs w:val="24"/>
                <w:lang w:eastAsia="en-IN"/>
              </w:rPr>
            </w:pPr>
            <w:hyperlink r:id="rId81" w:history="1">
              <w:proofErr w:type="spellStart"/>
              <w:r w:rsidRPr="00C26D98">
                <w:rPr>
                  <w:rStyle w:val="Hyperlink"/>
                  <w:rFonts w:ascii="Book Antiqua" w:hAnsi="Book Antiqua"/>
                  <w:sz w:val="24"/>
                  <w:szCs w:val="24"/>
                </w:rPr>
                <w:t>DepMap</w:t>
              </w:r>
              <w:proofErr w:type="spellEnd"/>
              <w:r w:rsidRPr="00C26D98">
                <w:rPr>
                  <w:rStyle w:val="Hyperlink"/>
                  <w:rFonts w:ascii="Book Antiqua" w:hAnsi="Book Antiqua"/>
                  <w:sz w:val="24"/>
                  <w:szCs w:val="24"/>
                </w:rPr>
                <w:t>: The Cancer Dependency Map Project at Broad Institute</w:t>
              </w:r>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sz w:val="24"/>
                <w:szCs w:val="24"/>
                <w:lang w:eastAsia="en-IN"/>
              </w:rPr>
            </w:pPr>
          </w:p>
        </w:tc>
        <w:tc>
          <w:tcPr>
            <w:tcW w:w="1596" w:type="dxa"/>
            <w:hideMark/>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GDSC</w:t>
            </w:r>
          </w:p>
        </w:tc>
        <w:tc>
          <w:tcPr>
            <w:tcW w:w="2110" w:type="dxa"/>
            <w:hideMark/>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Genomics of Drug Sensitivity in Cancer database.</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IC50/area-under-curve (AUC) estimation; ANOVA to identify genomic markers of drug response; machine learning models for drug sensitivity prediction.</w:t>
            </w:r>
          </w:p>
        </w:tc>
        <w:tc>
          <w:tcPr>
            <w:tcW w:w="1429" w:type="dxa"/>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{"citationID":"tVX5yCHr","properties":{"formattedCitation":"[79]","plainCitation":"[79]","noteIndex":0},"citationItems":[{"id":2434,"uris":["http://zotero.org/users/local/a0W8jFH0/items/LE86P2ST"],"itemData":{"id":2434,"type":"article-journal","abstract":"Alterations in cancer genomes strongly influence clinical responses to treatment and in many instances are potent biomarkers for response to drugs. The Genomics of Drug Sensitivity in Cancer (GDSC) database (www.cancerRxgene.org) is the largest public resource for information on drug sensitivity in cancer cells and molecular markers of drug response. Data are freely available without restriction. GDSC currently contains drug sensitivity data for almost 75 000 experiments, describing response to 138 anticancer drugs across almost 700 cancer cell lines. To identify molecular markers of drug response, cell line drug sensitivity data are integrated with large genomic datasets obtained from the Catalogue of Somatic Mutations in Cancer database, including information on somatic mutations in cancer genes, gene amplification and deletion, tissue type and transcriptional data. Analysis of GDSC data is through a web portal focused on identifying molecular biomarkers of drug sensitivity based on queries of specific anticancer drugs or cancer genes. Graphical representations of the data are used throughout with links to related resources and all datasets are fully downloadable. GDSC provides a unique resource incorporating large drug sensitivity and genomic datasets to facilitate the discovery of new therapeutic biomarkers for cancer therapies.","container-title":"Nucleic Acids Research","DOI":"10.1093/nar/gks1111","ISSN":"0305-1048","issue":"D1","journalAbbreviation":"Nucleic Acids Res","page":"D955-D961","source":"Silverchair","title":"Genomics of Drug Sensitivity in Cancer (GDSC): a resource for therapeutic biomarker discovery in cancer cells","title-short":"Genomics of Drug Sensitivity in Cancer (GDSC)","volume":"41","author":[{"family":"Yang","given":"Wanjuan"},{"family":"Soares","given":"Jorge"},{"family":"Greninger","given":"Patricia"},{"family":"Edelman","given":"Elena J."},{"family":"Lightfoot","given":"Howard"},{"family":"Forbes","given":"Simon"},{"family":"Bindal","given":"Nidhi"},{"family":"Beare","given":"Dave"},{"family":"Smith","given":"James A."},{"family":"Thompson","given":"I. Richard"},{"family":"Ramaswamy","given":"Sridhar"},{"family":"Futreal","given":"P. Andrew"},{"family":"Haber","given":"Daniel A."},{"family":"Stratton","given":"Michael R."},{"family":"Benes","given":"Cyril"},{"family":"McDermott","given":"Ultan"},{"family":"Garnett","given":"Mathew J."}],"issued":{"date-parts":[["2013",1,1]]}}}],"schema":"https://github.com/citation-style-language/schema/raw/master/csl-citation.json"}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[79]</w:t>
            </w:r>
            <w:r w:rsidRPr="00C26D98">
              <w:rPr>
                <w:rFonts w:ascii="Book Antiqua" w:eastAsia="Times New Roman" w:hAnsi="Book Antiqua" w:cs="Times New Roman"/>
                <w:sz w:val="24"/>
                <w:szCs w:val="24"/>
                <w:lang w:eastAsia="en-IN"/>
              </w:rPr>
              <w:fldChar w:fldCharType="end"/>
            </w:r>
          </w:p>
        </w:tc>
        <w:tc>
          <w:tcPr>
            <w:tcW w:w="1895" w:type="dxa"/>
          </w:tcPr>
          <w:p w:rsidR="00C26D98" w:rsidRPr="00C26D98" w:rsidRDefault="00C26D98" w:rsidP="00C26D98">
            <w:pPr>
              <w:spacing w:line="276" w:lineRule="auto"/>
              <w:jc w:val="both"/>
              <w:rPr>
                <w:rFonts w:ascii="Book Antiqua" w:eastAsia="Times New Roman" w:hAnsi="Book Antiqua" w:cs="Times New Roman"/>
                <w:b/>
                <w:sz w:val="24"/>
                <w:szCs w:val="24"/>
                <w:lang w:eastAsia="en-IN"/>
              </w:rPr>
            </w:pPr>
            <w:hyperlink r:id="rId82" w:history="1">
              <w:r w:rsidRPr="00C26D98">
                <w:rPr>
                  <w:rStyle w:val="Hyperlink"/>
                  <w:rFonts w:ascii="Book Antiqua" w:hAnsi="Book Antiqua"/>
                  <w:sz w:val="24"/>
                  <w:szCs w:val="24"/>
                </w:rPr>
                <w:t xml:space="preserve">Home page - </w:t>
              </w:r>
              <w:proofErr w:type="spellStart"/>
              <w:r w:rsidRPr="00C26D98">
                <w:rPr>
                  <w:rStyle w:val="Hyperlink"/>
                  <w:rFonts w:ascii="Book Antiqua" w:hAnsi="Book Antiqua"/>
                  <w:sz w:val="24"/>
                  <w:szCs w:val="24"/>
                </w:rPr>
                <w:t>Cancerrxgene</w:t>
              </w:r>
              <w:proofErr w:type="spellEnd"/>
              <w:r w:rsidRPr="00C26D98">
                <w:rPr>
                  <w:rStyle w:val="Hyperlink"/>
                  <w:rFonts w:ascii="Book Antiqua" w:hAnsi="Book Antiqua"/>
                  <w:sz w:val="24"/>
                  <w:szCs w:val="24"/>
                </w:rPr>
                <w:t xml:space="preserve"> - Genomics of Drug Sensitivity in Cancer</w:t>
              </w:r>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sz w:val="24"/>
                <w:szCs w:val="24"/>
                <w:lang w:eastAsia="en-IN"/>
              </w:rPr>
            </w:pPr>
          </w:p>
        </w:tc>
        <w:tc>
          <w:tcPr>
            <w:tcW w:w="1596" w:type="dxa"/>
            <w:hideMark/>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color w:val="FF0000"/>
                <w:sz w:val="24"/>
                <w:szCs w:val="24"/>
                <w:highlight w:val="yellow"/>
                <w:lang w:eastAsia="en-IN"/>
              </w:rPr>
              <w:t>canSAR.ai</w:t>
            </w:r>
          </w:p>
        </w:tc>
        <w:tc>
          <w:tcPr>
            <w:tcW w:w="2110" w:type="dxa"/>
            <w:hideMark/>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Integrated cancer drug discovery resource (targets, drugs, models).</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 xml:space="preserve">AI-driven target prioritization models; </w:t>
            </w:r>
            <w:proofErr w:type="spellStart"/>
            <w:r w:rsidRPr="00C26D98">
              <w:rPr>
                <w:rFonts w:ascii="Book Antiqua" w:hAnsi="Book Antiqua"/>
                <w:sz w:val="24"/>
                <w:szCs w:val="24"/>
              </w:rPr>
              <w:t>chemoinformatics</w:t>
            </w:r>
            <w:proofErr w:type="spellEnd"/>
            <w:r w:rsidRPr="00C26D98">
              <w:rPr>
                <w:rFonts w:ascii="Book Antiqua" w:hAnsi="Book Antiqua"/>
                <w:sz w:val="24"/>
                <w:szCs w:val="24"/>
              </w:rPr>
              <w:t xml:space="preserve"> algorithms for ligand–target interactions; network-based </w:t>
            </w:r>
            <w:proofErr w:type="spellStart"/>
            <w:r w:rsidRPr="00C26D98">
              <w:rPr>
                <w:rFonts w:ascii="Book Antiqua" w:hAnsi="Book Antiqua"/>
                <w:sz w:val="24"/>
                <w:szCs w:val="24"/>
              </w:rPr>
              <w:t>druggability</w:t>
            </w:r>
            <w:proofErr w:type="spellEnd"/>
            <w:r w:rsidRPr="00C26D98">
              <w:rPr>
                <w:rFonts w:ascii="Book Antiqua" w:hAnsi="Book Antiqua"/>
                <w:sz w:val="24"/>
                <w:szCs w:val="24"/>
              </w:rPr>
              <w:t xml:space="preserve"> scoring.</w:t>
            </w:r>
          </w:p>
        </w:tc>
        <w:tc>
          <w:tcPr>
            <w:tcW w:w="1429" w:type="dxa"/>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{"citationID":"O8GoI24Q","properties":{"formattedCitation":"[80]","plainCitation":"[80]","noteIndex":0},"citationItems":[{"id":2437,"uris":["http://zotero.org/users/local/a0W8jFH0/items/AJVEMGZG"],"itemData":{"id":2437,"type":"article-journal","abstract":"canSAR (https://cansar.ai) is the largest public cancer drug discovery and translational research knowledgebase. Now hosted in its new home at MD Anderson Cancer Center, canSAR integrates billions of experimental measurements from across molecular profiling, pharmacology, chemistry, structural and systems biology. Moreover, canSAR applies a unique suite of machine learning algorithms designed to inform drug discovery. Here, we describe the latest updates to the knowledgebase, including a focus on significant novel data. These include canSAR’s ligandability assessment of AlphaFold; mapping of fragment-based screening data; and new chemical bioactivity data for novel targets. We also describe enhancements to the data and interface.","container-title":"Nucleic Acids Research","DOI":"10.1093/nar/gkac1004","ISSN":"0305-1048","issue":"D1","journalAbbreviation":"Nucleic Acids Res","page":"D1212-D1219","source":"Silverchair","title":"canSAR: update to the cancer translational research and drug discovery knowledgebase","title-short":"canSAR","volume":"51","author":[{"family":"di Micco","given":"Patrizio"},{"family":"Antolin","given":"Albert A"},{"family":"Mitsopoulos","given":"Costas"},{"family":"Villasclaras-Fernandez","given":"Eloy"},{"family":"Sanfelice","given":"Domenico"},{"family":"Dolciami","given":"Daniela"},{"family":"Ramagiri","given":"Pradeep"},{"family":"Mica","given":"Ioan L"},{"family":"Tym","given":"Joseph E"},{"family":"Gingrich","given":"Philip W"},{"family":"Hu","given":"Huabin"},{"family":"Workman","given":"Paul"},{"family":"Al-Lazikani","given":"Bissan"}],"issued":{"date-parts":[["2023",1,6]]}}}],"schema":"https://github.com/citation-style-language/schema/raw/master/csl-citation.json"}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[80]</w:t>
            </w:r>
            <w:r w:rsidRPr="00C26D98">
              <w:rPr>
                <w:rFonts w:ascii="Book Antiqua" w:eastAsia="Times New Roman" w:hAnsi="Book Antiqua" w:cs="Times New Roman"/>
                <w:sz w:val="24"/>
                <w:szCs w:val="24"/>
                <w:lang w:eastAsia="en-IN"/>
              </w:rPr>
              <w:fldChar w:fldCharType="end"/>
            </w:r>
          </w:p>
        </w:tc>
        <w:tc>
          <w:tcPr>
            <w:tcW w:w="1895" w:type="dxa"/>
          </w:tcPr>
          <w:p w:rsidR="00C26D98" w:rsidRPr="00C26D98" w:rsidRDefault="00C26D98" w:rsidP="00C26D98">
            <w:pPr>
              <w:spacing w:line="276" w:lineRule="auto"/>
              <w:jc w:val="both"/>
              <w:rPr>
                <w:rFonts w:ascii="Book Antiqua" w:eastAsia="Times New Roman" w:hAnsi="Book Antiqua" w:cs="Times New Roman"/>
                <w:sz w:val="24"/>
                <w:szCs w:val="24"/>
                <w:lang w:eastAsia="en-IN"/>
              </w:rPr>
            </w:pPr>
            <w:hyperlink r:id="rId83" w:history="1">
              <w:r w:rsidRPr="00C26D98">
                <w:rPr>
                  <w:rStyle w:val="Hyperlink"/>
                  <w:rFonts w:ascii="Book Antiqua" w:hAnsi="Book Antiqua"/>
                  <w:sz w:val="24"/>
                  <w:szCs w:val="24"/>
                </w:rPr>
                <w:t>canSAR.ai | the Cancer Drug Discovery Platform | canSAR.ai</w:t>
              </w:r>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sz w:val="24"/>
                <w:szCs w:val="24"/>
                <w:lang w:eastAsia="en-IN"/>
              </w:rPr>
            </w:pPr>
          </w:p>
        </w:tc>
        <w:tc>
          <w:tcPr>
            <w:tcW w:w="1596" w:type="dxa"/>
            <w:hideMark/>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My Cancer Genome</w:t>
            </w:r>
          </w:p>
        </w:tc>
        <w:tc>
          <w:tcPr>
            <w:tcW w:w="2110" w:type="dxa"/>
            <w:hideMark/>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Clinical resource linking cancer mutations to targeted therapies.</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Expert/manual curation of published clinical trials and FDA/EMA drug–mutation evidence (no predictive algorithm).</w:t>
            </w:r>
          </w:p>
        </w:tc>
        <w:tc>
          <w:tcPr>
            <w:tcW w:w="1429" w:type="dxa"/>
          </w:tcPr>
          <w:p w:rsidR="00C26D98" w:rsidRPr="00C26D98" w:rsidRDefault="00C26D98" w:rsidP="00C26D98">
            <w:pPr>
              <w:spacing w:line="276" w:lineRule="auto"/>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{"citationID":"Ikr5vjjq","properties":{"formattedCitation":"[81]","plainCitation":"[81]","noteIndex":0},"citationItems":[{"id":2440,"uris":["http://zotero.org/users/local/a0W8jFH0/items/CJKUPJEQ"],"itemData":{"id":2440,"type":"article-journal","abstract":"Objective\nAs clinical trials evolve in complexity, clinical trial data models that can capture relevant trial data in meaningful, structured annotations and computable forms are needed to support accrual.\n\nMaterial and Methods\nWe have developed a clinical trial information model, curation information system, and a standard operating procedure for consistent and accurate annotation of cancer clinical trials. Clinical trial documents are pulled into the curation system from publicly available sources. Using a web-based interface, a curator creates structured assertions related to disease-biomarker eligibility criteria, therapeutic context, and treatment cohorts by leveraging our data model features. These structured assertions are published on the My Cancer Genome (MCG) website.\n\nResults\nTo date, over 5000 oncology trials have been manually curated. All trial assertion data are available for public view on the MCG website. Querying our structured knowledge base, we performed a landscape analysis to assess the top diseases, biomarker alterations, and drugs featured across all cancer trials.\n\nDiscussion\nBeyond curating commonly captured elements, such as disease and biomarker eligibility criteria, we have expanded our model to support the curation of trial interventions and therapeutic context (ie, neoadjuvant, metastatic, etc.), and the respective biomarker-disease treatment cohorts. To the best of our knowledge, this is the first effort to capture these fields in a structured format.\n\nConclusion\nThis paper makes a significant contribution to the field of biomedical informatics and knowledge dissemination for precision oncology via the MCG website.\n\nKey words\nknowledge representation, My Cancer Genome, precision oncology, knowledge curation, cancer informatics, clinical trial data model","container-title":"Journal of the American Medical Informatics Association : JAMIA","DOI":"10.1093/jamia/ocaa066","ISSN":"1067-5027","issue":"7","journalAbbreviation":"J Am Med Inform Assoc","note":"PMID: 32483629\nPMCID: PMC7647323","page":"1057-1066","source":"PubMed Central","title":"The My Cancer Genome clinical trial data model and trial curation workflow","volume":"27","author":[{"family":"Jain","given":"Neha"},{"family":"Mittendorf","given":"Kathleen F"},{"family":"Holt","given":"Marilyn"},{"family":"Lenoue-Newton","given":"Michele"},{"family":"Maurer","given":"Ian"},{"family":"Miller","given":"Clinton"},{"family":"Stachowiak","given":"Matthew"},{"family":"Botyrius","given":"Michelle"},{"family":"Cole","given":"James"},{"family":"Micheel","given":"Christine"},{"family":"Levy","given":"Mia"}],"issued":{"date-parts":[["2020",6,1]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[81]</w:t>
            </w:r>
            <w:r w:rsidRPr="00C26D98">
              <w:rPr>
                <w:rFonts w:ascii="Book Antiqua" w:eastAsia="Times New Roman" w:hAnsi="Book Antiqua" w:cs="Times New Roman"/>
                <w:sz w:val="24"/>
                <w:szCs w:val="24"/>
                <w:lang w:eastAsia="en-IN"/>
              </w:rPr>
              <w:fldChar w:fldCharType="end"/>
            </w:r>
          </w:p>
        </w:tc>
        <w:tc>
          <w:tcPr>
            <w:tcW w:w="1895" w:type="dxa"/>
          </w:tcPr>
          <w:p w:rsidR="00C26D98" w:rsidRPr="00C26D98" w:rsidRDefault="00C26D98" w:rsidP="00C26D98">
            <w:pPr>
              <w:spacing w:line="276" w:lineRule="auto"/>
              <w:jc w:val="both"/>
              <w:rPr>
                <w:rFonts w:ascii="Book Antiqua" w:eastAsia="Times New Roman" w:hAnsi="Book Antiqua" w:cs="Times New Roman"/>
                <w:sz w:val="24"/>
                <w:szCs w:val="24"/>
                <w:lang w:eastAsia="en-IN"/>
              </w:rPr>
            </w:pPr>
            <w:hyperlink r:id="rId84" w:history="1">
              <w:r w:rsidRPr="00C26D98">
                <w:rPr>
                  <w:rStyle w:val="Hyperlink"/>
                  <w:rFonts w:ascii="Book Antiqua" w:hAnsi="Book Antiqua"/>
                  <w:sz w:val="24"/>
                  <w:szCs w:val="24"/>
                </w:rPr>
                <w:t>Home - My Cancer Genome</w:t>
              </w:r>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color w:val="FF0000"/>
                <w:sz w:val="24"/>
                <w:szCs w:val="24"/>
                <w:lang w:eastAsia="en-IN"/>
              </w:rPr>
            </w:pPr>
          </w:p>
        </w:tc>
        <w:tc>
          <w:tcPr>
            <w:tcW w:w="1596" w:type="dxa"/>
            <w:hideMark/>
          </w:tcPr>
          <w:p w:rsidR="00C26D98" w:rsidRPr="00C26D98" w:rsidRDefault="00C26D98" w:rsidP="00C26D98">
            <w:pPr>
              <w:spacing w:line="276" w:lineRule="auto"/>
              <w:jc w:val="both"/>
              <w:rPr>
                <w:rFonts w:ascii="Book Antiqua" w:eastAsia="Times New Roman" w:hAnsi="Book Antiqua" w:cs="Times New Roman"/>
                <w:color w:val="FF0000"/>
                <w:sz w:val="24"/>
                <w:szCs w:val="24"/>
                <w:lang w:eastAsia="en-IN"/>
              </w:rPr>
            </w:pPr>
            <w:proofErr w:type="spellStart"/>
            <w:r w:rsidRPr="00C26D98">
              <w:rPr>
                <w:rFonts w:ascii="Book Antiqua" w:eastAsia="Times New Roman" w:hAnsi="Book Antiqua" w:cs="Times New Roman"/>
                <w:color w:val="FF0000"/>
                <w:sz w:val="24"/>
                <w:szCs w:val="24"/>
                <w:lang w:eastAsia="en-IN"/>
              </w:rPr>
              <w:t>PerturbDB</w:t>
            </w:r>
            <w:proofErr w:type="spellEnd"/>
          </w:p>
        </w:tc>
        <w:tc>
          <w:tcPr>
            <w:tcW w:w="2110" w:type="dxa"/>
            <w:hideMark/>
          </w:tcPr>
          <w:p w:rsidR="00C26D98" w:rsidRPr="00C26D98" w:rsidRDefault="00C26D98" w:rsidP="00C26D98">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Resource for perturbation-response gene expression profiles.</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Normalization of high-throughput perturbation screens; regression-based scoring of gene essentiality; integration with viability assays.</w:t>
            </w:r>
          </w:p>
        </w:tc>
        <w:tc>
          <w:tcPr>
            <w:tcW w:w="1429" w:type="dxa"/>
          </w:tcPr>
          <w:p w:rsidR="00C26D98" w:rsidRPr="00C26D98" w:rsidRDefault="00C26D98" w:rsidP="00C26D98">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fldChar w:fldCharType="begin"/>
            </w:r>
            <w:r w:rsidRPr="00C26D98">
              <w:rPr>
                <w:rFonts w:ascii="Book Antiqua" w:eastAsia="Times New Roman" w:hAnsi="Book Antiqua" w:cs="Times New Roman"/>
                <w:color w:val="FF0000"/>
                <w:sz w:val="24"/>
                <w:szCs w:val="24"/>
                <w:lang w:eastAsia="en-IN"/>
              </w:rPr>
              <w:instrText xml:space="preserve"> ADDIN ZOTERO_ITEM CSL_CITATION {"citationID":"16n61EFQ","properties":{"formattedCitation":"[82]","plainCitation":"[82]","noteIndex":0},"citationItems":[{"id":2443,"uris":["http://zotero.org/users/local/a0W8jFH0/items/7W3SJJXJ"],"itemData":{"id":2443,"type":"article-journal","abstract":"Perturb-Seq combines CRISPR (clustered regularly interspaced short palindromic repeats)-based genetic screens with single-cell RNA sequencing readouts for high-content phenotypic screens. Despite the rapid accumulation of Perturb-Seq datasets, there remains a lack of a user-friendly platform for their efficient reuse. Here, we developed PerturbDB (http://research.gzsys.org.cn/perturbdb), a platform to help users unveil gene functions using Perturb-Seq datasets. PerturbDB hosts 66 Perturb-Seq datasets, which encompass 4 518 521 single-cell transcriptomes derived from the knockdown of 10 194 genes across 19 different cell lines. All datasets were uniformly processed using the Mixscape algorithm. Genes were clustered by their perturbed transcriptomic phenotypes derived from Perturb-Seq data, resulting in 421 gene clusters, 157 of which were stable across different cellular contexts. Through integrating chemically perturbed transcriptomes with Perturb-Seq data, we identified 552 potential inhibitors targeting 1409 genes, including an mammalian target of rapamycin (mTOR) signaling inhibitor, retinol, which was experimentally verified. Moreover, we developed a ‘Cancer’ module to facilitate the understanding of the regulatory role of genes in cancer using Perturb-Seq data. An interactive web interface has also been developed, enabling users to visualize, analyze and download all the comprehensive datasets available in PerturbDB. PerturbDB will greatly drive gene functional studies and enhance our understanding of the regulatory roles of genes in diseases such as cancer.","container-title":"Nucleic Acids Research","DOI":"10.1093/nar/gkae777","ISSN":"1362-4962","issue":"D1","journalAbbreviation":"Nucleic Acids Res","page":"D1120-D1131","source":"Silverchair","title":"PerturbDB for unraveling gene functions and regulatory networks","volume":"53","author":[{"family":"Yang","given":"Bing"},{"family":"Zhang","given":"Man"},{"family":"Shi","given":"Yanmei"},{"family":"Zheng","given":"Bing-Qi"},{"family":"Shi","given":"Chuanping"},{"family":"Lu","given":"Daning"},{"family":"Yang","given":"Zhi-Zhi"},{"family":"Dong","given":"Yi-Ming"},{"family":"Zhu","given":"Liwen"},{"family":"Ma","given":"Xingyu"},{"family":"Zhang","given":"Jingyuan"},{"family":"He","given":"Jiehua"},{"family":"Zhang","given":"Yin"},{"family":"Hu","given":"Kaishun"},{"family":"Lin","given":"Haoming"},{"family":"Liao","given":"Jian-You"},{"family":"Yin","given":"Dong"}],"issued":{"date-parts":[["2025",1,6]]}}}],"schema":"https://github.com/citation-style-language/schema/raw/master/csl-citation.json"} </w:instrText>
            </w:r>
            <w:r w:rsidRPr="00C26D98">
              <w:rPr>
                <w:rFonts w:ascii="Book Antiqua" w:eastAsia="Times New Roman" w:hAnsi="Book Antiqua" w:cs="Times New Roman"/>
                <w:color w:val="FF0000"/>
                <w:sz w:val="24"/>
                <w:szCs w:val="24"/>
                <w:lang w:eastAsia="en-IN"/>
              </w:rPr>
              <w:fldChar w:fldCharType="separate"/>
            </w:r>
            <w:r w:rsidRPr="00C26D98">
              <w:rPr>
                <w:rFonts w:ascii="Book Antiqua" w:hAnsi="Book Antiqua"/>
                <w:color w:val="FF0000"/>
                <w:sz w:val="24"/>
                <w:szCs w:val="24"/>
              </w:rPr>
              <w:t>[82]</w:t>
            </w:r>
            <w:r w:rsidRPr="00C26D98">
              <w:rPr>
                <w:rFonts w:ascii="Book Antiqua" w:eastAsia="Times New Roman" w:hAnsi="Book Antiqua" w:cs="Times New Roman"/>
                <w:color w:val="FF0000"/>
                <w:sz w:val="24"/>
                <w:szCs w:val="24"/>
                <w:lang w:eastAsia="en-IN"/>
              </w:rPr>
              <w:fldChar w:fldCharType="end"/>
            </w:r>
          </w:p>
        </w:tc>
        <w:tc>
          <w:tcPr>
            <w:tcW w:w="1895" w:type="dxa"/>
          </w:tcPr>
          <w:p w:rsidR="00C26D98" w:rsidRPr="00C26D98" w:rsidRDefault="00C26D98" w:rsidP="00C26D98">
            <w:pPr>
              <w:spacing w:line="276" w:lineRule="auto"/>
              <w:jc w:val="both"/>
              <w:rPr>
                <w:rFonts w:ascii="Book Antiqua" w:eastAsia="Times New Roman" w:hAnsi="Book Antiqua" w:cs="Times New Roman"/>
                <w:color w:val="FF0000"/>
                <w:sz w:val="24"/>
                <w:szCs w:val="24"/>
                <w:lang w:eastAsia="en-IN"/>
              </w:rPr>
            </w:pPr>
            <w:hyperlink r:id="rId85" w:history="1">
              <w:proofErr w:type="spellStart"/>
              <w:r w:rsidRPr="00C26D98">
                <w:rPr>
                  <w:rStyle w:val="Hyperlink"/>
                  <w:rFonts w:ascii="Book Antiqua" w:hAnsi="Book Antiqua"/>
                  <w:color w:val="FF0000"/>
                  <w:sz w:val="24"/>
                  <w:szCs w:val="24"/>
                </w:rPr>
                <w:t>perturbdb</w:t>
              </w:r>
              <w:proofErr w:type="spellEnd"/>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color w:val="FF0000"/>
                <w:sz w:val="24"/>
                <w:szCs w:val="24"/>
                <w:lang w:eastAsia="en-IN"/>
              </w:rPr>
            </w:pPr>
          </w:p>
        </w:tc>
        <w:tc>
          <w:tcPr>
            <w:tcW w:w="1596" w:type="dxa"/>
            <w:hideMark/>
          </w:tcPr>
          <w:p w:rsidR="00C26D98" w:rsidRPr="00C26D98" w:rsidRDefault="00C26D98" w:rsidP="00C26D98">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IMPPAT</w:t>
            </w:r>
          </w:p>
        </w:tc>
        <w:tc>
          <w:tcPr>
            <w:tcW w:w="2110" w:type="dxa"/>
            <w:hideMark/>
          </w:tcPr>
          <w:p w:rsidR="00C26D98" w:rsidRPr="00C26D98" w:rsidRDefault="00C26D98" w:rsidP="00C26D98">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 xml:space="preserve">Database of phytochemicals from Indian medicinal plants with </w:t>
            </w:r>
            <w:r w:rsidRPr="00C26D98">
              <w:rPr>
                <w:rFonts w:ascii="Book Antiqua" w:eastAsia="Times New Roman" w:hAnsi="Book Antiqua" w:cs="Times New Roman"/>
                <w:color w:val="FF0000"/>
                <w:sz w:val="24"/>
                <w:szCs w:val="24"/>
                <w:lang w:eastAsia="en-IN"/>
              </w:rPr>
              <w:lastRenderedPageBreak/>
              <w:t>pharmacological properties.</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lastRenderedPageBreak/>
              <w:t xml:space="preserve">Computational </w:t>
            </w:r>
            <w:proofErr w:type="spellStart"/>
            <w:r w:rsidRPr="00C26D98">
              <w:rPr>
                <w:rFonts w:ascii="Book Antiqua" w:hAnsi="Book Antiqua"/>
                <w:sz w:val="24"/>
                <w:szCs w:val="24"/>
              </w:rPr>
              <w:t>chemoinformatics</w:t>
            </w:r>
            <w:proofErr w:type="spellEnd"/>
            <w:r w:rsidRPr="00C26D98">
              <w:rPr>
                <w:rFonts w:ascii="Book Antiqua" w:hAnsi="Book Antiqua"/>
                <w:sz w:val="24"/>
                <w:szCs w:val="24"/>
              </w:rPr>
              <w:t xml:space="preserve"> pipelines: drug-likeness scoring, ADMET prediction, and network </w:t>
            </w:r>
            <w:r w:rsidRPr="00C26D98">
              <w:rPr>
                <w:rFonts w:ascii="Book Antiqua" w:hAnsi="Book Antiqua"/>
                <w:sz w:val="24"/>
                <w:szCs w:val="24"/>
              </w:rPr>
              <w:lastRenderedPageBreak/>
              <w:t>pharmacology mapping.</w:t>
            </w:r>
          </w:p>
        </w:tc>
        <w:tc>
          <w:tcPr>
            <w:tcW w:w="1429" w:type="dxa"/>
          </w:tcPr>
          <w:p w:rsidR="00C26D98" w:rsidRPr="00C26D98" w:rsidRDefault="00C26D98" w:rsidP="00C26D98">
            <w:pPr>
              <w:spacing w:line="276" w:lineRule="auto"/>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lastRenderedPageBreak/>
              <w:fldChar w:fldCharType="begin"/>
            </w:r>
            <w:r w:rsidRPr="00C26D98">
              <w:rPr>
                <w:rFonts w:ascii="Book Antiqua" w:eastAsia="Times New Roman" w:hAnsi="Book Antiqua" w:cs="Times New Roman"/>
                <w:color w:val="FF0000"/>
                <w:sz w:val="24"/>
                <w:szCs w:val="24"/>
                <w:lang w:eastAsia="en-IN"/>
              </w:rPr>
              <w:instrText xml:space="preserve"> ADDIN ZOTERO_ITEM CSL_CITATION {"citationID":"ZKscdhTc","properties":{"formattedCitation":"[82]","plainCitation":"[82]","noteIndex":0},"citationItems":[{"id":2443,"uris":["http://zotero.org/users/local/a0W8jFH0/items/7W3SJJXJ"],"itemData":{"id":2443,"type":"article-journal","abstract":"Perturb-Seq combines CRISPR (clustered regularly interspaced short palindromic repeats)-based genetic screens with single-cell RNA sequencing readouts for high-content phenotypic screens. Despite the rapid accumulation of Perturb-Seq datasets, there remains a lack of a user-friendly platform for their efficient reuse. Here, we developed PerturbDB (http://research.gzsys.org.cn/perturbdb), a platform to help users unveil gene functions using Perturb-Seq datasets. PerturbDB hosts 66 Perturb-Seq datasets, which encompass 4 518 521 single-cell transcriptomes derived from the knockdown of 10 194 genes across 19 different cell lines. All datasets were uniformly processed using the Mixscape algorithm. Genes were clustered by their perturbed transcriptomic phenotypes derived from Perturb-Seq data, resulting in 421 gene clusters, 157 of which were stable across different cellular contexts. Through integrating chemically perturbed transcriptomes with Perturb-Seq data, we identified 552 potential inhibitors targeting 1409 genes, including an mammalian target of rapamycin (mTOR) signaling inhibitor, retinol, which was experimentally verified. Moreover, we developed a ‘Cancer’ module to facilitate the understanding of the regulatory role of genes in cancer using Perturb-Seq data. An interactive web interface has also been developed, enabling users to visualize, analyze and download all the comprehensive datasets available in PerturbDB. PerturbDB will greatly drive gene functional studies and enhance our understanding of the regulatory roles of genes in diseases such as cancer.","container-title":"Nucleic Acids Research","DOI":"10.1093/nar/gkae777","ISSN":"1362-4962","issue":"D1","journalAbbreviation":"Nucleic Acids Res","page":"D1120-D1131","source":"Silverchair","title":"PerturbDB for unraveling gene functions and regulatory networks","volume":"53","author":[{"family":"Yang","given":"Bing"},{"family":"Zhang","given":"Man"},{"family":"Shi","given":"Yanmei"},{"family":"Zheng","given":"Bing-Qi"},{"family":"Shi","given":"Chuanping"},{"family":"Lu","given":"Daning"},{"family":"Yang","given":"Zhi-Zhi"},{"family":"Dong","given":"Yi-Ming"},{"family":"Zhu","given":"Liwen"},{"family":"Ma","given":"Xingyu"},{"family":"Zhang","given":"Jingyuan"},{"family":"He","given":"Jiehua"},{"family":"Zhang","given":"Yin"},{"family":"Hu","given":"Kaishun"},{"family":"Lin","given":"Haoming"},{"family":"Liao","given":"Jian-You"},{"family":"Yin","given":"Dong"}],"issued":{"date-parts":[["2025",1,6]]}}}],"schema":"https://github.com/citation-style-language/schema/raw/master/csl-citation.json"} </w:instrText>
            </w:r>
            <w:r w:rsidRPr="00C26D98">
              <w:rPr>
                <w:rFonts w:ascii="Book Antiqua" w:eastAsia="Times New Roman" w:hAnsi="Book Antiqua" w:cs="Times New Roman"/>
                <w:color w:val="FF0000"/>
                <w:sz w:val="24"/>
                <w:szCs w:val="24"/>
                <w:lang w:eastAsia="en-IN"/>
              </w:rPr>
              <w:fldChar w:fldCharType="separate"/>
            </w:r>
            <w:r w:rsidRPr="00C26D98">
              <w:rPr>
                <w:rFonts w:ascii="Book Antiqua" w:hAnsi="Book Antiqua"/>
                <w:color w:val="FF0000"/>
                <w:sz w:val="24"/>
                <w:szCs w:val="24"/>
              </w:rPr>
              <w:t>[82]</w:t>
            </w:r>
            <w:r w:rsidRPr="00C26D98">
              <w:rPr>
                <w:rFonts w:ascii="Book Antiqua" w:eastAsia="Times New Roman" w:hAnsi="Book Antiqua" w:cs="Times New Roman"/>
                <w:color w:val="FF0000"/>
                <w:sz w:val="24"/>
                <w:szCs w:val="24"/>
                <w:lang w:eastAsia="en-IN"/>
              </w:rPr>
              <w:fldChar w:fldCharType="end"/>
            </w:r>
          </w:p>
        </w:tc>
        <w:tc>
          <w:tcPr>
            <w:tcW w:w="1895" w:type="dxa"/>
          </w:tcPr>
          <w:p w:rsidR="00C26D98" w:rsidRPr="00C26D98" w:rsidRDefault="00C26D98" w:rsidP="00C26D98">
            <w:pPr>
              <w:spacing w:line="276" w:lineRule="auto"/>
              <w:jc w:val="both"/>
              <w:rPr>
                <w:rFonts w:ascii="Book Antiqua" w:eastAsia="Times New Roman" w:hAnsi="Book Antiqua" w:cs="Times New Roman"/>
                <w:color w:val="FF0000"/>
                <w:sz w:val="24"/>
                <w:szCs w:val="24"/>
                <w:lang w:eastAsia="en-IN"/>
              </w:rPr>
            </w:pPr>
            <w:hyperlink r:id="rId86" w:history="1">
              <w:r w:rsidRPr="00C26D98">
                <w:rPr>
                  <w:rStyle w:val="Hyperlink"/>
                  <w:rFonts w:ascii="Book Antiqua" w:hAnsi="Book Antiqua"/>
                  <w:color w:val="FF0000"/>
                  <w:sz w:val="24"/>
                  <w:szCs w:val="24"/>
                </w:rPr>
                <w:t xml:space="preserve">IMPPAT | IMPPAT: Indian Medicinal Plants, </w:t>
              </w:r>
              <w:proofErr w:type="spellStart"/>
              <w:r w:rsidRPr="00C26D98">
                <w:rPr>
                  <w:rStyle w:val="Hyperlink"/>
                  <w:rFonts w:ascii="Book Antiqua" w:hAnsi="Book Antiqua"/>
                  <w:color w:val="FF0000"/>
                  <w:sz w:val="24"/>
                  <w:szCs w:val="24"/>
                </w:rPr>
                <w:t>Phytochemist</w:t>
              </w:r>
              <w:r w:rsidRPr="00C26D98">
                <w:rPr>
                  <w:rStyle w:val="Hyperlink"/>
                  <w:rFonts w:ascii="Book Antiqua" w:hAnsi="Book Antiqua"/>
                  <w:color w:val="FF0000"/>
                  <w:sz w:val="24"/>
                  <w:szCs w:val="24"/>
                </w:rPr>
                <w:lastRenderedPageBreak/>
                <w:t>ry</w:t>
              </w:r>
              <w:proofErr w:type="spellEnd"/>
              <w:r w:rsidRPr="00C26D98">
                <w:rPr>
                  <w:rStyle w:val="Hyperlink"/>
                  <w:rFonts w:ascii="Book Antiqua" w:hAnsi="Book Antiqua"/>
                  <w:color w:val="FF0000"/>
                  <w:sz w:val="24"/>
                  <w:szCs w:val="24"/>
                </w:rPr>
                <w:t xml:space="preserve"> And Therapeutics</w:t>
              </w:r>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sz w:val="24"/>
                <w:szCs w:val="24"/>
                <w:lang w:eastAsia="en-IN"/>
              </w:rPr>
            </w:pPr>
          </w:p>
        </w:tc>
        <w:tc>
          <w:tcPr>
            <w:tcW w:w="1596"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Lung Cancer Explorer</w:t>
            </w:r>
          </w:p>
        </w:tc>
        <w:tc>
          <w:tcPr>
            <w:tcW w:w="2110"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Portal for expression and clinical outcome analysis in lung cancer.</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Survival analysis via Cox regression/Kaplan–Meier; differential expression (</w:t>
            </w:r>
            <w:proofErr w:type="spellStart"/>
            <w:r w:rsidRPr="00C26D98">
              <w:rPr>
                <w:rFonts w:ascii="Book Antiqua" w:hAnsi="Book Antiqua"/>
                <w:sz w:val="24"/>
                <w:szCs w:val="24"/>
              </w:rPr>
              <w:t>limma</w:t>
            </w:r>
            <w:proofErr w:type="spellEnd"/>
            <w:r w:rsidRPr="00C26D98">
              <w:rPr>
                <w:rFonts w:ascii="Book Antiqua" w:hAnsi="Book Antiqua"/>
                <w:sz w:val="24"/>
                <w:szCs w:val="24"/>
              </w:rPr>
              <w:t>/</w:t>
            </w:r>
            <w:proofErr w:type="spellStart"/>
            <w:r w:rsidRPr="00C26D98">
              <w:rPr>
                <w:rFonts w:ascii="Book Antiqua" w:hAnsi="Book Antiqua"/>
                <w:sz w:val="24"/>
                <w:szCs w:val="24"/>
              </w:rPr>
              <w:t>edgeR</w:t>
            </w:r>
            <w:proofErr w:type="spellEnd"/>
            <w:r w:rsidRPr="00C26D98">
              <w:rPr>
                <w:rFonts w:ascii="Book Antiqua" w:hAnsi="Book Antiqua"/>
                <w:sz w:val="24"/>
                <w:szCs w:val="24"/>
              </w:rPr>
              <w:t>); pathway enrichment.</w:t>
            </w:r>
          </w:p>
        </w:tc>
        <w:tc>
          <w:tcPr>
            <w:tcW w:w="1429"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{"citationID":"vDhHKpOO","properties":{"formattedCitation":"[83]","plainCitation":"[83]","noteIndex":0},"citationItems":[{"id":2450,"uris":["http://zotero.org/users/local/a0W8jFH0/items/HM842HPS"],"itemData":{"id":2450,"type":"article-journal","abstract":"We constructed a lung cancer-specific database housing expression data and clinical data from over 6700 patients in 56 studies. Expression data from 23 genome-wide platforms were carefully processed and quality controlled, whereas clinical data were standardized and rigorously curated. Empowered by this lung cancer database, we created an open access web resource—the Lung Cancer Explorer (LCE), which enables researchers and clinicians to explore these data and perform analyses. Users can perform meta-analyses on LCE to gain a quick overview of the results on tumor vs non-malignant tissue (normal) differential gene expression and expression-survival association. Individual dataset-based survival analysis, comparative analysis, and correlation analysis are also provided with flexible options to allow for customized analyses from the user.","container-title":"Oncogene","DOI":"10.1038/s41388-018-0588-2","ISSN":"1476-5594","issue":"14","language":"en","license":"2018 The Author(s)","note":"publisher: Nature Publishing Group","page":"2551-2564","source":"www.nature.com","title":"LCE: an open web portal to explore gene expression and clinical associations in lung cancer","title-short":"LCE","volume":"38","author":[{"family":"Cai","given":"Ling"},{"family":"Lin","given":"ShinYi"},{"family":"Girard","given":"Luc"},{"family":"Zhou","given":"Yunyun"},{"family":"Yang","given":"Lin"},{"family":"Ci","given":"Bo"},{"family":"Zhou","given":"Qinbo"},{"family":"Luo","given":"Danni"},{"family":"Yao","given":"Bo"},{"family":"Tang","given":"Hao"},{"family":"Allen","given":"Jeffrey"},{"family":"Huffman","given":"Kenneth"},{"family":"Gazdar","given":"Adi"},{"family":"Heymach","given":"John"},{"family":"Wistuba","given":"Ignacio"},{"family":"Xiao","given":"Guanghua"},{"family":"Minna","given":"John"},{"family":"Xie","given":"Yang"}],"issued":{"date-parts":[["2019",4]]}}}],"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[83]</w:t>
            </w:r>
            <w:r w:rsidRPr="00C26D98">
              <w:rPr>
                <w:rFonts w:ascii="Book Antiqua" w:eastAsia="Times New Roman" w:hAnsi="Book Antiqua" w:cs="Times New Roman"/>
                <w:sz w:val="24"/>
                <w:szCs w:val="24"/>
                <w:lang w:eastAsia="en-IN"/>
              </w:rPr>
              <w:fldChar w:fldCharType="end"/>
            </w:r>
          </w:p>
        </w:tc>
        <w:tc>
          <w:tcPr>
            <w:tcW w:w="1895" w:type="dxa"/>
          </w:tcPr>
          <w:p w:rsidR="00C26D98" w:rsidRPr="00C26D98" w:rsidRDefault="00C26D98" w:rsidP="00C26D98">
            <w:pPr>
              <w:jc w:val="both"/>
              <w:rPr>
                <w:rFonts w:ascii="Book Antiqua" w:eastAsia="Times New Roman" w:hAnsi="Book Antiqua" w:cs="Times New Roman"/>
                <w:sz w:val="24"/>
                <w:szCs w:val="24"/>
                <w:lang w:eastAsia="en-IN"/>
              </w:rPr>
            </w:pPr>
            <w:hyperlink r:id="rId87" w:history="1">
              <w:r w:rsidRPr="00C26D98">
                <w:rPr>
                  <w:rStyle w:val="Hyperlink"/>
                  <w:rFonts w:ascii="Book Antiqua" w:hAnsi="Book Antiqua"/>
                  <w:sz w:val="24"/>
                  <w:szCs w:val="24"/>
                </w:rPr>
                <w:t xml:space="preserve">lung cancer explorer | lung cancer database | lung cancer analysis | Quantitative Biomedical Research </w:t>
              </w:r>
              <w:proofErr w:type="spellStart"/>
              <w:r w:rsidRPr="00C26D98">
                <w:rPr>
                  <w:rStyle w:val="Hyperlink"/>
                  <w:rFonts w:ascii="Book Antiqua" w:hAnsi="Book Antiqua"/>
                  <w:sz w:val="24"/>
                  <w:szCs w:val="24"/>
                </w:rPr>
                <w:t>Center</w:t>
              </w:r>
              <w:proofErr w:type="spellEnd"/>
              <w:r w:rsidRPr="00C26D98">
                <w:rPr>
                  <w:rStyle w:val="Hyperlink"/>
                  <w:rFonts w:ascii="Book Antiqua" w:hAnsi="Book Antiqua"/>
                  <w:sz w:val="24"/>
                  <w:szCs w:val="24"/>
                </w:rPr>
                <w:t xml:space="preserve"> | UT </w:t>
              </w:r>
              <w:proofErr w:type="spellStart"/>
              <w:r w:rsidRPr="00C26D98">
                <w:rPr>
                  <w:rStyle w:val="Hyperlink"/>
                  <w:rFonts w:ascii="Book Antiqua" w:hAnsi="Book Antiqua"/>
                  <w:sz w:val="24"/>
                  <w:szCs w:val="24"/>
                </w:rPr>
                <w:t>Southwestern</w:t>
              </w:r>
              <w:proofErr w:type="spellEnd"/>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sz w:val="24"/>
                <w:szCs w:val="24"/>
                <w:lang w:eastAsia="en-IN"/>
              </w:rPr>
            </w:pPr>
          </w:p>
        </w:tc>
        <w:tc>
          <w:tcPr>
            <w:tcW w:w="1596" w:type="dxa"/>
          </w:tcPr>
          <w:p w:rsidR="00C26D98" w:rsidRPr="00C26D98" w:rsidRDefault="00C26D98" w:rsidP="00C26D98">
            <w:pPr>
              <w:jc w:val="both"/>
              <w:rPr>
                <w:rFonts w:ascii="Book Antiqua" w:eastAsia="Times New Roman" w:hAnsi="Book Antiqua" w:cs="Times New Roman"/>
                <w:sz w:val="24"/>
                <w:szCs w:val="24"/>
                <w:lang w:eastAsia="en-IN"/>
              </w:rPr>
            </w:pPr>
            <w:proofErr w:type="spellStart"/>
            <w:r w:rsidRPr="00C26D98">
              <w:rPr>
                <w:rFonts w:ascii="Book Antiqua" w:eastAsia="Times New Roman" w:hAnsi="Book Antiqua" w:cs="Times New Roman"/>
                <w:sz w:val="24"/>
                <w:szCs w:val="24"/>
                <w:highlight w:val="yellow"/>
                <w:lang w:eastAsia="en-IN"/>
              </w:rPr>
              <w:t>bc-GenExMiner</w:t>
            </w:r>
            <w:proofErr w:type="spellEnd"/>
          </w:p>
        </w:tc>
        <w:tc>
          <w:tcPr>
            <w:tcW w:w="2110"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Breast cancer gene expression mining tool.</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ANOVA/</w:t>
            </w:r>
            <w:proofErr w:type="spellStart"/>
            <w:r w:rsidRPr="00C26D98">
              <w:rPr>
                <w:rFonts w:ascii="Book Antiqua" w:hAnsi="Book Antiqua"/>
                <w:sz w:val="24"/>
                <w:szCs w:val="24"/>
              </w:rPr>
              <w:t>limma</w:t>
            </w:r>
            <w:proofErr w:type="spellEnd"/>
            <w:r w:rsidRPr="00C26D98">
              <w:rPr>
                <w:rFonts w:ascii="Book Antiqua" w:hAnsi="Book Antiqua"/>
                <w:sz w:val="24"/>
                <w:szCs w:val="24"/>
              </w:rPr>
              <w:t xml:space="preserve"> for differential expression; Kaplan–Meier and Cox regression for survival; correlation-based co-expression.</w:t>
            </w:r>
          </w:p>
        </w:tc>
        <w:tc>
          <w:tcPr>
            <w:tcW w:w="1429"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{"citationID":"hNSZG3W0","properties":{"formattedCitation":"[84]","plainCitation":"[84]","noteIndex":0},"citationItems":[{"id":2447,"uris":["http://zotero.org/users/local/a0W8jFH0/items/LM9L5GFY"],"itemData":{"id":2447,"type":"article-journal","abstract":"‘Breast cancer gene-expression miner’ (bc-GenExMiner) is a breast cancer–associated web portal (http://bcgenex.ico.unicancer.fr). Here, we describe the development of a new statistical mining module, which permits several differential gene expression analyses, i.e. ‘Expression’ module. Sixty-two breast cancer cohorts and one healthy breast cohort with their corresponding clinicopathological information are included in bc-GenExMiner v4.5 version. Analyses are based on microarray or RNAseq transcriptomic data. Thirty-nine differential gene expression analyses, grouped into 13 categories, according to clinicopathological and molecular characteristics (‘Targeted’ and ‘Exhaustive’) and gene expression (‘Customized’), have been developed. Output results are visualized in four forms of plots. This new statistical mining module offers, among other things, the possibility to compare gene expression in healthy (cancer-free), tumour-adjacent and tumour tissues at once and in three triple-negative breast cancer subtypes (i.e. C1: molecular apocrine tumours; C2: basal-like tumours infiltrated by immune suppressive cells and C3: basal-like tumours triggering an ineffective immune response). Several validation tests showed that bioinformatics process did not alter the pathobiological information contained in the source data. In this work, we developed and demonstrated that bc-GenExMiner ‘Expression’ module can be used for exploratory and validation purposes.Database URL: http://bcgenex.ico.unicancer.fr","container-title":"Database","DOI":"10.1093/database/baab007","ISSN":"1758-0463","journalAbbreviation":"Database (Oxford)","page":"baab007","source":"Silverchair","title":"bc-GenExMiner 4.5: new mining module computes breast cancer differential gene expression analyses","title-short":"bc-GenExMiner 4.5","volume":"2021","author":[{"family":"Jézéquel","given":"Pascal"},{"family":"Gouraud","given":"Wilfried"},{"family":"Ben Azzouz","given":"Fadoua"},{"family":"Guérin-Charbonnel","given":"Catherine"},{"family":"Juin","given":"Philippe P"},{"family":"Lasla","given":"Hamza"},{"family":"Campone","given":"Mario"}],"issued":{"date-parts":[["2021",9,29]]}}}],"schema":"https://github.com/citation-style-language/schema/raw/master/csl-citation.json"}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[84]</w:t>
            </w:r>
            <w:r w:rsidRPr="00C26D98">
              <w:rPr>
                <w:rFonts w:ascii="Book Antiqua" w:eastAsia="Times New Roman" w:hAnsi="Book Antiqua" w:cs="Times New Roman"/>
                <w:sz w:val="24"/>
                <w:szCs w:val="24"/>
                <w:lang w:eastAsia="en-IN"/>
              </w:rPr>
              <w:fldChar w:fldCharType="end"/>
            </w:r>
          </w:p>
        </w:tc>
        <w:tc>
          <w:tcPr>
            <w:tcW w:w="1895" w:type="dxa"/>
          </w:tcPr>
          <w:p w:rsidR="00C26D98" w:rsidRPr="00C26D98" w:rsidRDefault="00C26D98" w:rsidP="00C26D98">
            <w:pPr>
              <w:jc w:val="both"/>
              <w:rPr>
                <w:rFonts w:ascii="Book Antiqua" w:eastAsia="Times New Roman" w:hAnsi="Book Antiqua" w:cs="Times New Roman"/>
                <w:sz w:val="24"/>
                <w:szCs w:val="24"/>
                <w:lang w:eastAsia="en-IN"/>
              </w:rPr>
            </w:pPr>
            <w:hyperlink r:id="rId88" w:history="1">
              <w:r w:rsidRPr="00C26D98">
                <w:rPr>
                  <w:rStyle w:val="Hyperlink"/>
                  <w:rFonts w:ascii="Book Antiqua" w:hAnsi="Book Antiqua"/>
                  <w:sz w:val="24"/>
                  <w:szCs w:val="24"/>
                </w:rPr>
                <w:t xml:space="preserve">breast cancer gene expression database | </w:t>
              </w:r>
              <w:proofErr w:type="spellStart"/>
              <w:r w:rsidRPr="00C26D98">
                <w:rPr>
                  <w:rStyle w:val="Hyperlink"/>
                  <w:rFonts w:ascii="Book Antiqua" w:hAnsi="Book Antiqua"/>
                  <w:sz w:val="24"/>
                  <w:szCs w:val="24"/>
                </w:rPr>
                <w:t>bc-GenExMiner</w:t>
              </w:r>
              <w:proofErr w:type="spellEnd"/>
            </w:hyperlink>
          </w:p>
        </w:tc>
      </w:tr>
      <w:tr w:rsidR="00C26D98" w:rsidRPr="00C26D98" w:rsidTr="00C26D98">
        <w:tc>
          <w:tcPr>
            <w:tcW w:w="623" w:type="dxa"/>
          </w:tcPr>
          <w:p w:rsidR="00C26D98" w:rsidRPr="00C26D98" w:rsidRDefault="00C26D98" w:rsidP="00C26D98">
            <w:pPr>
              <w:spacing w:line="276" w:lineRule="auto"/>
              <w:ind w:left="360"/>
              <w:jc w:val="both"/>
              <w:rPr>
                <w:rFonts w:ascii="Book Antiqua" w:eastAsia="Times New Roman" w:hAnsi="Book Antiqua" w:cs="Times New Roman"/>
                <w:sz w:val="24"/>
                <w:szCs w:val="24"/>
                <w:lang w:eastAsia="en-IN"/>
              </w:rPr>
            </w:pPr>
          </w:p>
        </w:tc>
        <w:tc>
          <w:tcPr>
            <w:tcW w:w="1596"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GOBO</w:t>
            </w:r>
          </w:p>
        </w:tc>
        <w:tc>
          <w:tcPr>
            <w:tcW w:w="2110"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Gene expression-based outcome analysis tool for breast cancer.</w:t>
            </w:r>
          </w:p>
        </w:tc>
        <w:tc>
          <w:tcPr>
            <w:tcW w:w="1363" w:type="dxa"/>
          </w:tcPr>
          <w:p w:rsidR="00C26D98" w:rsidRPr="00C26D98" w:rsidRDefault="00C26D98" w:rsidP="00C26D98">
            <w:pPr>
              <w:rPr>
                <w:rFonts w:ascii="Book Antiqua" w:hAnsi="Book Antiqua"/>
                <w:sz w:val="24"/>
                <w:szCs w:val="24"/>
              </w:rPr>
            </w:pPr>
            <w:r w:rsidRPr="00C26D98">
              <w:rPr>
                <w:rFonts w:ascii="Book Antiqua" w:hAnsi="Book Antiqua"/>
                <w:sz w:val="24"/>
                <w:szCs w:val="24"/>
              </w:rPr>
              <w:t>Survival analysis (Kaplan–Meier, Cox regression); differential expression (t-test, ANOVA); clustering of gene expression patterns.</w:t>
            </w:r>
          </w:p>
        </w:tc>
        <w:tc>
          <w:tcPr>
            <w:tcW w:w="1429"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{"citationID":"ZZSQQKKG","properties":{"formattedCitation":"[85]","plainCitation":"[85]","noteIndex":0},"citationItems":[{"id":2452,"uris":["http://zotero.org/users/local/a0W8jFH0/items/3REW7S8X"],"itemData":{"id":2452,"type":"article-journal","abstract":"Microarray-based gene expression analysis holds promise of improving prognostication and treatment decisions for breast cancer patients. However, the heterogeneity of breast cancer emphasizes the need for validation of prognostic gene signatures in larger sample sets stratified into relevant subgroups. Here, we describe a multifunctional user-friendly online tool, GOBO (http://co.bmc.lu.se/gobo), allowing a range of different analyses to be performed in an 1881-sample breast tumor data set, and a 51-sample breast cancer cell line set, both generated on Affymetrix U133A microarrays. GOBO supports a wide range of applications including: 1) rapid assessment of gene expression levels in subgroups of breast tumors and cell lines, 2) identification of co-expressed genes for creation of potential metagenes, 3) association with outcome for gene expression levels of single genes, sets of genes, or gene signatures in multiple subgroups of the 1881-sample breast cancer data set. The design and implementation of GOBO facilitate easy incorporation of additional query functions and applications, as well as additional data sets irrespective of tumor type and array platform.","container-title":"PLOS ONE","DOI":"10.1371/journal.pone.0017911","ISSN":"1932-6203","issue":"3","journalAbbreviation":"PLOS ONE","language":"en","note":"publisher: Public Library of Science","page":"e17911","source":"PLoS Journals","title":"GOBO: Gene Expression-Based Outcome for Breast Cancer Online","title-short":"GOBO","volume":"6","author":[{"family":"Ringnér","given":"Markus"},{"family":"Fredlund","given":"Erik"},{"family":"Häkkinen","given":"Jari"},{"family":"Borg","given":"Åke"},{"family":"Staaf","given":"Johan"}],"issued":{"date-parts":[["2011",3,21]]}}}],"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[85]</w:t>
            </w:r>
            <w:r w:rsidRPr="00C26D98">
              <w:rPr>
                <w:rFonts w:ascii="Book Antiqua" w:eastAsia="Times New Roman" w:hAnsi="Book Antiqua" w:cs="Times New Roman"/>
                <w:sz w:val="24"/>
                <w:szCs w:val="24"/>
                <w:lang w:eastAsia="en-IN"/>
              </w:rPr>
              <w:fldChar w:fldCharType="end"/>
            </w:r>
          </w:p>
        </w:tc>
        <w:tc>
          <w:tcPr>
            <w:tcW w:w="1895" w:type="dxa"/>
          </w:tcPr>
          <w:p w:rsidR="00C26D98" w:rsidRPr="00C26D98" w:rsidRDefault="00C26D98" w:rsidP="00C26D98">
            <w:pPr>
              <w:jc w:val="both"/>
              <w:rPr>
                <w:rFonts w:ascii="Book Antiqua" w:eastAsia="Times New Roman" w:hAnsi="Book Antiqua" w:cs="Times New Roman"/>
                <w:sz w:val="24"/>
                <w:szCs w:val="24"/>
                <w:lang w:eastAsia="en-IN"/>
              </w:rPr>
            </w:pPr>
            <w:hyperlink r:id="rId89" w:history="1">
              <w:r w:rsidRPr="00C26D98">
                <w:rPr>
                  <w:rStyle w:val="Hyperlink"/>
                  <w:rFonts w:ascii="Book Antiqua" w:hAnsi="Book Antiqua"/>
                  <w:sz w:val="24"/>
                  <w:szCs w:val="24"/>
                </w:rPr>
                <w:t>GOBO - Gene expression-based Outcome for Breast cancer Online</w:t>
              </w:r>
            </w:hyperlink>
          </w:p>
        </w:tc>
      </w:tr>
    </w:tbl>
    <w:p w:rsidR="007F0E87" w:rsidRPr="00C26D98" w:rsidRDefault="007F0E87" w:rsidP="00496A84">
      <w:pPr>
        <w:spacing w:line="276" w:lineRule="auto"/>
        <w:jc w:val="both"/>
        <w:rPr>
          <w:rFonts w:ascii="Book Antiqua" w:hAnsi="Book Antiqua"/>
          <w:sz w:val="24"/>
          <w:szCs w:val="24"/>
        </w:rPr>
      </w:pPr>
    </w:p>
    <w:p w:rsidR="007F0E87" w:rsidRPr="00C26D98" w:rsidRDefault="009777AB" w:rsidP="00496A84">
      <w:pPr>
        <w:spacing w:line="276" w:lineRule="auto"/>
        <w:jc w:val="both"/>
        <w:rPr>
          <w:rFonts w:ascii="Book Antiqua" w:hAnsi="Book Antiqua"/>
          <w:b/>
          <w:sz w:val="24"/>
          <w:szCs w:val="24"/>
        </w:rPr>
      </w:pPr>
      <w:r w:rsidRPr="00C26D98">
        <w:rPr>
          <w:rFonts w:ascii="Book Antiqua" w:hAnsi="Book Antiqua"/>
          <w:b/>
          <w:sz w:val="24"/>
          <w:szCs w:val="24"/>
        </w:rPr>
        <w:t xml:space="preserve">Table 12 </w:t>
      </w:r>
      <w:r w:rsidR="00AA2011" w:rsidRPr="00C26D98">
        <w:rPr>
          <w:rFonts w:ascii="Book Antiqua" w:hAnsi="Book Antiqua"/>
          <w:b/>
          <w:sz w:val="24"/>
          <w:szCs w:val="24"/>
        </w:rPr>
        <w:t>General Genomic Resources</w:t>
      </w:r>
    </w:p>
    <w:tbl>
      <w:tblPr>
        <w:tblStyle w:val="TableGrid"/>
        <w:tblW w:w="10626" w:type="dxa"/>
        <w:tblLook w:val="04A0" w:firstRow="1" w:lastRow="0" w:firstColumn="1" w:lastColumn="0" w:noHBand="0" w:noVBand="1"/>
      </w:tblPr>
      <w:tblGrid>
        <w:gridCol w:w="610"/>
        <w:gridCol w:w="1862"/>
        <w:gridCol w:w="3068"/>
        <w:gridCol w:w="1871"/>
        <w:gridCol w:w="1516"/>
        <w:gridCol w:w="1699"/>
      </w:tblGrid>
      <w:tr w:rsidR="00813254" w:rsidRPr="00C26D98" w:rsidTr="00C26D98">
        <w:tc>
          <w:tcPr>
            <w:tcW w:w="610" w:type="dxa"/>
            <w:hideMark/>
          </w:tcPr>
          <w:p w:rsidR="00813254" w:rsidRPr="00C26D98" w:rsidRDefault="00813254"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S. No.</w:t>
            </w:r>
          </w:p>
        </w:tc>
        <w:tc>
          <w:tcPr>
            <w:tcW w:w="1862" w:type="dxa"/>
            <w:hideMark/>
          </w:tcPr>
          <w:p w:rsidR="00813254" w:rsidRPr="00C26D98" w:rsidRDefault="00813254"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Database / Tool</w:t>
            </w:r>
          </w:p>
        </w:tc>
        <w:tc>
          <w:tcPr>
            <w:tcW w:w="3385" w:type="dxa"/>
            <w:hideMark/>
          </w:tcPr>
          <w:p w:rsidR="00813254" w:rsidRPr="00C26D98" w:rsidRDefault="00813254"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Function / Application</w:t>
            </w:r>
          </w:p>
        </w:tc>
        <w:tc>
          <w:tcPr>
            <w:tcW w:w="1531" w:type="dxa"/>
          </w:tcPr>
          <w:p w:rsidR="00813254" w:rsidRPr="00C26D98" w:rsidRDefault="00813254"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Algorithm used</w:t>
            </w:r>
          </w:p>
        </w:tc>
        <w:tc>
          <w:tcPr>
            <w:tcW w:w="1538" w:type="dxa"/>
          </w:tcPr>
          <w:p w:rsidR="00813254" w:rsidRPr="00C26D98" w:rsidRDefault="00813254"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References</w:t>
            </w:r>
          </w:p>
        </w:tc>
        <w:tc>
          <w:tcPr>
            <w:tcW w:w="1700" w:type="dxa"/>
          </w:tcPr>
          <w:p w:rsidR="00813254" w:rsidRPr="00C26D98" w:rsidRDefault="00813254" w:rsidP="00496A84">
            <w:pPr>
              <w:jc w:val="both"/>
              <w:rPr>
                <w:rFonts w:ascii="Book Antiqua" w:eastAsia="Times New Roman" w:hAnsi="Book Antiqua" w:cs="Times New Roman"/>
                <w:b/>
                <w:bCs/>
                <w:sz w:val="24"/>
                <w:szCs w:val="24"/>
                <w:lang w:eastAsia="en-IN"/>
              </w:rPr>
            </w:pPr>
            <w:r w:rsidRPr="00C26D98">
              <w:rPr>
                <w:rFonts w:ascii="Book Antiqua" w:eastAsia="Times New Roman" w:hAnsi="Book Antiqua" w:cs="Times New Roman"/>
                <w:b/>
                <w:bCs/>
                <w:sz w:val="24"/>
                <w:szCs w:val="24"/>
                <w:lang w:eastAsia="en-IN"/>
              </w:rPr>
              <w:t>Link</w:t>
            </w:r>
          </w:p>
        </w:tc>
      </w:tr>
      <w:tr w:rsidR="00C26D98" w:rsidRPr="00C26D98" w:rsidTr="00C26D98">
        <w:tc>
          <w:tcPr>
            <w:tcW w:w="610" w:type="dxa"/>
          </w:tcPr>
          <w:p w:rsidR="00C26D98" w:rsidRPr="00C26D98" w:rsidRDefault="00C26D98" w:rsidP="00C26D98">
            <w:pPr>
              <w:ind w:left="360"/>
              <w:jc w:val="both"/>
              <w:rPr>
                <w:rFonts w:ascii="Book Antiqua" w:eastAsia="Times New Roman" w:hAnsi="Book Antiqua" w:cs="Times New Roman"/>
                <w:sz w:val="24"/>
                <w:szCs w:val="24"/>
                <w:lang w:eastAsia="en-IN"/>
              </w:rPr>
            </w:pPr>
          </w:p>
        </w:tc>
        <w:tc>
          <w:tcPr>
            <w:tcW w:w="1862" w:type="dxa"/>
            <w:hideMark/>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 xml:space="preserve">UCSC </w:t>
            </w:r>
            <w:proofErr w:type="spellStart"/>
            <w:r w:rsidRPr="00C26D98">
              <w:rPr>
                <w:rFonts w:ascii="Book Antiqua" w:eastAsia="Times New Roman" w:hAnsi="Book Antiqua" w:cs="Times New Roman"/>
                <w:sz w:val="24"/>
                <w:szCs w:val="24"/>
                <w:lang w:eastAsia="en-IN"/>
              </w:rPr>
              <w:t>Xena</w:t>
            </w:r>
            <w:proofErr w:type="spellEnd"/>
          </w:p>
        </w:tc>
        <w:tc>
          <w:tcPr>
            <w:tcW w:w="3385" w:type="dxa"/>
            <w:hideMark/>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Visualization and analysis platform for TCGA and functional genomics data.</w:t>
            </w:r>
          </w:p>
        </w:tc>
        <w:tc>
          <w:tcPr>
            <w:tcW w:w="1531" w:type="dxa"/>
            <w:vAlign w:val="center"/>
          </w:tcPr>
          <w:p w:rsidR="00C26D98" w:rsidRPr="00EC4FFE" w:rsidRDefault="00C26D98" w:rsidP="00C26D98">
            <w:pPr>
              <w:rPr>
                <w:rFonts w:ascii="Book Antiqua" w:eastAsia="Times New Roman" w:hAnsi="Book Antiqua" w:cs="Times New Roman"/>
                <w:sz w:val="24"/>
                <w:szCs w:val="24"/>
                <w:lang w:eastAsia="en-IN"/>
              </w:rPr>
            </w:pPr>
            <w:r w:rsidRPr="00EC4FFE">
              <w:rPr>
                <w:rFonts w:ascii="Book Antiqua" w:eastAsia="Times New Roman" w:hAnsi="Book Antiqua" w:cs="Times New Roman"/>
                <w:sz w:val="24"/>
                <w:szCs w:val="24"/>
                <w:lang w:eastAsia="en-IN"/>
              </w:rPr>
              <w:t xml:space="preserve">Standardized pipelines for expression normalization (FPKM, TPM), survival </w:t>
            </w:r>
            <w:proofErr w:type="spellStart"/>
            <w:r w:rsidRPr="00EC4FFE">
              <w:rPr>
                <w:rFonts w:ascii="Book Antiqua" w:eastAsia="Times New Roman" w:hAnsi="Book Antiqua" w:cs="Times New Roman"/>
                <w:sz w:val="24"/>
                <w:szCs w:val="24"/>
                <w:lang w:eastAsia="en-IN"/>
              </w:rPr>
              <w:t>modeling</w:t>
            </w:r>
            <w:proofErr w:type="spellEnd"/>
            <w:r w:rsidRPr="00EC4FFE">
              <w:rPr>
                <w:rFonts w:ascii="Book Antiqua" w:eastAsia="Times New Roman" w:hAnsi="Book Antiqua" w:cs="Times New Roman"/>
                <w:sz w:val="24"/>
                <w:szCs w:val="24"/>
                <w:lang w:eastAsia="en-IN"/>
              </w:rPr>
              <w:t xml:space="preserve"> (Cox regression, Kaplan–Meier), </w:t>
            </w:r>
            <w:r w:rsidRPr="00EC4FFE">
              <w:rPr>
                <w:rFonts w:ascii="Book Antiqua" w:eastAsia="Times New Roman" w:hAnsi="Book Antiqua" w:cs="Times New Roman"/>
                <w:sz w:val="24"/>
                <w:szCs w:val="24"/>
                <w:lang w:eastAsia="en-IN"/>
              </w:rPr>
              <w:lastRenderedPageBreak/>
              <w:t>and integrative visualization.</w:t>
            </w:r>
          </w:p>
        </w:tc>
        <w:tc>
          <w:tcPr>
            <w:tcW w:w="1538"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lastRenderedPageBreak/>
              <w:fldChar w:fldCharType="begin"/>
            </w:r>
            <w:r w:rsidRPr="00C26D98">
              <w:rPr>
                <w:rFonts w:ascii="Book Antiqua" w:eastAsia="Times New Roman" w:hAnsi="Book Antiqua" w:cs="Times New Roman"/>
                <w:sz w:val="24"/>
                <w:szCs w:val="24"/>
                <w:lang w:eastAsia="en-IN"/>
              </w:rPr>
              <w:instrText xml:space="preserve"> ADDIN ZOTERO_ITEM CSL_CITATION {"citationID":"mMTaR6dw","properties":{"formattedCitation":"[86]","plainCitation":"[86]","noteIndex":0},"citationItems":[{"id":2454,"uris":["http://zotero.org/users/local/a0W8jFH0/items/NEQH5PW4"],"itemData":{"id":2454,"type":"post-weblog","abstract":"UCSC Xena showcases seminal cancer genomics datasets from The Cancer Genome Atlas (TCGA) and the Pan-Cancer Atlas, as well as the Genomic Data Commons, Pan-cancer Atlas of Whole Genomes, and the International Cancer Genome Consortium; a total of more than 1,500 datasets across 50 cancer types. You can use the same visualizations to view your own data privately and securely in UCSC Xena. UCSC Xena supports virtually any type of functional genomics data modality, including: single nucleotide polymorphisms. insertions and deletions. large structural variants. copy number variation. gene and other types of expression. DNA methylation. clinical and phenotypic annotations. Browser features of UCSC Xena include: high-performance visual spreadsheet. dynamic Kaplan-Meier survival analysis. genome-wide differential gene expression analysis. genome-wide gene set enrichment analysis. powerful filtering and subgrouping. charts. statistical analyses. genomic signatures. live bookmarks. UCSC Xena can help you answer these questions: Is over-expression of this gene associated with lower survival in these two cancer types? Is this gene differentially expressed in TCGA tumor vs GTEx normal? What are the most differentially expressed genes for the subgroups I just made?","language":"en-US","title":"BTEP: Introduction to UCSC Xena: a Tool for Multiomic Data and Associated Clinical and Phenotypic Annotations","title-short":"BTEP","URL":"https://bioinformatics.ccr.cancer.gov/btep/classes/","accessed":{"date-parts":[["2025",9,2]]}}}],"schema":"https://github.com/citation-style-language/schema/raw/master/csl-citation.json"}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[86]</w:t>
            </w:r>
            <w:r w:rsidRPr="00C26D98">
              <w:rPr>
                <w:rFonts w:ascii="Book Antiqua" w:eastAsia="Times New Roman" w:hAnsi="Book Antiqua" w:cs="Times New Roman"/>
                <w:sz w:val="24"/>
                <w:szCs w:val="24"/>
                <w:lang w:eastAsia="en-IN"/>
              </w:rPr>
              <w:fldChar w:fldCharType="end"/>
            </w:r>
          </w:p>
        </w:tc>
        <w:tc>
          <w:tcPr>
            <w:tcW w:w="1700" w:type="dxa"/>
          </w:tcPr>
          <w:p w:rsidR="00C26D98" w:rsidRPr="00C26D98" w:rsidRDefault="00C26D98" w:rsidP="00C26D98">
            <w:pPr>
              <w:jc w:val="both"/>
              <w:rPr>
                <w:rFonts w:ascii="Book Antiqua" w:eastAsia="Times New Roman" w:hAnsi="Book Antiqua" w:cs="Times New Roman"/>
                <w:sz w:val="24"/>
                <w:szCs w:val="24"/>
                <w:lang w:eastAsia="en-IN"/>
              </w:rPr>
            </w:pPr>
            <w:hyperlink r:id="rId90" w:history="1">
              <w:r w:rsidRPr="00C26D98">
                <w:rPr>
                  <w:rStyle w:val="Hyperlink"/>
                  <w:rFonts w:ascii="Book Antiqua" w:hAnsi="Book Antiqua"/>
                  <w:sz w:val="24"/>
                  <w:szCs w:val="24"/>
                </w:rPr>
                <w:t xml:space="preserve">UCSC </w:t>
              </w:r>
              <w:proofErr w:type="spellStart"/>
              <w:r w:rsidRPr="00C26D98">
                <w:rPr>
                  <w:rStyle w:val="Hyperlink"/>
                  <w:rFonts w:ascii="Book Antiqua" w:hAnsi="Book Antiqua"/>
                  <w:sz w:val="24"/>
                  <w:szCs w:val="24"/>
                </w:rPr>
                <w:t>Xena</w:t>
              </w:r>
              <w:proofErr w:type="spellEnd"/>
            </w:hyperlink>
          </w:p>
        </w:tc>
      </w:tr>
      <w:tr w:rsidR="00C26D98" w:rsidRPr="00C26D98" w:rsidTr="00C26D98">
        <w:tc>
          <w:tcPr>
            <w:tcW w:w="610" w:type="dxa"/>
          </w:tcPr>
          <w:p w:rsidR="00C26D98" w:rsidRPr="00C26D98" w:rsidRDefault="00C26D98" w:rsidP="00C26D98">
            <w:pPr>
              <w:ind w:left="360"/>
              <w:jc w:val="both"/>
              <w:rPr>
                <w:rFonts w:ascii="Book Antiqua" w:eastAsia="Times New Roman" w:hAnsi="Book Antiqua" w:cs="Times New Roman"/>
                <w:color w:val="FF0000"/>
                <w:sz w:val="24"/>
                <w:szCs w:val="24"/>
                <w:lang w:eastAsia="en-IN"/>
              </w:rPr>
            </w:pPr>
          </w:p>
        </w:tc>
        <w:tc>
          <w:tcPr>
            <w:tcW w:w="1862" w:type="dxa"/>
            <w:hideMark/>
          </w:tcPr>
          <w:p w:rsidR="00C26D98" w:rsidRPr="00C26D98" w:rsidRDefault="00C26D98" w:rsidP="00C26D98">
            <w:pPr>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UCSC Genome Browser</w:t>
            </w:r>
          </w:p>
        </w:tc>
        <w:tc>
          <w:tcPr>
            <w:tcW w:w="3385" w:type="dxa"/>
            <w:hideMark/>
          </w:tcPr>
          <w:p w:rsidR="00C26D98" w:rsidRPr="00C26D98" w:rsidRDefault="00C26D98" w:rsidP="00C26D98">
            <w:pPr>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Genome-wide visualization and annotation platform.</w:t>
            </w:r>
          </w:p>
        </w:tc>
        <w:tc>
          <w:tcPr>
            <w:tcW w:w="1531" w:type="dxa"/>
            <w:vAlign w:val="center"/>
          </w:tcPr>
          <w:p w:rsidR="00C26D98" w:rsidRPr="00EC4FFE" w:rsidRDefault="00C26D98" w:rsidP="00C26D98">
            <w:pPr>
              <w:rPr>
                <w:rFonts w:ascii="Book Antiqua" w:eastAsia="Times New Roman" w:hAnsi="Book Antiqua" w:cs="Times New Roman"/>
                <w:sz w:val="24"/>
                <w:szCs w:val="24"/>
                <w:lang w:eastAsia="en-IN"/>
              </w:rPr>
            </w:pPr>
            <w:r w:rsidRPr="00EC4FFE">
              <w:rPr>
                <w:rFonts w:ascii="Book Antiqua" w:eastAsia="Times New Roman" w:hAnsi="Book Antiqua" w:cs="Times New Roman"/>
                <w:sz w:val="24"/>
                <w:szCs w:val="24"/>
                <w:lang w:eastAsia="en-IN"/>
              </w:rPr>
              <w:t>Genome alignment and visualization using BLAT (BLAST-like alignment tool); coordinate-based genome annotation; track-based integration (no predictive algorithm).</w:t>
            </w:r>
          </w:p>
        </w:tc>
        <w:tc>
          <w:tcPr>
            <w:tcW w:w="1538" w:type="dxa"/>
          </w:tcPr>
          <w:p w:rsidR="00C26D98" w:rsidRPr="00C26D98" w:rsidRDefault="00C26D98" w:rsidP="00C26D98">
            <w:pPr>
              <w:jc w:val="both"/>
              <w:rPr>
                <w:rFonts w:ascii="Book Antiqua" w:eastAsia="Times New Roman" w:hAnsi="Book Antiqua" w:cs="Times New Roman"/>
                <w:color w:val="FF0000"/>
                <w:sz w:val="24"/>
                <w:szCs w:val="24"/>
                <w:lang w:eastAsia="en-IN"/>
              </w:rPr>
            </w:pPr>
          </w:p>
        </w:tc>
        <w:tc>
          <w:tcPr>
            <w:tcW w:w="1700" w:type="dxa"/>
          </w:tcPr>
          <w:p w:rsidR="00C26D98" w:rsidRPr="00C26D98" w:rsidRDefault="00C26D98" w:rsidP="00C26D98">
            <w:pPr>
              <w:jc w:val="both"/>
              <w:rPr>
                <w:rFonts w:ascii="Book Antiqua" w:eastAsia="Times New Roman" w:hAnsi="Book Antiqua" w:cs="Times New Roman"/>
                <w:color w:val="FF0000"/>
                <w:sz w:val="24"/>
                <w:szCs w:val="24"/>
                <w:lang w:eastAsia="en-IN"/>
              </w:rPr>
            </w:pPr>
          </w:p>
        </w:tc>
      </w:tr>
      <w:tr w:rsidR="00C26D98" w:rsidRPr="00C26D98" w:rsidTr="00C26D98">
        <w:tc>
          <w:tcPr>
            <w:tcW w:w="610" w:type="dxa"/>
          </w:tcPr>
          <w:p w:rsidR="00C26D98" w:rsidRPr="00C26D98" w:rsidRDefault="00C26D98" w:rsidP="00C26D98">
            <w:pPr>
              <w:ind w:left="360"/>
              <w:jc w:val="both"/>
              <w:rPr>
                <w:rFonts w:ascii="Book Antiqua" w:eastAsia="Times New Roman" w:hAnsi="Book Antiqua" w:cs="Times New Roman"/>
                <w:color w:val="FF0000"/>
                <w:sz w:val="24"/>
                <w:szCs w:val="24"/>
                <w:lang w:eastAsia="en-IN"/>
              </w:rPr>
            </w:pPr>
          </w:p>
        </w:tc>
        <w:tc>
          <w:tcPr>
            <w:tcW w:w="1862" w:type="dxa"/>
            <w:hideMark/>
          </w:tcPr>
          <w:p w:rsidR="00C26D98" w:rsidRPr="00C26D98" w:rsidRDefault="00C26D98" w:rsidP="00C26D98">
            <w:pPr>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GEO2R (GEO)</w:t>
            </w:r>
          </w:p>
        </w:tc>
        <w:tc>
          <w:tcPr>
            <w:tcW w:w="3385" w:type="dxa"/>
            <w:hideMark/>
          </w:tcPr>
          <w:p w:rsidR="00C26D98" w:rsidRPr="00C26D98" w:rsidRDefault="00C26D98" w:rsidP="00C26D98">
            <w:pPr>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NCBI tool for comparing groups of samples in GEO datasets.</w:t>
            </w:r>
          </w:p>
        </w:tc>
        <w:tc>
          <w:tcPr>
            <w:tcW w:w="1531" w:type="dxa"/>
            <w:vAlign w:val="center"/>
          </w:tcPr>
          <w:p w:rsidR="00C26D98" w:rsidRPr="00EC4FFE" w:rsidRDefault="00C26D98" w:rsidP="00C26D98">
            <w:pPr>
              <w:rPr>
                <w:rFonts w:ascii="Book Antiqua" w:eastAsia="Times New Roman" w:hAnsi="Book Antiqua" w:cs="Times New Roman"/>
                <w:sz w:val="24"/>
                <w:szCs w:val="24"/>
                <w:lang w:eastAsia="en-IN"/>
              </w:rPr>
            </w:pPr>
            <w:proofErr w:type="spellStart"/>
            <w:r w:rsidRPr="00EC4FFE">
              <w:rPr>
                <w:rFonts w:ascii="Book Antiqua" w:eastAsia="Times New Roman" w:hAnsi="Book Antiqua" w:cs="Times New Roman"/>
                <w:sz w:val="24"/>
                <w:szCs w:val="24"/>
                <w:lang w:eastAsia="en-IN"/>
              </w:rPr>
              <w:t>limma</w:t>
            </w:r>
            <w:proofErr w:type="spellEnd"/>
            <w:r w:rsidRPr="00EC4FFE">
              <w:rPr>
                <w:rFonts w:ascii="Book Antiqua" w:eastAsia="Times New Roman" w:hAnsi="Book Antiqua" w:cs="Times New Roman"/>
                <w:sz w:val="24"/>
                <w:szCs w:val="24"/>
                <w:lang w:eastAsia="en-IN"/>
              </w:rPr>
              <w:t xml:space="preserve"> (linear models for microarray and RNA-</w:t>
            </w:r>
            <w:proofErr w:type="spellStart"/>
            <w:r w:rsidRPr="00EC4FFE">
              <w:rPr>
                <w:rFonts w:ascii="Book Antiqua" w:eastAsia="Times New Roman" w:hAnsi="Book Antiqua" w:cs="Times New Roman"/>
                <w:sz w:val="24"/>
                <w:szCs w:val="24"/>
                <w:lang w:eastAsia="en-IN"/>
              </w:rPr>
              <w:t>seq</w:t>
            </w:r>
            <w:proofErr w:type="spellEnd"/>
            <w:r w:rsidRPr="00EC4FFE">
              <w:rPr>
                <w:rFonts w:ascii="Book Antiqua" w:eastAsia="Times New Roman" w:hAnsi="Book Antiqua" w:cs="Times New Roman"/>
                <w:sz w:val="24"/>
                <w:szCs w:val="24"/>
                <w:lang w:eastAsia="en-IN"/>
              </w:rPr>
              <w:t xml:space="preserve">), empirical Bayes moderation, and multiple testing correction (FDR, </w:t>
            </w:r>
            <w:proofErr w:type="spellStart"/>
            <w:r w:rsidRPr="00EC4FFE">
              <w:rPr>
                <w:rFonts w:ascii="Book Antiqua" w:eastAsia="Times New Roman" w:hAnsi="Book Antiqua" w:cs="Times New Roman"/>
                <w:sz w:val="24"/>
                <w:szCs w:val="24"/>
                <w:lang w:eastAsia="en-IN"/>
              </w:rPr>
              <w:t>Benjamini</w:t>
            </w:r>
            <w:proofErr w:type="spellEnd"/>
            <w:r w:rsidRPr="00EC4FFE">
              <w:rPr>
                <w:rFonts w:ascii="Book Antiqua" w:eastAsia="Times New Roman" w:hAnsi="Book Antiqua" w:cs="Times New Roman"/>
                <w:sz w:val="24"/>
                <w:szCs w:val="24"/>
                <w:lang w:eastAsia="en-IN"/>
              </w:rPr>
              <w:t>–Hochberg).</w:t>
            </w:r>
          </w:p>
        </w:tc>
        <w:tc>
          <w:tcPr>
            <w:tcW w:w="1538" w:type="dxa"/>
          </w:tcPr>
          <w:p w:rsidR="00C26D98" w:rsidRPr="00C26D98" w:rsidRDefault="00C26D98" w:rsidP="00C26D98">
            <w:pPr>
              <w:jc w:val="both"/>
              <w:rPr>
                <w:rFonts w:ascii="Book Antiqua" w:eastAsia="Times New Roman" w:hAnsi="Book Antiqua" w:cs="Times New Roman"/>
                <w:color w:val="FF0000"/>
                <w:sz w:val="24"/>
                <w:szCs w:val="24"/>
                <w:lang w:eastAsia="en-IN"/>
              </w:rPr>
            </w:pPr>
          </w:p>
        </w:tc>
        <w:tc>
          <w:tcPr>
            <w:tcW w:w="1700" w:type="dxa"/>
          </w:tcPr>
          <w:p w:rsidR="00C26D98" w:rsidRPr="00C26D98" w:rsidRDefault="00C26D98" w:rsidP="00C26D98">
            <w:pPr>
              <w:jc w:val="both"/>
              <w:rPr>
                <w:rFonts w:ascii="Book Antiqua" w:eastAsia="Times New Roman" w:hAnsi="Book Antiqua" w:cs="Times New Roman"/>
                <w:color w:val="FF0000"/>
                <w:sz w:val="24"/>
                <w:szCs w:val="24"/>
                <w:lang w:eastAsia="en-IN"/>
              </w:rPr>
            </w:pPr>
            <w:hyperlink r:id="rId91" w:history="1">
              <w:r w:rsidRPr="00C26D98">
                <w:rPr>
                  <w:rStyle w:val="Hyperlink"/>
                  <w:rFonts w:ascii="Book Antiqua" w:hAnsi="Book Antiqua"/>
                  <w:color w:val="FF0000"/>
                  <w:sz w:val="24"/>
                  <w:szCs w:val="24"/>
                </w:rPr>
                <w:t>GEO2R - GEO - NCBI</w:t>
              </w:r>
            </w:hyperlink>
          </w:p>
        </w:tc>
      </w:tr>
      <w:tr w:rsidR="00C26D98" w:rsidRPr="00C26D98" w:rsidTr="00C26D98">
        <w:tc>
          <w:tcPr>
            <w:tcW w:w="610" w:type="dxa"/>
          </w:tcPr>
          <w:p w:rsidR="00C26D98" w:rsidRPr="00C26D98" w:rsidRDefault="00C26D98" w:rsidP="00C26D98">
            <w:pPr>
              <w:ind w:left="360"/>
              <w:jc w:val="both"/>
              <w:rPr>
                <w:rFonts w:ascii="Book Antiqua" w:eastAsia="Times New Roman" w:hAnsi="Book Antiqua" w:cs="Times New Roman"/>
                <w:sz w:val="24"/>
                <w:szCs w:val="24"/>
                <w:lang w:eastAsia="en-IN"/>
              </w:rPr>
            </w:pPr>
          </w:p>
        </w:tc>
        <w:tc>
          <w:tcPr>
            <w:tcW w:w="1862" w:type="dxa"/>
            <w:hideMark/>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OMIM</w:t>
            </w:r>
          </w:p>
        </w:tc>
        <w:tc>
          <w:tcPr>
            <w:tcW w:w="3385" w:type="dxa"/>
            <w:hideMark/>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Online Mendelian Inheritance in Man: human genetic disorders and phenotypes.</w:t>
            </w:r>
          </w:p>
        </w:tc>
        <w:tc>
          <w:tcPr>
            <w:tcW w:w="1531" w:type="dxa"/>
            <w:vAlign w:val="center"/>
          </w:tcPr>
          <w:p w:rsidR="00C26D98" w:rsidRPr="00EC4FFE" w:rsidRDefault="00C26D98" w:rsidP="00C26D98">
            <w:pPr>
              <w:rPr>
                <w:rFonts w:ascii="Book Antiqua" w:eastAsia="Times New Roman" w:hAnsi="Book Antiqua" w:cs="Times New Roman"/>
                <w:sz w:val="24"/>
                <w:szCs w:val="24"/>
                <w:lang w:eastAsia="en-IN"/>
              </w:rPr>
            </w:pPr>
            <w:r w:rsidRPr="00EC4FFE">
              <w:rPr>
                <w:rFonts w:ascii="Book Antiqua" w:eastAsia="Times New Roman" w:hAnsi="Book Antiqua" w:cs="Times New Roman"/>
                <w:sz w:val="24"/>
                <w:szCs w:val="24"/>
                <w:lang w:eastAsia="en-IN"/>
              </w:rPr>
              <w:t>Expert/manual curation of literature-based associations (no predictive algorithm).</w:t>
            </w:r>
          </w:p>
        </w:tc>
        <w:tc>
          <w:tcPr>
            <w:tcW w:w="1538"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{"citationID":"IHZosQW0","properties":{"formattedCitation":"[87]","plainCitation":"[87]","noteIndex":0},"citationItems":[{"id":2455,"uris":["http://zotero.org/users/local/a0W8jFH0/items/LLXV7T5Z"],"itemData":{"id":2455,"type":"article-journal","abstract":"Online Mendelian Inheritance in Man, OMIM®, is a comprehensive, authoritative and timely research resource of curated descriptions of human genes and phenotypes and the relationships between them. The new official website for OMIM, OMIM.org (http://omim.org), was launched in January 2011. OMIM is based on the published peer-reviewed biomedical literature and is used by overlapping and diverse communities of clinicians, molecular biologists and genome scientists, as well as by students and teachers of these disciplines. Genes and phenotypes are described in separate entries and are given unique, stable six-digit identifiers (MIM numbers). OMIM entries have a structured free-text format that provides the flexibility necessary to describe the complex and nuanced relationships between genes and genetic phenotypes in an efficient manner. OMIM also has a derivative table of genes and genetic phenotypes, the Morbid Map. OMIM.org has enhanced search capabilities such as genome coordinate searching and thesaurus-enhanced search term options. Phenotypic series have been created to facilitate viewing genetic heterogeneity of phenotypes. Clinical synopsis features are enhanced with UMLS, Human Phenotype Ontology and Elements of Morphology terms and image links. All OMIM data are available for FTP download and through an API. MIMmatch is a novel outreach feature to disseminate updates and encourage collaboration.","container-title":"Nucleic Acids Research","DOI":"10.1093/nar/gku1205","ISSN":"0305-1048","issue":"D1","journalAbbreviation":"Nucleic Acids Res","page":"D789-D798","source":"Silverchair","title":"OMIM.org: Online Mendelian Inheritance in Man (OMIM®), an online catalog of human genes and genetic disorders","title-short":"OMIM.org","volume":"43","author":[{"family":"Amberger","given":"Joanna S."},{"family":"Bocchini","given":"Carol A."},{"family":"Schiettecatte","given":"François"},{"family":"Scott","given":"Alan F."},{"family":"Hamosh","given":"Ada"}],"issued":{"date-parts":[["2015",1,28]]}}}],"schema":"https://github.com/citation-style-language/schema/raw/master/csl-citation.json"}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[87]</w:t>
            </w:r>
            <w:r w:rsidRPr="00C26D98">
              <w:rPr>
                <w:rFonts w:ascii="Book Antiqua" w:eastAsia="Times New Roman" w:hAnsi="Book Antiqua" w:cs="Times New Roman"/>
                <w:sz w:val="24"/>
                <w:szCs w:val="24"/>
                <w:lang w:eastAsia="en-IN"/>
              </w:rPr>
              <w:fldChar w:fldCharType="end"/>
            </w:r>
          </w:p>
        </w:tc>
        <w:tc>
          <w:tcPr>
            <w:tcW w:w="1700" w:type="dxa"/>
          </w:tcPr>
          <w:p w:rsidR="00C26D98" w:rsidRPr="00C26D98" w:rsidRDefault="00C26D98" w:rsidP="00C26D98">
            <w:pPr>
              <w:jc w:val="both"/>
              <w:rPr>
                <w:rFonts w:ascii="Book Antiqua" w:eastAsia="Times New Roman" w:hAnsi="Book Antiqua" w:cs="Times New Roman"/>
                <w:sz w:val="24"/>
                <w:szCs w:val="24"/>
                <w:lang w:eastAsia="en-IN"/>
              </w:rPr>
            </w:pPr>
            <w:hyperlink r:id="rId92" w:history="1">
              <w:r w:rsidRPr="00C26D98">
                <w:rPr>
                  <w:rStyle w:val="Hyperlink"/>
                  <w:rFonts w:ascii="Book Antiqua" w:hAnsi="Book Antiqua"/>
                  <w:sz w:val="24"/>
                  <w:szCs w:val="24"/>
                </w:rPr>
                <w:t>Home - OMIM - (OMIM.ORG)</w:t>
              </w:r>
            </w:hyperlink>
          </w:p>
        </w:tc>
      </w:tr>
      <w:tr w:rsidR="00C26D98" w:rsidRPr="00C26D98" w:rsidTr="00C26D98">
        <w:tc>
          <w:tcPr>
            <w:tcW w:w="610" w:type="dxa"/>
          </w:tcPr>
          <w:p w:rsidR="00C26D98" w:rsidRPr="00C26D98" w:rsidRDefault="00C26D98" w:rsidP="00C26D98">
            <w:pPr>
              <w:ind w:left="360"/>
              <w:jc w:val="both"/>
              <w:rPr>
                <w:rFonts w:ascii="Book Antiqua" w:eastAsia="Times New Roman" w:hAnsi="Book Antiqua" w:cs="Times New Roman"/>
                <w:color w:val="FF0000"/>
                <w:sz w:val="24"/>
                <w:szCs w:val="24"/>
                <w:lang w:eastAsia="en-IN"/>
              </w:rPr>
            </w:pPr>
          </w:p>
        </w:tc>
        <w:tc>
          <w:tcPr>
            <w:tcW w:w="1862" w:type="dxa"/>
            <w:hideMark/>
          </w:tcPr>
          <w:p w:rsidR="00C26D98" w:rsidRPr="00C26D98" w:rsidRDefault="00C26D98" w:rsidP="00C26D98">
            <w:pPr>
              <w:jc w:val="both"/>
              <w:rPr>
                <w:rFonts w:ascii="Book Antiqua" w:eastAsia="Times New Roman" w:hAnsi="Book Antiqua" w:cs="Times New Roman"/>
                <w:color w:val="FF0000"/>
                <w:sz w:val="24"/>
                <w:szCs w:val="24"/>
                <w:lang w:eastAsia="en-IN"/>
              </w:rPr>
            </w:pPr>
            <w:proofErr w:type="spellStart"/>
            <w:r w:rsidRPr="00C26D98">
              <w:rPr>
                <w:rFonts w:ascii="Book Antiqua" w:eastAsia="Times New Roman" w:hAnsi="Book Antiqua" w:cs="Times New Roman"/>
                <w:color w:val="FF0000"/>
                <w:sz w:val="24"/>
                <w:szCs w:val="24"/>
                <w:lang w:eastAsia="en-IN"/>
              </w:rPr>
              <w:t>GeneOptimizer</w:t>
            </w:r>
            <w:proofErr w:type="spellEnd"/>
            <w:r w:rsidRPr="00C26D98">
              <w:rPr>
                <w:rFonts w:ascii="Book Antiqua" w:eastAsia="Times New Roman" w:hAnsi="Book Antiqua" w:cs="Times New Roman"/>
                <w:color w:val="FF0000"/>
                <w:sz w:val="24"/>
                <w:szCs w:val="24"/>
                <w:lang w:eastAsia="en-IN"/>
              </w:rPr>
              <w:t xml:space="preserve"> Process</w:t>
            </w:r>
          </w:p>
        </w:tc>
        <w:tc>
          <w:tcPr>
            <w:tcW w:w="3385" w:type="dxa"/>
            <w:hideMark/>
          </w:tcPr>
          <w:p w:rsidR="00C26D98" w:rsidRPr="00C26D98" w:rsidRDefault="00C26D98" w:rsidP="00C26D98">
            <w:pPr>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t>Tool for optimizing synthetic gene design (codon usage, expression).</w:t>
            </w:r>
          </w:p>
        </w:tc>
        <w:tc>
          <w:tcPr>
            <w:tcW w:w="1531" w:type="dxa"/>
            <w:vAlign w:val="center"/>
          </w:tcPr>
          <w:p w:rsidR="00C26D98" w:rsidRPr="00EC4FFE" w:rsidRDefault="00C26D98" w:rsidP="00C26D98">
            <w:pPr>
              <w:rPr>
                <w:rFonts w:ascii="Book Antiqua" w:eastAsia="Times New Roman" w:hAnsi="Book Antiqua" w:cs="Times New Roman"/>
                <w:sz w:val="24"/>
                <w:szCs w:val="24"/>
                <w:lang w:eastAsia="en-IN"/>
              </w:rPr>
            </w:pPr>
            <w:r w:rsidRPr="00EC4FFE">
              <w:rPr>
                <w:rFonts w:ascii="Book Antiqua" w:eastAsia="Times New Roman" w:hAnsi="Book Antiqua" w:cs="Times New Roman"/>
                <w:sz w:val="24"/>
                <w:szCs w:val="24"/>
                <w:lang w:eastAsia="en-IN"/>
              </w:rPr>
              <w:t xml:space="preserve">Proprietary multi-parameter optimization: codon usage, GC content, mRNA structure minimization, motif removal, </w:t>
            </w:r>
            <w:r w:rsidRPr="00EC4FFE">
              <w:rPr>
                <w:rFonts w:ascii="Book Antiqua" w:eastAsia="Times New Roman" w:hAnsi="Book Antiqua" w:cs="Times New Roman"/>
                <w:sz w:val="24"/>
                <w:szCs w:val="24"/>
                <w:lang w:eastAsia="en-IN"/>
              </w:rPr>
              <w:lastRenderedPageBreak/>
              <w:t>and translation efficiency scoring.</w:t>
            </w:r>
          </w:p>
        </w:tc>
        <w:tc>
          <w:tcPr>
            <w:tcW w:w="1538" w:type="dxa"/>
          </w:tcPr>
          <w:p w:rsidR="00C26D98" w:rsidRPr="00C26D98" w:rsidRDefault="00C26D98" w:rsidP="00C26D98">
            <w:pPr>
              <w:jc w:val="both"/>
              <w:rPr>
                <w:rFonts w:ascii="Book Antiqua" w:eastAsia="Times New Roman" w:hAnsi="Book Antiqua" w:cs="Times New Roman"/>
                <w:color w:val="FF0000"/>
                <w:sz w:val="24"/>
                <w:szCs w:val="24"/>
                <w:lang w:eastAsia="en-IN"/>
              </w:rPr>
            </w:pPr>
            <w:r w:rsidRPr="00C26D98">
              <w:rPr>
                <w:rFonts w:ascii="Book Antiqua" w:eastAsia="Times New Roman" w:hAnsi="Book Antiqua" w:cs="Times New Roman"/>
                <w:color w:val="FF0000"/>
                <w:sz w:val="24"/>
                <w:szCs w:val="24"/>
                <w:lang w:eastAsia="en-IN"/>
              </w:rPr>
              <w:lastRenderedPageBreak/>
              <w:fldChar w:fldCharType="begin"/>
            </w:r>
            <w:r w:rsidRPr="00C26D98">
              <w:rPr>
                <w:rFonts w:ascii="Book Antiqua" w:eastAsia="Times New Roman" w:hAnsi="Book Antiqua" w:cs="Times New Roman"/>
                <w:color w:val="FF0000"/>
                <w:sz w:val="24"/>
                <w:szCs w:val="24"/>
                <w:lang w:eastAsia="en-IN"/>
              </w:rPr>
              <w:instrText xml:space="preserve"> ADDIN ZOTERO_ITEM CSL_CITATION {"citationID":"4lBKGKbI","properties":{"formattedCitation":"[88]","plainCitation":"[88]","noteIndex":0},"citationItems":[{"id":2458,"uris":["http://zotero.org/users/local/a0W8jFH0/items/H97PNGPD"],"itemData":{"id":2458,"type":"article-journal","abstract":"One of the main advantages of de novo gene synthesis is the fact that it frees the researcher from any limitations imposed by the use of natural templates. To make the most out of this opportunity, efficient algorithms are needed to calculate a coding sequence, combining different requirements, such as adapted codon usage or avoidance of restriction sites, in the best possible way. We present an algorithm where a “variation window” covering several amino acid positions slides along the coding sequence. Candidate sequences are built comprising the already optimized part of the complete sequence and all possible combinations of synonymous codons representing the amino acids within the window. The candidate sequences are assessed with a quality function, and the first codon of the best candidates’ variation window is fixed. Subsequently the window is shifted by one codon position. As an example of a freely accessible software implementing the algorithm, we present the Mr. Gene web-application. Additionally two experimental applications of the algorithm are shown.","container-title":"Systems and Synthetic Biology","DOI":"10.1007/s11693-010-9062-3","ISSN":"1872-5333","issue":"3","journalAbbreviation":"Syst Synth Biol","language":"en","page":"215-225","source":"Springer Link","title":"The GeneOptimizer Algorithm: using a sliding window approach to cope with the vast sequence space in multiparameter DNA sequence optimization","title-short":"The GeneOptimizer Algorithm","volume":"4","author":[{"family":"Raab","given":"David"},{"family":"Graf","given":"Marcus"},{"family":"Notka","given":"Frank"},{"family":"Schödl","given":"Thomas"},{"family":"Wagner","given":"Ralf"}],"issued":{"date-parts":[["2010",9,1]]}}}],"schema":"https://github.com/citation-style-language/schema/raw/master/csl-citation.json"} </w:instrText>
            </w:r>
            <w:r w:rsidRPr="00C26D98">
              <w:rPr>
                <w:rFonts w:ascii="Book Antiqua" w:eastAsia="Times New Roman" w:hAnsi="Book Antiqua" w:cs="Times New Roman"/>
                <w:color w:val="FF0000"/>
                <w:sz w:val="24"/>
                <w:szCs w:val="24"/>
                <w:lang w:eastAsia="en-IN"/>
              </w:rPr>
              <w:fldChar w:fldCharType="separate"/>
            </w:r>
            <w:r w:rsidRPr="00C26D98">
              <w:rPr>
                <w:rFonts w:ascii="Book Antiqua" w:hAnsi="Book Antiqua"/>
                <w:color w:val="FF0000"/>
                <w:sz w:val="24"/>
                <w:szCs w:val="24"/>
              </w:rPr>
              <w:t>[88]</w:t>
            </w:r>
            <w:r w:rsidRPr="00C26D98">
              <w:rPr>
                <w:rFonts w:ascii="Book Antiqua" w:eastAsia="Times New Roman" w:hAnsi="Book Antiqua" w:cs="Times New Roman"/>
                <w:color w:val="FF0000"/>
                <w:sz w:val="24"/>
                <w:szCs w:val="24"/>
                <w:lang w:eastAsia="en-IN"/>
              </w:rPr>
              <w:fldChar w:fldCharType="end"/>
            </w:r>
          </w:p>
        </w:tc>
        <w:tc>
          <w:tcPr>
            <w:tcW w:w="1700" w:type="dxa"/>
          </w:tcPr>
          <w:p w:rsidR="00C26D98" w:rsidRPr="00C26D98" w:rsidRDefault="00C26D98" w:rsidP="00C26D98">
            <w:pPr>
              <w:jc w:val="both"/>
              <w:rPr>
                <w:rFonts w:ascii="Book Antiqua" w:eastAsia="Times New Roman" w:hAnsi="Book Antiqua" w:cs="Times New Roman"/>
                <w:color w:val="FF0000"/>
                <w:sz w:val="24"/>
                <w:szCs w:val="24"/>
                <w:lang w:eastAsia="en-IN"/>
              </w:rPr>
            </w:pPr>
          </w:p>
        </w:tc>
      </w:tr>
      <w:tr w:rsidR="00C26D98" w:rsidRPr="00C26D98" w:rsidTr="00C26D98">
        <w:tc>
          <w:tcPr>
            <w:tcW w:w="610" w:type="dxa"/>
          </w:tcPr>
          <w:p w:rsidR="00C26D98" w:rsidRPr="00C26D98" w:rsidRDefault="00C26D98" w:rsidP="00C26D98">
            <w:pPr>
              <w:ind w:left="360"/>
              <w:jc w:val="both"/>
              <w:rPr>
                <w:rFonts w:ascii="Book Antiqua" w:eastAsia="Times New Roman" w:hAnsi="Book Antiqua" w:cs="Times New Roman"/>
                <w:sz w:val="24"/>
                <w:szCs w:val="24"/>
                <w:lang w:eastAsia="en-IN"/>
              </w:rPr>
            </w:pPr>
          </w:p>
        </w:tc>
        <w:tc>
          <w:tcPr>
            <w:tcW w:w="1862" w:type="dxa"/>
            <w:hideMark/>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OGEE</w:t>
            </w:r>
          </w:p>
        </w:tc>
        <w:tc>
          <w:tcPr>
            <w:tcW w:w="3385" w:type="dxa"/>
            <w:hideMark/>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t>Online Gene Essentiality database.</w:t>
            </w:r>
          </w:p>
        </w:tc>
        <w:tc>
          <w:tcPr>
            <w:tcW w:w="1531" w:type="dxa"/>
            <w:vAlign w:val="center"/>
          </w:tcPr>
          <w:p w:rsidR="00C26D98" w:rsidRPr="00EC4FFE" w:rsidRDefault="00C26D98" w:rsidP="00C26D98">
            <w:pPr>
              <w:rPr>
                <w:rFonts w:ascii="Book Antiqua" w:eastAsia="Times New Roman" w:hAnsi="Book Antiqua" w:cs="Times New Roman"/>
                <w:sz w:val="24"/>
                <w:szCs w:val="24"/>
                <w:lang w:eastAsia="en-IN"/>
              </w:rPr>
            </w:pPr>
            <w:r w:rsidRPr="00EC4FFE">
              <w:rPr>
                <w:rFonts w:ascii="Book Antiqua" w:eastAsia="Times New Roman" w:hAnsi="Book Antiqua" w:cs="Times New Roman"/>
                <w:sz w:val="24"/>
                <w:szCs w:val="24"/>
                <w:lang w:eastAsia="en-IN"/>
              </w:rPr>
              <w:t>Integration of experimental essentiality screens (CRISPR, RNAi); computational annotation using gene network centrality and evolutionary conservation metrics.</w:t>
            </w:r>
          </w:p>
        </w:tc>
        <w:tc>
          <w:tcPr>
            <w:tcW w:w="1538" w:type="dxa"/>
          </w:tcPr>
          <w:p w:rsidR="00C26D98" w:rsidRPr="00C26D98" w:rsidRDefault="00C26D98" w:rsidP="00C26D98">
            <w:pPr>
              <w:jc w:val="both"/>
              <w:rPr>
                <w:rFonts w:ascii="Book Antiqua" w:eastAsia="Times New Roman" w:hAnsi="Book Antiqua" w:cs="Times New Roman"/>
                <w:sz w:val="24"/>
                <w:szCs w:val="24"/>
                <w:lang w:eastAsia="en-IN"/>
              </w:rPr>
            </w:pPr>
            <w:r w:rsidRPr="00C26D98">
              <w:rPr>
                <w:rFonts w:ascii="Book Antiqua" w:eastAsia="Times New Roman" w:hAnsi="Book Antiqua" w:cs="Times New Roman"/>
                <w:sz w:val="24"/>
                <w:szCs w:val="24"/>
                <w:lang w:eastAsia="en-IN"/>
              </w:rPr>
              <w:fldChar w:fldCharType="begin"/>
            </w:r>
            <w:r w:rsidRPr="00C26D98">
              <w:rPr>
                <w:rFonts w:ascii="Book Antiqua" w:eastAsia="Times New Roman" w:hAnsi="Book Antiqua" w:cs="Times New Roman"/>
                <w:sz w:val="24"/>
                <w:szCs w:val="24"/>
                <w:lang w:eastAsia="en-IN"/>
              </w:rPr>
              <w:instrText xml:space="preserve"> ADDIN ZOTERO_ITEM CSL_CITATION {"citationID":"obJ91F5s","properties":{"formattedCitation":"[89]","plainCitation":"[89]","noteIndex":0},"citationItems":[{"id":2460,"uris":["http://zotero.org/users/local/a0W8jFH0/items/TPE334U8"],"itemData":{"id":2460,"type":"article-journal","abstract":"OGEE is an Online GEne Essentiality database. Gene essentiality is not a static and binary property, rather a context-dependent and evolvable property in all forms of life. In OGEE we collect not only experimentally tested essential and non-essential genes, but also associated gene properties that contributes to gene essentiality. We tagged conditionally essential genes that show variable essentiality statuses across datasets to highlight complex interplays between gene functions and environmental/experimental perturbations. OGEE v3 contains gene essentiality datasets for 91 species; almost doubled from 48 species in previous version. To accommodate recent advances on human cancer essential genes (as known as tumor dependency genes) that could serve as targets for cancer treatment and/or drug development, we expanded the collection of human essential genes from 16 cell lines in previous to 581. These human cancer cell lines were tested with high-throughput experiments such as CRISPR-Cas9 and RNAi; in total, 150 of which were tested by both techniques. We also included factors known to contribute to gene essentiality for these cell lines, such as genomic mutation, methylation and gene expression, along with extensive graphical visualizations for ease of understanding of these factors. OGEE v3 can be accessible freely at https://v3.ogee.info.","container-title":"Nucleic Acids Research","DOI":"10.1093/nar/gkaa884","ISSN":"0305-1048","issue":"D1","journalAbbreviation":"Nucleic Acids Res","page":"D998-D1003","source":"Silverchair","title":"OGEE v3: Online GEne Essentiality database with increased coverage of organisms and human cell lines","title-short":"OGEE v3","volume":"49","author":[{"family":"Gurumayum","given":"Sanathoi"},{"family":"Jiang","given":"Puzi"},{"family":"Hao","given":"Xiaowen"},{"family":"Campos","given":"Tulio L"},{"family":"Young","given":"Neil D"},{"family":"Korhonen","given":"Pasi K"},{"family":"Gasser","given":"Robin B"},{"family":"Bork","given":"Peer"},{"family":"Zhao","given":"Xing-Ming"},{"family":"He","given":"Li-jie"},{"family":"Chen","given":"Wei-Hua"}],"issued":{"date-parts":[["2021",1,8]]}}}],"schema":"https://github.com/citation-style-language/schema/raw/master/csl-citation.json"} </w:instrText>
            </w:r>
            <w:r w:rsidRPr="00C26D98">
              <w:rPr>
                <w:rFonts w:ascii="Book Antiqua" w:eastAsia="Times New Roman" w:hAnsi="Book Antiqua" w:cs="Times New Roman"/>
                <w:sz w:val="24"/>
                <w:szCs w:val="24"/>
                <w:lang w:eastAsia="en-IN"/>
              </w:rPr>
              <w:fldChar w:fldCharType="separate"/>
            </w:r>
            <w:r w:rsidRPr="00C26D98">
              <w:rPr>
                <w:rFonts w:ascii="Book Antiqua" w:hAnsi="Book Antiqua"/>
                <w:sz w:val="24"/>
                <w:szCs w:val="24"/>
              </w:rPr>
              <w:t>[89]</w:t>
            </w:r>
            <w:r w:rsidRPr="00C26D98">
              <w:rPr>
                <w:rFonts w:ascii="Book Antiqua" w:eastAsia="Times New Roman" w:hAnsi="Book Antiqua" w:cs="Times New Roman"/>
                <w:sz w:val="24"/>
                <w:szCs w:val="24"/>
                <w:lang w:eastAsia="en-IN"/>
              </w:rPr>
              <w:fldChar w:fldCharType="end"/>
            </w:r>
          </w:p>
        </w:tc>
        <w:tc>
          <w:tcPr>
            <w:tcW w:w="1700" w:type="dxa"/>
          </w:tcPr>
          <w:p w:rsidR="00C26D98" w:rsidRPr="00C26D98" w:rsidRDefault="00C26D98" w:rsidP="00C26D98">
            <w:pPr>
              <w:jc w:val="both"/>
              <w:rPr>
                <w:rFonts w:ascii="Book Antiqua" w:eastAsia="Times New Roman" w:hAnsi="Book Antiqua" w:cs="Times New Roman"/>
                <w:sz w:val="24"/>
                <w:szCs w:val="24"/>
                <w:lang w:eastAsia="en-IN"/>
              </w:rPr>
            </w:pPr>
            <w:hyperlink r:id="rId93" w:anchor="/home" w:history="1">
              <w:r w:rsidRPr="00C26D98">
                <w:rPr>
                  <w:rStyle w:val="Hyperlink"/>
                  <w:rFonts w:ascii="Book Antiqua" w:hAnsi="Book Antiqua"/>
                  <w:sz w:val="24"/>
                  <w:szCs w:val="24"/>
                </w:rPr>
                <w:t>OGEE</w:t>
              </w:r>
            </w:hyperlink>
          </w:p>
        </w:tc>
      </w:tr>
    </w:tbl>
    <w:p w:rsidR="00AA2011" w:rsidRPr="00C26D98" w:rsidRDefault="00AA2011" w:rsidP="00496A84">
      <w:pPr>
        <w:spacing w:line="276" w:lineRule="auto"/>
        <w:jc w:val="both"/>
        <w:rPr>
          <w:rFonts w:ascii="Book Antiqua" w:hAnsi="Book Antiqua"/>
          <w:sz w:val="24"/>
          <w:szCs w:val="24"/>
        </w:rPr>
      </w:pPr>
    </w:p>
    <w:p w:rsidR="007F0E87" w:rsidRPr="00C26D98" w:rsidRDefault="007F0E8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p w:rsidR="00195027" w:rsidRPr="00C26D98" w:rsidRDefault="00195027" w:rsidP="00496A84">
      <w:pPr>
        <w:spacing w:line="276" w:lineRule="auto"/>
        <w:jc w:val="both"/>
        <w:rPr>
          <w:rFonts w:ascii="Book Antiqua" w:hAnsi="Book Antiqua"/>
          <w:sz w:val="24"/>
          <w:szCs w:val="24"/>
        </w:rPr>
      </w:pPr>
    </w:p>
    <w:bookmarkEnd w:id="0"/>
    <w:p w:rsidR="00195027" w:rsidRPr="00C26D98" w:rsidRDefault="00195027" w:rsidP="00496A84">
      <w:pPr>
        <w:spacing w:line="276" w:lineRule="auto"/>
        <w:jc w:val="both"/>
        <w:rPr>
          <w:rFonts w:ascii="Book Antiqua" w:hAnsi="Book Antiqua"/>
          <w:sz w:val="24"/>
          <w:szCs w:val="24"/>
        </w:rPr>
      </w:pPr>
    </w:p>
    <w:sectPr w:rsidR="00195027" w:rsidRPr="00C26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0754"/>
    <w:multiLevelType w:val="hybridMultilevel"/>
    <w:tmpl w:val="AA74D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5673D"/>
    <w:multiLevelType w:val="hybridMultilevel"/>
    <w:tmpl w:val="C75A4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2B12F3"/>
    <w:multiLevelType w:val="hybridMultilevel"/>
    <w:tmpl w:val="535A0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943A87"/>
    <w:multiLevelType w:val="hybridMultilevel"/>
    <w:tmpl w:val="139CB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11DEB"/>
    <w:multiLevelType w:val="hybridMultilevel"/>
    <w:tmpl w:val="707CE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AA11B4"/>
    <w:multiLevelType w:val="hybridMultilevel"/>
    <w:tmpl w:val="ACACD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F2379E"/>
    <w:multiLevelType w:val="hybridMultilevel"/>
    <w:tmpl w:val="CCEE63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7B4903"/>
    <w:multiLevelType w:val="hybridMultilevel"/>
    <w:tmpl w:val="6F662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AB265F"/>
    <w:multiLevelType w:val="hybridMultilevel"/>
    <w:tmpl w:val="640E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36181"/>
    <w:multiLevelType w:val="hybridMultilevel"/>
    <w:tmpl w:val="C3DEC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0638F3"/>
    <w:multiLevelType w:val="hybridMultilevel"/>
    <w:tmpl w:val="0D2A4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D239B8"/>
    <w:multiLevelType w:val="hybridMultilevel"/>
    <w:tmpl w:val="27506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4C3E85"/>
    <w:multiLevelType w:val="hybridMultilevel"/>
    <w:tmpl w:val="4E6AB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C458CD"/>
    <w:multiLevelType w:val="hybridMultilevel"/>
    <w:tmpl w:val="FDB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5C264A"/>
    <w:multiLevelType w:val="hybridMultilevel"/>
    <w:tmpl w:val="5D76F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8"/>
  </w:num>
  <w:num w:numId="5">
    <w:abstractNumId w:val="9"/>
  </w:num>
  <w:num w:numId="6">
    <w:abstractNumId w:val="13"/>
  </w:num>
  <w:num w:numId="7">
    <w:abstractNumId w:val="12"/>
  </w:num>
  <w:num w:numId="8">
    <w:abstractNumId w:val="14"/>
  </w:num>
  <w:num w:numId="9">
    <w:abstractNumId w:val="6"/>
  </w:num>
  <w:num w:numId="10">
    <w:abstractNumId w:val="1"/>
  </w:num>
  <w:num w:numId="11">
    <w:abstractNumId w:val="11"/>
  </w:num>
  <w:num w:numId="12">
    <w:abstractNumId w:val="5"/>
  </w:num>
  <w:num w:numId="13">
    <w:abstractNumId w:val="3"/>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AB"/>
    <w:rsid w:val="000020AD"/>
    <w:rsid w:val="00026721"/>
    <w:rsid w:val="00046141"/>
    <w:rsid w:val="00046AC6"/>
    <w:rsid w:val="00065367"/>
    <w:rsid w:val="000718C8"/>
    <w:rsid w:val="00080BF7"/>
    <w:rsid w:val="00083B5E"/>
    <w:rsid w:val="00095C8C"/>
    <w:rsid w:val="000A11DD"/>
    <w:rsid w:val="000B06A6"/>
    <w:rsid w:val="000B1D7F"/>
    <w:rsid w:val="000C4DC0"/>
    <w:rsid w:val="000D1F5D"/>
    <w:rsid w:val="000D4100"/>
    <w:rsid w:val="000D4997"/>
    <w:rsid w:val="000D7BAB"/>
    <w:rsid w:val="001364EC"/>
    <w:rsid w:val="00143C93"/>
    <w:rsid w:val="00147838"/>
    <w:rsid w:val="0015250B"/>
    <w:rsid w:val="00165FD2"/>
    <w:rsid w:val="001669DA"/>
    <w:rsid w:val="00171D96"/>
    <w:rsid w:val="00173404"/>
    <w:rsid w:val="001844DE"/>
    <w:rsid w:val="00195027"/>
    <w:rsid w:val="001950DC"/>
    <w:rsid w:val="001969FF"/>
    <w:rsid w:val="001A0B61"/>
    <w:rsid w:val="001A5CA1"/>
    <w:rsid w:val="001A6691"/>
    <w:rsid w:val="001B3610"/>
    <w:rsid w:val="001B6B27"/>
    <w:rsid w:val="001D6D44"/>
    <w:rsid w:val="001E119A"/>
    <w:rsid w:val="001F068C"/>
    <w:rsid w:val="001F52CA"/>
    <w:rsid w:val="001F5AB0"/>
    <w:rsid w:val="001F78AE"/>
    <w:rsid w:val="00210919"/>
    <w:rsid w:val="00211B03"/>
    <w:rsid w:val="00226216"/>
    <w:rsid w:val="00227E1A"/>
    <w:rsid w:val="00235E17"/>
    <w:rsid w:val="00252707"/>
    <w:rsid w:val="002544E7"/>
    <w:rsid w:val="0025524C"/>
    <w:rsid w:val="00265DD0"/>
    <w:rsid w:val="0027673B"/>
    <w:rsid w:val="002B41FD"/>
    <w:rsid w:val="002C0A54"/>
    <w:rsid w:val="002C192E"/>
    <w:rsid w:val="002D37D6"/>
    <w:rsid w:val="002E61E1"/>
    <w:rsid w:val="002E655A"/>
    <w:rsid w:val="002E7E1C"/>
    <w:rsid w:val="00303811"/>
    <w:rsid w:val="00307FD5"/>
    <w:rsid w:val="00314EAA"/>
    <w:rsid w:val="0031518F"/>
    <w:rsid w:val="00321625"/>
    <w:rsid w:val="00327DA9"/>
    <w:rsid w:val="003335A5"/>
    <w:rsid w:val="003337D7"/>
    <w:rsid w:val="003360C4"/>
    <w:rsid w:val="00340935"/>
    <w:rsid w:val="00341850"/>
    <w:rsid w:val="00342124"/>
    <w:rsid w:val="00343E8C"/>
    <w:rsid w:val="0037032D"/>
    <w:rsid w:val="00375514"/>
    <w:rsid w:val="00386013"/>
    <w:rsid w:val="00392E8B"/>
    <w:rsid w:val="003941D3"/>
    <w:rsid w:val="003943BE"/>
    <w:rsid w:val="003A000E"/>
    <w:rsid w:val="003A1C9A"/>
    <w:rsid w:val="003A67E3"/>
    <w:rsid w:val="003B00EE"/>
    <w:rsid w:val="003B2571"/>
    <w:rsid w:val="003B4C50"/>
    <w:rsid w:val="003D31AF"/>
    <w:rsid w:val="003D5537"/>
    <w:rsid w:val="003E060B"/>
    <w:rsid w:val="003E7BC9"/>
    <w:rsid w:val="003F6F47"/>
    <w:rsid w:val="0040501A"/>
    <w:rsid w:val="00415734"/>
    <w:rsid w:val="00422DDC"/>
    <w:rsid w:val="00427182"/>
    <w:rsid w:val="0043268D"/>
    <w:rsid w:val="00436C17"/>
    <w:rsid w:val="004732D5"/>
    <w:rsid w:val="00491E97"/>
    <w:rsid w:val="00496A84"/>
    <w:rsid w:val="004A4938"/>
    <w:rsid w:val="004C35EF"/>
    <w:rsid w:val="004C3744"/>
    <w:rsid w:val="00502B0F"/>
    <w:rsid w:val="00504EEA"/>
    <w:rsid w:val="00506559"/>
    <w:rsid w:val="00516BB7"/>
    <w:rsid w:val="0057457B"/>
    <w:rsid w:val="00576F34"/>
    <w:rsid w:val="005940DB"/>
    <w:rsid w:val="005A4EB2"/>
    <w:rsid w:val="005C7137"/>
    <w:rsid w:val="005D484C"/>
    <w:rsid w:val="005E05F9"/>
    <w:rsid w:val="005E17D2"/>
    <w:rsid w:val="005E2DB8"/>
    <w:rsid w:val="005F1D18"/>
    <w:rsid w:val="005F2B13"/>
    <w:rsid w:val="005F32E6"/>
    <w:rsid w:val="005F640E"/>
    <w:rsid w:val="00623F98"/>
    <w:rsid w:val="00643E54"/>
    <w:rsid w:val="00645B77"/>
    <w:rsid w:val="00645D4B"/>
    <w:rsid w:val="006655AE"/>
    <w:rsid w:val="00671EF6"/>
    <w:rsid w:val="00672FFF"/>
    <w:rsid w:val="00673CEE"/>
    <w:rsid w:val="00677D1C"/>
    <w:rsid w:val="00686ABF"/>
    <w:rsid w:val="0069759C"/>
    <w:rsid w:val="006A73B9"/>
    <w:rsid w:val="006B7889"/>
    <w:rsid w:val="006C0313"/>
    <w:rsid w:val="006E6C95"/>
    <w:rsid w:val="00703915"/>
    <w:rsid w:val="00707EC7"/>
    <w:rsid w:val="00714665"/>
    <w:rsid w:val="00724301"/>
    <w:rsid w:val="00735EA3"/>
    <w:rsid w:val="007436A8"/>
    <w:rsid w:val="00745233"/>
    <w:rsid w:val="007554AF"/>
    <w:rsid w:val="00760AEA"/>
    <w:rsid w:val="00767C29"/>
    <w:rsid w:val="00773631"/>
    <w:rsid w:val="007759C5"/>
    <w:rsid w:val="007867AD"/>
    <w:rsid w:val="00787208"/>
    <w:rsid w:val="0079767E"/>
    <w:rsid w:val="007A7C80"/>
    <w:rsid w:val="007B2323"/>
    <w:rsid w:val="007B400F"/>
    <w:rsid w:val="007B6C71"/>
    <w:rsid w:val="007D22AB"/>
    <w:rsid w:val="007D38A4"/>
    <w:rsid w:val="007D7E92"/>
    <w:rsid w:val="007E034F"/>
    <w:rsid w:val="007F0E87"/>
    <w:rsid w:val="008019BF"/>
    <w:rsid w:val="008109D2"/>
    <w:rsid w:val="00812DAF"/>
    <w:rsid w:val="00813254"/>
    <w:rsid w:val="0081434F"/>
    <w:rsid w:val="00814910"/>
    <w:rsid w:val="008250D3"/>
    <w:rsid w:val="00831345"/>
    <w:rsid w:val="00834311"/>
    <w:rsid w:val="00841C1F"/>
    <w:rsid w:val="008452B8"/>
    <w:rsid w:val="00845D74"/>
    <w:rsid w:val="00851D59"/>
    <w:rsid w:val="0085265D"/>
    <w:rsid w:val="00875BE6"/>
    <w:rsid w:val="00891866"/>
    <w:rsid w:val="00895C8D"/>
    <w:rsid w:val="00896002"/>
    <w:rsid w:val="008A609A"/>
    <w:rsid w:val="008B0685"/>
    <w:rsid w:val="008B1E64"/>
    <w:rsid w:val="008C1698"/>
    <w:rsid w:val="008D5BA5"/>
    <w:rsid w:val="008E232A"/>
    <w:rsid w:val="008E4BC3"/>
    <w:rsid w:val="00901EDD"/>
    <w:rsid w:val="00902145"/>
    <w:rsid w:val="00912F57"/>
    <w:rsid w:val="00913165"/>
    <w:rsid w:val="00916B0D"/>
    <w:rsid w:val="00933A71"/>
    <w:rsid w:val="009355C1"/>
    <w:rsid w:val="009447B4"/>
    <w:rsid w:val="00946474"/>
    <w:rsid w:val="00955386"/>
    <w:rsid w:val="009555C6"/>
    <w:rsid w:val="00960303"/>
    <w:rsid w:val="00962A58"/>
    <w:rsid w:val="009643B6"/>
    <w:rsid w:val="0097361C"/>
    <w:rsid w:val="009777AB"/>
    <w:rsid w:val="00996242"/>
    <w:rsid w:val="009A1F36"/>
    <w:rsid w:val="009A212F"/>
    <w:rsid w:val="009A214C"/>
    <w:rsid w:val="009B53A2"/>
    <w:rsid w:val="009C4328"/>
    <w:rsid w:val="00A035AA"/>
    <w:rsid w:val="00A06C7D"/>
    <w:rsid w:val="00A1126A"/>
    <w:rsid w:val="00A254FC"/>
    <w:rsid w:val="00A37C25"/>
    <w:rsid w:val="00A42B84"/>
    <w:rsid w:val="00A45D8A"/>
    <w:rsid w:val="00A46618"/>
    <w:rsid w:val="00A46EFC"/>
    <w:rsid w:val="00A62EE5"/>
    <w:rsid w:val="00A72D06"/>
    <w:rsid w:val="00A851B1"/>
    <w:rsid w:val="00A8662B"/>
    <w:rsid w:val="00AA2011"/>
    <w:rsid w:val="00AA522C"/>
    <w:rsid w:val="00AE54DC"/>
    <w:rsid w:val="00AF2ADD"/>
    <w:rsid w:val="00B0014F"/>
    <w:rsid w:val="00B13119"/>
    <w:rsid w:val="00B1680E"/>
    <w:rsid w:val="00B330CC"/>
    <w:rsid w:val="00B360DC"/>
    <w:rsid w:val="00B41380"/>
    <w:rsid w:val="00B541BF"/>
    <w:rsid w:val="00B714EF"/>
    <w:rsid w:val="00B733B7"/>
    <w:rsid w:val="00B90DA5"/>
    <w:rsid w:val="00B92224"/>
    <w:rsid w:val="00B930AC"/>
    <w:rsid w:val="00BA1566"/>
    <w:rsid w:val="00BA3316"/>
    <w:rsid w:val="00BA74A9"/>
    <w:rsid w:val="00BB2C7D"/>
    <w:rsid w:val="00BB342B"/>
    <w:rsid w:val="00BB4804"/>
    <w:rsid w:val="00BB677B"/>
    <w:rsid w:val="00BC3531"/>
    <w:rsid w:val="00BC5741"/>
    <w:rsid w:val="00BD1217"/>
    <w:rsid w:val="00BD18D1"/>
    <w:rsid w:val="00BD357D"/>
    <w:rsid w:val="00BD689E"/>
    <w:rsid w:val="00C04CEC"/>
    <w:rsid w:val="00C05906"/>
    <w:rsid w:val="00C05A3B"/>
    <w:rsid w:val="00C1283C"/>
    <w:rsid w:val="00C17D22"/>
    <w:rsid w:val="00C2123F"/>
    <w:rsid w:val="00C217FA"/>
    <w:rsid w:val="00C26D98"/>
    <w:rsid w:val="00C43468"/>
    <w:rsid w:val="00C45F52"/>
    <w:rsid w:val="00C51372"/>
    <w:rsid w:val="00C51940"/>
    <w:rsid w:val="00C5409F"/>
    <w:rsid w:val="00C63C2A"/>
    <w:rsid w:val="00C6518B"/>
    <w:rsid w:val="00C845D6"/>
    <w:rsid w:val="00C97CC4"/>
    <w:rsid w:val="00CC0B10"/>
    <w:rsid w:val="00CC5D0C"/>
    <w:rsid w:val="00CC626D"/>
    <w:rsid w:val="00CE16C7"/>
    <w:rsid w:val="00D03903"/>
    <w:rsid w:val="00D1221A"/>
    <w:rsid w:val="00D158CE"/>
    <w:rsid w:val="00D31922"/>
    <w:rsid w:val="00D36526"/>
    <w:rsid w:val="00DA027F"/>
    <w:rsid w:val="00DC0DC7"/>
    <w:rsid w:val="00DC58FE"/>
    <w:rsid w:val="00DD6726"/>
    <w:rsid w:val="00E01CDE"/>
    <w:rsid w:val="00E1349F"/>
    <w:rsid w:val="00E2319F"/>
    <w:rsid w:val="00E23581"/>
    <w:rsid w:val="00E66E02"/>
    <w:rsid w:val="00E8580B"/>
    <w:rsid w:val="00E90FB1"/>
    <w:rsid w:val="00EA55F7"/>
    <w:rsid w:val="00EB71AF"/>
    <w:rsid w:val="00EE5467"/>
    <w:rsid w:val="00EF14CF"/>
    <w:rsid w:val="00F07337"/>
    <w:rsid w:val="00F178AF"/>
    <w:rsid w:val="00F609CD"/>
    <w:rsid w:val="00F703BE"/>
    <w:rsid w:val="00F83619"/>
    <w:rsid w:val="00F86134"/>
    <w:rsid w:val="00FA51D2"/>
    <w:rsid w:val="00FB0D9B"/>
    <w:rsid w:val="00FB219D"/>
    <w:rsid w:val="00FC1B32"/>
    <w:rsid w:val="00FC5D57"/>
    <w:rsid w:val="00FC6CBC"/>
    <w:rsid w:val="00FD484B"/>
    <w:rsid w:val="00FD7203"/>
    <w:rsid w:val="00FE2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F82FA-7190-462A-B41D-D287D8D6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039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0B10"/>
    <w:pPr>
      <w:ind w:left="720"/>
      <w:contextualSpacing/>
    </w:pPr>
  </w:style>
  <w:style w:type="character" w:styleId="Strong">
    <w:name w:val="Strong"/>
    <w:basedOn w:val="DefaultParagraphFont"/>
    <w:uiPriority w:val="22"/>
    <w:qFormat/>
    <w:rsid w:val="00AE54DC"/>
    <w:rPr>
      <w:b/>
      <w:bCs/>
    </w:rPr>
  </w:style>
  <w:style w:type="character" w:customStyle="1" w:styleId="Heading3Char">
    <w:name w:val="Heading 3 Char"/>
    <w:basedOn w:val="DefaultParagraphFont"/>
    <w:link w:val="Heading3"/>
    <w:uiPriority w:val="9"/>
    <w:rsid w:val="00D03903"/>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D03903"/>
  </w:style>
  <w:style w:type="character" w:styleId="Hyperlink">
    <w:name w:val="Hyperlink"/>
    <w:basedOn w:val="DefaultParagraphFont"/>
    <w:uiPriority w:val="99"/>
    <w:unhideWhenUsed/>
    <w:rsid w:val="00576F34"/>
    <w:rPr>
      <w:color w:val="0000FF"/>
      <w:u w:val="single"/>
    </w:rPr>
  </w:style>
  <w:style w:type="paragraph" w:styleId="Bibliography">
    <w:name w:val="Bibliography"/>
    <w:basedOn w:val="Normal"/>
    <w:next w:val="Normal"/>
    <w:uiPriority w:val="37"/>
    <w:semiHidden/>
    <w:unhideWhenUsed/>
    <w:rsid w:val="00A46618"/>
  </w:style>
  <w:style w:type="character" w:styleId="FollowedHyperlink">
    <w:name w:val="FollowedHyperlink"/>
    <w:basedOn w:val="DefaultParagraphFont"/>
    <w:uiPriority w:val="99"/>
    <w:semiHidden/>
    <w:unhideWhenUsed/>
    <w:rsid w:val="000718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3151">
      <w:bodyDiv w:val="1"/>
      <w:marLeft w:val="0"/>
      <w:marRight w:val="0"/>
      <w:marTop w:val="0"/>
      <w:marBottom w:val="0"/>
      <w:divBdr>
        <w:top w:val="none" w:sz="0" w:space="0" w:color="auto"/>
        <w:left w:val="none" w:sz="0" w:space="0" w:color="auto"/>
        <w:bottom w:val="none" w:sz="0" w:space="0" w:color="auto"/>
        <w:right w:val="none" w:sz="0" w:space="0" w:color="auto"/>
      </w:divBdr>
    </w:div>
    <w:div w:id="127237362">
      <w:bodyDiv w:val="1"/>
      <w:marLeft w:val="0"/>
      <w:marRight w:val="0"/>
      <w:marTop w:val="0"/>
      <w:marBottom w:val="0"/>
      <w:divBdr>
        <w:top w:val="none" w:sz="0" w:space="0" w:color="auto"/>
        <w:left w:val="none" w:sz="0" w:space="0" w:color="auto"/>
        <w:bottom w:val="none" w:sz="0" w:space="0" w:color="auto"/>
        <w:right w:val="none" w:sz="0" w:space="0" w:color="auto"/>
      </w:divBdr>
    </w:div>
    <w:div w:id="290475164">
      <w:bodyDiv w:val="1"/>
      <w:marLeft w:val="0"/>
      <w:marRight w:val="0"/>
      <w:marTop w:val="0"/>
      <w:marBottom w:val="0"/>
      <w:divBdr>
        <w:top w:val="none" w:sz="0" w:space="0" w:color="auto"/>
        <w:left w:val="none" w:sz="0" w:space="0" w:color="auto"/>
        <w:bottom w:val="none" w:sz="0" w:space="0" w:color="auto"/>
        <w:right w:val="none" w:sz="0" w:space="0" w:color="auto"/>
      </w:divBdr>
    </w:div>
    <w:div w:id="531263556">
      <w:bodyDiv w:val="1"/>
      <w:marLeft w:val="0"/>
      <w:marRight w:val="0"/>
      <w:marTop w:val="0"/>
      <w:marBottom w:val="0"/>
      <w:divBdr>
        <w:top w:val="none" w:sz="0" w:space="0" w:color="auto"/>
        <w:left w:val="none" w:sz="0" w:space="0" w:color="auto"/>
        <w:bottom w:val="none" w:sz="0" w:space="0" w:color="auto"/>
        <w:right w:val="none" w:sz="0" w:space="0" w:color="auto"/>
      </w:divBdr>
    </w:div>
    <w:div w:id="599223432">
      <w:bodyDiv w:val="1"/>
      <w:marLeft w:val="0"/>
      <w:marRight w:val="0"/>
      <w:marTop w:val="0"/>
      <w:marBottom w:val="0"/>
      <w:divBdr>
        <w:top w:val="none" w:sz="0" w:space="0" w:color="auto"/>
        <w:left w:val="none" w:sz="0" w:space="0" w:color="auto"/>
        <w:bottom w:val="none" w:sz="0" w:space="0" w:color="auto"/>
        <w:right w:val="none" w:sz="0" w:space="0" w:color="auto"/>
      </w:divBdr>
    </w:div>
    <w:div w:id="840118201">
      <w:bodyDiv w:val="1"/>
      <w:marLeft w:val="0"/>
      <w:marRight w:val="0"/>
      <w:marTop w:val="0"/>
      <w:marBottom w:val="0"/>
      <w:divBdr>
        <w:top w:val="none" w:sz="0" w:space="0" w:color="auto"/>
        <w:left w:val="none" w:sz="0" w:space="0" w:color="auto"/>
        <w:bottom w:val="none" w:sz="0" w:space="0" w:color="auto"/>
        <w:right w:val="none" w:sz="0" w:space="0" w:color="auto"/>
      </w:divBdr>
    </w:div>
    <w:div w:id="953560629">
      <w:bodyDiv w:val="1"/>
      <w:marLeft w:val="0"/>
      <w:marRight w:val="0"/>
      <w:marTop w:val="0"/>
      <w:marBottom w:val="0"/>
      <w:divBdr>
        <w:top w:val="none" w:sz="0" w:space="0" w:color="auto"/>
        <w:left w:val="none" w:sz="0" w:space="0" w:color="auto"/>
        <w:bottom w:val="none" w:sz="0" w:space="0" w:color="auto"/>
        <w:right w:val="none" w:sz="0" w:space="0" w:color="auto"/>
      </w:divBdr>
    </w:div>
    <w:div w:id="1057433024">
      <w:bodyDiv w:val="1"/>
      <w:marLeft w:val="0"/>
      <w:marRight w:val="0"/>
      <w:marTop w:val="0"/>
      <w:marBottom w:val="0"/>
      <w:divBdr>
        <w:top w:val="none" w:sz="0" w:space="0" w:color="auto"/>
        <w:left w:val="none" w:sz="0" w:space="0" w:color="auto"/>
        <w:bottom w:val="none" w:sz="0" w:space="0" w:color="auto"/>
        <w:right w:val="none" w:sz="0" w:space="0" w:color="auto"/>
      </w:divBdr>
    </w:div>
    <w:div w:id="1171219422">
      <w:bodyDiv w:val="1"/>
      <w:marLeft w:val="0"/>
      <w:marRight w:val="0"/>
      <w:marTop w:val="0"/>
      <w:marBottom w:val="0"/>
      <w:divBdr>
        <w:top w:val="none" w:sz="0" w:space="0" w:color="auto"/>
        <w:left w:val="none" w:sz="0" w:space="0" w:color="auto"/>
        <w:bottom w:val="none" w:sz="0" w:space="0" w:color="auto"/>
        <w:right w:val="none" w:sz="0" w:space="0" w:color="auto"/>
      </w:divBdr>
    </w:div>
    <w:div w:id="1256784741">
      <w:bodyDiv w:val="1"/>
      <w:marLeft w:val="0"/>
      <w:marRight w:val="0"/>
      <w:marTop w:val="0"/>
      <w:marBottom w:val="0"/>
      <w:divBdr>
        <w:top w:val="none" w:sz="0" w:space="0" w:color="auto"/>
        <w:left w:val="none" w:sz="0" w:space="0" w:color="auto"/>
        <w:bottom w:val="none" w:sz="0" w:space="0" w:color="auto"/>
        <w:right w:val="none" w:sz="0" w:space="0" w:color="auto"/>
      </w:divBdr>
    </w:div>
    <w:div w:id="1316422251">
      <w:bodyDiv w:val="1"/>
      <w:marLeft w:val="0"/>
      <w:marRight w:val="0"/>
      <w:marTop w:val="0"/>
      <w:marBottom w:val="0"/>
      <w:divBdr>
        <w:top w:val="none" w:sz="0" w:space="0" w:color="auto"/>
        <w:left w:val="none" w:sz="0" w:space="0" w:color="auto"/>
        <w:bottom w:val="none" w:sz="0" w:space="0" w:color="auto"/>
        <w:right w:val="none" w:sz="0" w:space="0" w:color="auto"/>
      </w:divBdr>
    </w:div>
    <w:div w:id="1486240125">
      <w:bodyDiv w:val="1"/>
      <w:marLeft w:val="0"/>
      <w:marRight w:val="0"/>
      <w:marTop w:val="0"/>
      <w:marBottom w:val="0"/>
      <w:divBdr>
        <w:top w:val="none" w:sz="0" w:space="0" w:color="auto"/>
        <w:left w:val="none" w:sz="0" w:space="0" w:color="auto"/>
        <w:bottom w:val="none" w:sz="0" w:space="0" w:color="auto"/>
        <w:right w:val="none" w:sz="0" w:space="0" w:color="auto"/>
      </w:divBdr>
    </w:div>
    <w:div w:id="1773470800">
      <w:bodyDiv w:val="1"/>
      <w:marLeft w:val="0"/>
      <w:marRight w:val="0"/>
      <w:marTop w:val="0"/>
      <w:marBottom w:val="0"/>
      <w:divBdr>
        <w:top w:val="none" w:sz="0" w:space="0" w:color="auto"/>
        <w:left w:val="none" w:sz="0" w:space="0" w:color="auto"/>
        <w:bottom w:val="none" w:sz="0" w:space="0" w:color="auto"/>
        <w:right w:val="none" w:sz="0" w:space="0" w:color="auto"/>
      </w:divBdr>
    </w:div>
    <w:div w:id="1865824718">
      <w:bodyDiv w:val="1"/>
      <w:marLeft w:val="0"/>
      <w:marRight w:val="0"/>
      <w:marTop w:val="0"/>
      <w:marBottom w:val="0"/>
      <w:divBdr>
        <w:top w:val="none" w:sz="0" w:space="0" w:color="auto"/>
        <w:left w:val="none" w:sz="0" w:space="0" w:color="auto"/>
        <w:bottom w:val="none" w:sz="0" w:space="0" w:color="auto"/>
        <w:right w:val="none" w:sz="0" w:space="0" w:color="auto"/>
      </w:divBdr>
    </w:div>
    <w:div w:id="1872649576">
      <w:bodyDiv w:val="1"/>
      <w:marLeft w:val="0"/>
      <w:marRight w:val="0"/>
      <w:marTop w:val="0"/>
      <w:marBottom w:val="0"/>
      <w:divBdr>
        <w:top w:val="none" w:sz="0" w:space="0" w:color="auto"/>
        <w:left w:val="none" w:sz="0" w:space="0" w:color="auto"/>
        <w:bottom w:val="none" w:sz="0" w:space="0" w:color="auto"/>
        <w:right w:val="none" w:sz="0" w:space="0" w:color="auto"/>
      </w:divBdr>
    </w:div>
    <w:div w:id="195443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rna.cs.ut.ee/" TargetMode="External"/><Relationship Id="rId18" Type="http://schemas.openxmlformats.org/officeDocument/2006/relationships/hyperlink" Target="https://ccsm.uth.edu/miRactDB/" TargetMode="External"/><Relationship Id="rId26" Type="http://schemas.openxmlformats.org/officeDocument/2006/relationships/hyperlink" Target="https://annolnc.gao-lab.org/" TargetMode="External"/><Relationship Id="rId39" Type="http://schemas.openxmlformats.org/officeDocument/2006/relationships/hyperlink" Target="https://correlationanalyzer.bishop-lab.com/" TargetMode="External"/><Relationship Id="rId21" Type="http://schemas.openxmlformats.org/officeDocument/2006/relationships/hyperlink" Target="https://lnctard.bio-database.com/" TargetMode="External"/><Relationship Id="rId34" Type="http://schemas.openxmlformats.org/officeDocument/2006/relationships/hyperlink" Target="https://lce.biohpc.swmed.edu/lungcancer/" TargetMode="External"/><Relationship Id="rId42" Type="http://schemas.openxmlformats.org/officeDocument/2006/relationships/hyperlink" Target="https://journals.plos.org/plosone/article?id=10.1371/journal.pone.0017911" TargetMode="External"/><Relationship Id="rId47" Type="http://schemas.openxmlformats.org/officeDocument/2006/relationships/hyperlink" Target="http://driverdb.bioinfomics.org/" TargetMode="External"/><Relationship Id="rId50" Type="http://schemas.openxmlformats.org/officeDocument/2006/relationships/hyperlink" Target="http://cis.hku.hk/CR2Cancer/" TargetMode="External"/><Relationship Id="rId55" Type="http://schemas.openxmlformats.org/officeDocument/2006/relationships/hyperlink" Target="http://caf.zbiolab.cn/" TargetMode="External"/><Relationship Id="rId63" Type="http://schemas.openxmlformats.org/officeDocument/2006/relationships/hyperlink" Target="https://subcell.idrblab.cn/" TargetMode="External"/><Relationship Id="rId68" Type="http://schemas.openxmlformats.org/officeDocument/2006/relationships/hyperlink" Target="https://www.gsea-msigdb.org/gsea/msigdb/index.jsp" TargetMode="External"/><Relationship Id="rId76" Type="http://schemas.openxmlformats.org/officeDocument/2006/relationships/hyperlink" Target="https://bioinformatics.sdstate.edu/go80/" TargetMode="External"/><Relationship Id="rId84" Type="http://schemas.openxmlformats.org/officeDocument/2006/relationships/hyperlink" Target="https://www.mycancergenome.org/" TargetMode="External"/><Relationship Id="rId89" Type="http://schemas.openxmlformats.org/officeDocument/2006/relationships/hyperlink" Target="https://co.bmc.lu.se/gobo/" TargetMode="External"/><Relationship Id="rId7" Type="http://schemas.openxmlformats.org/officeDocument/2006/relationships/hyperlink" Target="https://tacco.life.nctu.edu.tw/" TargetMode="External"/><Relationship Id="rId71" Type="http://schemas.openxmlformats.org/officeDocument/2006/relationships/hyperlink" Target="https://www.grnpedia.org/trrust/" TargetMode="External"/><Relationship Id="rId92" Type="http://schemas.openxmlformats.org/officeDocument/2006/relationships/hyperlink" Target="https://www.omim.org/" TargetMode="External"/><Relationship Id="rId2" Type="http://schemas.openxmlformats.org/officeDocument/2006/relationships/styles" Target="styles.xml"/><Relationship Id="rId16" Type="http://schemas.openxmlformats.org/officeDocument/2006/relationships/hyperlink" Target="https://ccb-web.cs.uni-saarland.de/humir/" TargetMode="External"/><Relationship Id="rId29" Type="http://schemas.openxmlformats.org/officeDocument/2006/relationships/hyperlink" Target="https://www.rnalocate.org/" TargetMode="External"/><Relationship Id="rId11" Type="http://schemas.openxmlformats.org/officeDocument/2006/relationships/hyperlink" Target="https://mirtv.ibms.sinica.edu.tw/" TargetMode="External"/><Relationship Id="rId24" Type="http://schemas.openxmlformats.org/officeDocument/2006/relationships/hyperlink" Target="https://guolab.wchscu.cn/lncRNASNP/" TargetMode="External"/><Relationship Id="rId32" Type="http://schemas.openxmlformats.org/officeDocument/2006/relationships/hyperlink" Target="https://www.oncomine.com/" TargetMode="External"/><Relationship Id="rId37" Type="http://schemas.openxmlformats.org/officeDocument/2006/relationships/hyperlink" Target="https://dna00.bio.kyutech.ac.jp/PrognoScan/" TargetMode="External"/><Relationship Id="rId40" Type="http://schemas.openxmlformats.org/officeDocument/2006/relationships/hyperlink" Target="https://genefriends.org/" TargetMode="External"/><Relationship Id="rId45" Type="http://schemas.openxmlformats.org/officeDocument/2006/relationships/hyperlink" Target="https://www.oncomx.org/" TargetMode="External"/><Relationship Id="rId53" Type="http://schemas.openxmlformats.org/officeDocument/2006/relationships/hyperlink" Target="http://cis.hku.hk/TISIDB/" TargetMode="External"/><Relationship Id="rId58" Type="http://schemas.openxmlformats.org/officeDocument/2006/relationships/hyperlink" Target="https://www.proteinatlas.org/" TargetMode="External"/><Relationship Id="rId66" Type="http://schemas.openxmlformats.org/officeDocument/2006/relationships/hyperlink" Target="https://methmotif.org/" TargetMode="External"/><Relationship Id="rId74" Type="http://schemas.openxmlformats.org/officeDocument/2006/relationships/hyperlink" Target="https://www.omicsnet.ca/" TargetMode="External"/><Relationship Id="rId79" Type="http://schemas.openxmlformats.org/officeDocument/2006/relationships/hyperlink" Target="https://disco.bii.a-star.edu.sg/" TargetMode="External"/><Relationship Id="rId87" Type="http://schemas.openxmlformats.org/officeDocument/2006/relationships/hyperlink" Target="https://lce.biohpc.swmed.edu/lungcancer/" TargetMode="External"/><Relationship Id="rId5" Type="http://schemas.openxmlformats.org/officeDocument/2006/relationships/hyperlink" Target="https://www.mirnet.ca/" TargetMode="External"/><Relationship Id="rId61" Type="http://schemas.openxmlformats.org/officeDocument/2006/relationships/hyperlink" Target="https://biomics.lab.nycu.edu.tw/dbPTM/" TargetMode="External"/><Relationship Id="rId82" Type="http://schemas.openxmlformats.org/officeDocument/2006/relationships/hyperlink" Target="https://www.cancerrxgene.org/" TargetMode="External"/><Relationship Id="rId90" Type="http://schemas.openxmlformats.org/officeDocument/2006/relationships/hyperlink" Target="https://xena.ucsc.edu/" TargetMode="External"/><Relationship Id="rId95" Type="http://schemas.openxmlformats.org/officeDocument/2006/relationships/theme" Target="theme/theme1.xml"/><Relationship Id="rId19" Type="http://schemas.openxmlformats.org/officeDocument/2006/relationships/hyperlink" Target="http://www.biomedical-web.com/exomirhub/home" TargetMode="External"/><Relationship Id="rId14" Type="http://schemas.openxmlformats.org/officeDocument/2006/relationships/hyperlink" Target="http://mirwalk.umm.uni-heidelberg.de/" TargetMode="External"/><Relationship Id="rId22" Type="http://schemas.openxmlformats.org/officeDocument/2006/relationships/hyperlink" Target="http://www.cnitbiotool.net/LncPepAtlas/" TargetMode="External"/><Relationship Id="rId27" Type="http://schemas.openxmlformats.org/officeDocument/2006/relationships/hyperlink" Target="http://www.rnainter.org/" TargetMode="External"/><Relationship Id="rId30" Type="http://schemas.openxmlformats.org/officeDocument/2006/relationships/hyperlink" Target="http://gepia2.cancer-pku.cn/" TargetMode="External"/><Relationship Id="rId35" Type="http://schemas.openxmlformats.org/officeDocument/2006/relationships/hyperlink" Target="https://kmplot.com/analysis/" TargetMode="External"/><Relationship Id="rId43" Type="http://schemas.openxmlformats.org/officeDocument/2006/relationships/hyperlink" Target="https://bioinformatics.mdanderson.org/public-software/tanric/" TargetMode="External"/><Relationship Id="rId48" Type="http://schemas.openxmlformats.org/officeDocument/2006/relationships/hyperlink" Target="https://gdac.broadinstitute.org/" TargetMode="External"/><Relationship Id="rId56" Type="http://schemas.openxmlformats.org/officeDocument/2006/relationships/hyperlink" Target="http://tiger.canceromics.org/" TargetMode="External"/><Relationship Id="rId64" Type="http://schemas.openxmlformats.org/officeDocument/2006/relationships/hyperlink" Target="http://119.3.41.228/dnmivd/" TargetMode="External"/><Relationship Id="rId69" Type="http://schemas.openxmlformats.org/officeDocument/2006/relationships/hyperlink" Target="https://metascape.org/gp/index.html" TargetMode="External"/><Relationship Id="rId77" Type="http://schemas.openxmlformats.org/officeDocument/2006/relationships/hyperlink" Target="https://bioinfo.uth.edu/scrnaseqdb/" TargetMode="External"/><Relationship Id="rId8" Type="http://schemas.openxmlformats.org/officeDocument/2006/relationships/hyperlink" Target="http://bioinfo.jialab-ucr.org/CancerMIRNome/" TargetMode="External"/><Relationship Id="rId51" Type="http://schemas.openxmlformats.org/officeDocument/2006/relationships/hyperlink" Target="https://bioinfo.uth.edu/degronmd/" TargetMode="External"/><Relationship Id="rId72" Type="http://schemas.openxmlformats.org/officeDocument/2006/relationships/hyperlink" Target="https://guolab.wchscu.cn/GSCA/" TargetMode="External"/><Relationship Id="rId80" Type="http://schemas.openxmlformats.org/officeDocument/2006/relationships/hyperlink" Target="http://bio-bigdata.hrbmu.edu.cn/CellTracer/" TargetMode="External"/><Relationship Id="rId85" Type="http://schemas.openxmlformats.org/officeDocument/2006/relationships/hyperlink" Target="http://research.gzsys.org.cn/perturbdb/" TargetMode="External"/><Relationship Id="rId93" Type="http://schemas.openxmlformats.org/officeDocument/2006/relationships/hyperlink" Target="https://v3.ogee.info/" TargetMode="External"/><Relationship Id="rId3" Type="http://schemas.openxmlformats.org/officeDocument/2006/relationships/settings" Target="settings.xml"/><Relationship Id="rId12" Type="http://schemas.openxmlformats.org/officeDocument/2006/relationships/hyperlink" Target="http://www.jianglab.cn/SM2miR/" TargetMode="External"/><Relationship Id="rId17" Type="http://schemas.openxmlformats.org/officeDocument/2006/relationships/hyperlink" Target="https://mirdb.org/" TargetMode="External"/><Relationship Id="rId25" Type="http://schemas.openxmlformats.org/officeDocument/2006/relationships/hyperlink" Target="http://bio-bigdata.hrbmu.edu.cn/LnCeCell/LnCeCell_index.jsp" TargetMode="External"/><Relationship Id="rId33" Type="http://schemas.openxmlformats.org/officeDocument/2006/relationships/hyperlink" Target="http://oncopression.com/" TargetMode="External"/><Relationship Id="rId38" Type="http://schemas.openxmlformats.org/officeDocument/2006/relationships/hyperlink" Target="https://yoavshaul-lab.shinyapps.io/gsea-geni/" TargetMode="External"/><Relationship Id="rId46" Type="http://schemas.openxmlformats.org/officeDocument/2006/relationships/hyperlink" Target="https://oncodb.org/version2/" TargetMode="External"/><Relationship Id="rId59" Type="http://schemas.openxmlformats.org/officeDocument/2006/relationships/hyperlink" Target="http://bio-bigdata.hrbmu.edu.cn/CancerProteome/index.jsp" TargetMode="External"/><Relationship Id="rId67" Type="http://schemas.openxmlformats.org/officeDocument/2006/relationships/hyperlink" Target="https://maayanlab.cloud/Enrichr/" TargetMode="External"/><Relationship Id="rId20" Type="http://schemas.openxmlformats.org/officeDocument/2006/relationships/hyperlink" Target="https://cm.jefferson.edu/rna22/Interactive/" TargetMode="External"/><Relationship Id="rId41" Type="http://schemas.openxmlformats.org/officeDocument/2006/relationships/hyperlink" Target="https://bcgenex.ico.unicancer.fr/BC-GEM/GEM-Accueil.php?js=1" TargetMode="External"/><Relationship Id="rId54" Type="http://schemas.openxmlformats.org/officeDocument/2006/relationships/hyperlink" Target="http://tide.dfci.harvard.edu/login/" TargetMode="External"/><Relationship Id="rId62" Type="http://schemas.openxmlformats.org/officeDocument/2006/relationships/hyperlink" Target="https://smart.embl.de/help/smart_about.shtml" TargetMode="External"/><Relationship Id="rId70" Type="http://schemas.openxmlformats.org/officeDocument/2006/relationships/hyperlink" Target="https://genemania.org/" TargetMode="External"/><Relationship Id="rId75" Type="http://schemas.openxmlformats.org/officeDocument/2006/relationships/hyperlink" Target="https://maayanlab.cloud/Harmonizome/" TargetMode="External"/><Relationship Id="rId83" Type="http://schemas.openxmlformats.org/officeDocument/2006/relationships/hyperlink" Target="https://cansar.ai/" TargetMode="External"/><Relationship Id="rId88" Type="http://schemas.openxmlformats.org/officeDocument/2006/relationships/hyperlink" Target="https://bcgenex.ico.unicancer.fr/BC-GEM/GEM-Accueil.php?js=1" TargetMode="External"/><Relationship Id="rId91" Type="http://schemas.openxmlformats.org/officeDocument/2006/relationships/hyperlink" Target="https://www.ncbi.nlm.nih.gov/geo/geo2r/" TargetMode="External"/><Relationship Id="rId1" Type="http://schemas.openxmlformats.org/officeDocument/2006/relationships/numbering" Target="numbering.xml"/><Relationship Id="rId6" Type="http://schemas.openxmlformats.org/officeDocument/2006/relationships/hyperlink" Target="https://awi.cuhk.edu.cn/~miRTarBase/miRTarBase_2025/php/index.php" TargetMode="External"/><Relationship Id="rId15" Type="http://schemas.openxmlformats.org/officeDocument/2006/relationships/hyperlink" Target="https://ccb-compute.cs.uni-saarland.de/mirtargetlink2" TargetMode="External"/><Relationship Id="rId23" Type="http://schemas.openxmlformats.org/officeDocument/2006/relationships/hyperlink" Target="https://maayanlab.cloud/lnchub/" TargetMode="External"/><Relationship Id="rId28" Type="http://schemas.openxmlformats.org/officeDocument/2006/relationships/hyperlink" Target="https://dianalab.e-ce.uth.gr/tarbasev9" TargetMode="External"/><Relationship Id="rId36" Type="http://schemas.openxmlformats.org/officeDocument/2006/relationships/hyperlink" Target="http://www.biostatistics.online/topp/index.php" TargetMode="External"/><Relationship Id="rId49" Type="http://schemas.openxmlformats.org/officeDocument/2006/relationships/hyperlink" Target="http://tcganalyzer.mu.edu.tr/" TargetMode="External"/><Relationship Id="rId57" Type="http://schemas.openxmlformats.org/officeDocument/2006/relationships/hyperlink" Target="https://string-db.org/" TargetMode="External"/><Relationship Id="rId10" Type="http://schemas.openxmlformats.org/officeDocument/2006/relationships/hyperlink" Target="https://mircarta.cs.uni-saarland.de/" TargetMode="External"/><Relationship Id="rId31" Type="http://schemas.openxmlformats.org/officeDocument/2006/relationships/hyperlink" Target="https://ualcan.path.uab.edu/index.html" TargetMode="External"/><Relationship Id="rId44" Type="http://schemas.openxmlformats.org/officeDocument/2006/relationships/hyperlink" Target="https://www.cbioportal.org/" TargetMode="External"/><Relationship Id="rId52" Type="http://schemas.openxmlformats.org/officeDocument/2006/relationships/hyperlink" Target="http://timer.cistrome.org/" TargetMode="External"/><Relationship Id="rId60" Type="http://schemas.openxmlformats.org/officeDocument/2006/relationships/hyperlink" Target="https://www.proteomicsdb.org/drug" TargetMode="External"/><Relationship Id="rId65" Type="http://schemas.openxmlformats.org/officeDocument/2006/relationships/hyperlink" Target="https://www.biosino.org/dbDEMC/index" TargetMode="External"/><Relationship Id="rId73" Type="http://schemas.openxmlformats.org/officeDocument/2006/relationships/hyperlink" Target="https://www.networkanalyst.ca/" TargetMode="External"/><Relationship Id="rId78" Type="http://schemas.openxmlformats.org/officeDocument/2006/relationships/hyperlink" Target="https://bianlab.cn/scCancerExplorer" TargetMode="External"/><Relationship Id="rId81" Type="http://schemas.openxmlformats.org/officeDocument/2006/relationships/hyperlink" Target="https://depmap.org/portal/" TargetMode="External"/><Relationship Id="rId86" Type="http://schemas.openxmlformats.org/officeDocument/2006/relationships/hyperlink" Target="https://cb.imsc.res.in/imppat/"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nasysu.com/enco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2750</TotalTime>
  <Pages>26</Pages>
  <Words>35898</Words>
  <Characters>204624</Characters>
  <Application>Microsoft Office Word</Application>
  <DocSecurity>0</DocSecurity>
  <Lines>1705</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517</cp:revision>
  <dcterms:created xsi:type="dcterms:W3CDTF">2025-03-20T11:35:00Z</dcterms:created>
  <dcterms:modified xsi:type="dcterms:W3CDTF">2025-09-06T11:56:00Z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id="aPefH0uO"/&gt;&lt;style id="http://www.zotero.org/styles/springer-vancouver-brackets" locale="en-US" hasBibliography="1" bibliographyStyleHasBeenSet="1"/&gt;&lt;prefs&gt;&lt;pref name="fieldType" value="Field"/&gt;&lt;/</vt:lpwstr>
  </property>
  <property fmtid="{D5CDD505-2E9C-101B-9397-08002B2CF9AE}" pid="3" name="ZOTERO_PREF_2">
    <vt:lpwstr>prefs&gt;&lt;/data&gt;</vt:lpwstr>
  </property>
</Properties>
</file>