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iFare 維護報告 2026-05-26</w:t>
      </w:r>
    </w:p>
    <w:p>
      <w:r>
        <w:t xml:space="preserve">產生時間：2026-05-26 15:42:19</w:t>
      </w:r>
    </w:p>
    <w:p>
      <w:r>
        <w:t xml:space="preserve">分支：feat/uiux-round14-emma</w:t>
      </w:r>
    </w:p>
    <w:p>
      <w:pPr>
        <w:pStyle w:val="Heading1"/>
      </w:pPr>
      <w:r>
        <w:t xml:space="preserve">主管摘要</w:t>
      </w:r>
    </w:p>
    <w:p>
      <w:pPr>
        <w:numPr>
          <w:ilvl w:val="0"/>
          <w:numId w:val="1"/>
        </w:numPr>
      </w:pPr>
      <w:r>
        <w:t xml:space="preserve">過去 7 天 commit 數：28</w:t>
      </w:r>
    </w:p>
    <w:p>
      <w:pPr>
        <w:numPr>
          <w:ilvl w:val="0"/>
          <w:numId w:val="1"/>
        </w:numPr>
      </w:pPr>
      <w:r>
        <w:t xml:space="preserve">工作區未提交項目：16</w:t>
      </w:r>
    </w:p>
    <w:p>
      <w:pPr>
        <w:numPr>
          <w:ilvl w:val="0"/>
          <w:numId w:val="1"/>
        </w:numPr>
      </w:pPr>
      <w:r>
        <w:t xml:space="preserve">git 異動檔案數：221</w:t>
      </w:r>
    </w:p>
    <w:p>
      <w:pPr>
        <w:numPr>
          <w:ilvl w:val="0"/>
          <w:numId w:val="1"/>
        </w:numPr>
      </w:pPr>
      <w:r>
        <w:t xml:space="preserve">文件掃描數：18</w:t>
      </w:r>
    </w:p>
    <w:p>
      <w:pPr>
        <w:numPr>
          <w:ilvl w:val="0"/>
          <w:numId w:val="1"/>
        </w:numPr>
      </w:pPr>
      <w:r>
        <w:t xml:space="preserve">安全黑名單略過數：3</w:t>
      </w:r>
    </w:p>
    <w:p>
      <w:pPr>
        <w:pStyle w:val="Heading1"/>
      </w:pPr>
      <w:r>
        <w:t xml:space="preserve">待處理狀態</w:t>
      </w:r>
    </w:p>
    <w:tbl>
      <w:tblPr>
        <w:tblStyle w:val="TableGrid"/>
        <w:tblW w:w="0" w:type="auto"/>
        <w:tblLook w:val="04A0"/>
      </w:tblPr>
      <w:tr>
        <w:tc>
          <w:tcPr>
            <w:tcW w:w="2400" w:type="dxa"/>
          </w:tcPr>
          <w:p>
            <w:r>
              <w:rPr>
                <w:b/>
              </w:rPr>
              <w:t xml:space="preserve">Sheet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總計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已修正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部分修正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待處理</w:t>
            </w:r>
          </w:p>
        </w:tc>
      </w:tr>
      <w:tr>
        <w:tc>
          <w:tcPr>
            <w:tcW w:w="2400" w:type="dxa"/>
          </w:tcPr>
          <w:p>
            <w:r>
              <w:t xml:space="preserve">後臺優化</w:t>
            </w:r>
          </w:p>
        </w:tc>
        <w:tc>
          <w:tcPr>
            <w:tcW w:w="2400" w:type="dxa"/>
          </w:tcPr>
          <w:p>
            <w:r>
              <w:t xml:space="preserve">125</w:t>
            </w:r>
          </w:p>
        </w:tc>
        <w:tc>
          <w:tcPr>
            <w:tcW w:w="2400" w:type="dxa"/>
          </w:tcPr>
          <w:p>
            <w:r>
              <w:t xml:space="preserve">35</w:t>
            </w:r>
          </w:p>
        </w:tc>
        <w:tc>
          <w:tcPr>
            <w:tcW w:w="2400" w:type="dxa"/>
          </w:tcPr>
          <w:p>
            <w:r>
              <w:t xml:space="preserve">15</w:t>
            </w:r>
          </w:p>
        </w:tc>
        <w:tc>
          <w:tcPr>
            <w:tcW w:w="2400" w:type="dxa"/>
          </w:tcPr>
          <w:p>
            <w:r>
              <w:t xml:space="preserve">75</w:t>
            </w:r>
          </w:p>
        </w:tc>
      </w:tr>
      <w:tr>
        <w:tc>
          <w:tcPr>
            <w:tcW w:w="2400" w:type="dxa"/>
          </w:tcPr>
          <w:p>
            <w:r>
              <w:t xml:space="preserve">UIUX 問題追蹤</w:t>
            </w:r>
          </w:p>
        </w:tc>
        <w:tc>
          <w:tcPr>
            <w:tcW w:w="2400" w:type="dxa"/>
          </w:tcPr>
          <w:p>
            <w:r>
              <w:t xml:space="preserve">182</w:t>
            </w:r>
          </w:p>
        </w:tc>
        <w:tc>
          <w:tcPr>
            <w:tcW w:w="2400" w:type="dxa"/>
          </w:tcPr>
          <w:p>
            <w:r>
              <w:t xml:space="preserve">151</w:t>
            </w:r>
          </w:p>
        </w:tc>
        <w:tc>
          <w:tcPr>
            <w:tcW w:w="2400" w:type="dxa"/>
          </w:tcPr>
          <w:p>
            <w:r>
              <w:t xml:space="preserve">21</w:t>
            </w:r>
          </w:p>
        </w:tc>
        <w:tc>
          <w:tcPr>
            <w:tcW w:w="2400" w:type="dxa"/>
          </w:tcPr>
          <w:p>
            <w:r>
              <w:t xml:space="preserve">10</w:t>
            </w:r>
          </w:p>
        </w:tc>
      </w:tr>
      <w:tr>
        <w:tc>
          <w:tcPr>
            <w:tcW w:w="2400" w:type="dxa"/>
          </w:tcPr>
          <w:p>
            <w:r>
              <w:t xml:space="preserve">PoC 研究</w:t>
            </w:r>
          </w:p>
        </w:tc>
        <w:tc>
          <w:tcPr>
            <w:tcW w:w="2400" w:type="dxa"/>
          </w:tcPr>
          <w:p>
            <w:r>
              <w:t xml:space="preserve">31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  <w:tc>
          <w:tcPr>
            <w:tcW w:w="2400" w:type="dxa"/>
          </w:tcPr>
          <w:p>
            <w:r>
              <w:t xml:space="preserve">31</w:t>
            </w:r>
          </w:p>
        </w:tc>
      </w:tr>
    </w:tbl>
    <w:p>
      <w:pPr>
        <w:pStyle w:val="Heading2"/>
      </w:pPr>
      <w:r>
        <w:t xml:space="preserve">後臺優化高優先待辦</w:t>
      </w:r>
    </w:p>
    <w:tbl>
      <w:tblPr>
        <w:tblStyle w:val="TableGrid"/>
        <w:tblW w:w="0" w:type="auto"/>
        <w:tblLook w:val="04A0"/>
      </w:tblPr>
      <w:tr>
        <w:tc>
          <w:tcPr>
            <w:tcW w:w="2400" w:type="dxa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區塊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分類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標題</w:t>
            </w:r>
          </w:p>
        </w:tc>
      </w:tr>
      <w:tr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t xml:space="preserve">共用元件/CRUD 架構</w:t>
            </w:r>
          </w:p>
        </w:tc>
        <w:tc>
          <w:tcPr>
            <w:tcW w:w="2400" w:type="dxa"/>
          </w:tcPr>
          <w:p>
            <w:r>
              <w:t xml:space="preserve">維護性</w:t>
            </w:r>
          </w:p>
        </w:tc>
        <w:tc>
          <w:tcPr>
            <w:tcW w:w="2400" w:type="dxa"/>
          </w:tcPr>
          <w:p>
            <w:r>
              <w:t xml:space="preserve">各模組 CRUD 頁型高度重複，缺少更高層級共用模板</w:t>
            </w:r>
          </w:p>
        </w:tc>
      </w:tr>
      <w:tr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t xml:space="preserve">i-Fare 維護/福利政策維護</w:t>
            </w:r>
          </w:p>
        </w:tc>
        <w:tc>
          <w:tcPr>
            <w:tcW w:w="2400" w:type="dxa"/>
          </w:tcPr>
          <w:p>
            <w:r>
              <w:t xml:space="preserve">互動</w:t>
            </w:r>
          </w:p>
        </w:tc>
        <w:tc>
          <w:tcPr>
            <w:tcW w:w="2400" w:type="dxa"/>
          </w:tcPr>
          <w:p>
            <w:r>
              <w:t xml:space="preserve">福利政策表單欄位多且資訊密度高，輸入負擔大</w:t>
            </w:r>
          </w:p>
        </w:tc>
      </w:tr>
      <w:tr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t xml:space="preserve">i-Fare 維護/福利政策維護</w:t>
            </w:r>
          </w:p>
        </w:tc>
        <w:tc>
          <w:tcPr>
            <w:tcW w:w="2400" w:type="dxa"/>
          </w:tcPr>
          <w:p>
            <w:r>
              <w:t xml:space="preserve">互動</w:t>
            </w:r>
          </w:p>
        </w:tc>
        <w:tc>
          <w:tcPr>
            <w:tcW w:w="2400" w:type="dxa"/>
          </w:tcPr>
          <w:p>
            <w:r>
              <w:t xml:space="preserve">大型表單缺少更完整的填寫輔助與錯誤導引</w:t>
            </w:r>
          </w:p>
        </w:tc>
      </w:tr>
      <w:tr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t xml:space="preserve">帳戶維護 / 全站權限/路由與權限</w:t>
            </w:r>
          </w:p>
        </w:tc>
        <w:tc>
          <w:tcPr>
            <w:tcW w:w="2400" w:type="dxa"/>
          </w:tcPr>
          <w:p>
            <w:r>
              <w:t xml:space="preserve">程式碼</w:t>
            </w:r>
          </w:p>
        </w:tc>
        <w:tc>
          <w:tcPr>
            <w:tcW w:w="2400" w:type="dxa"/>
          </w:tcPr>
          <w:p>
            <w:r>
              <w:t xml:space="preserve">權限控管邏輯以路由字串硬判斷，維護性較差</w:t>
            </w:r>
          </w:p>
        </w:tc>
      </w:tr>
      <w:tr>
        <w:tc>
          <w:tcPr>
            <w:tcW w:w="2400" w:type="dxa"/>
          </w:tcPr>
          <w:p>
            <w:r>
              <w:t xml:space="preserve">7</w:t>
            </w:r>
          </w:p>
        </w:tc>
        <w:tc>
          <w:tcPr>
            <w:tcW w:w="2400" w:type="dxa"/>
          </w:tcPr>
          <w:p>
            <w:r>
              <w:t xml:space="preserve">後台通用/API 呼叫層</w:t>
            </w:r>
          </w:p>
        </w:tc>
        <w:tc>
          <w:tcPr>
            <w:tcW w:w="2400" w:type="dxa"/>
          </w:tcPr>
          <w:p>
            <w:r>
              <w:t xml:space="preserve">維護性</w:t>
            </w:r>
          </w:p>
        </w:tc>
        <w:tc>
          <w:tcPr>
            <w:tcW w:w="2400" w:type="dxa"/>
          </w:tcPr>
          <w:p>
            <w:r>
              <w:t xml:space="preserve">WebAPI.ts 過大且所有 API 集中在單一檔案，模組界線不清</w:t>
            </w:r>
          </w:p>
        </w:tc>
      </w:tr>
      <w:tr>
        <w:tc>
          <w:tcPr>
            <w:tcW w:w="2400" w:type="dxa"/>
          </w:tcPr>
          <w:p>
            <w:r>
              <w:t xml:space="preserve">24</w:t>
            </w:r>
          </w:p>
        </w:tc>
        <w:tc>
          <w:tcPr>
            <w:tcW w:w="2400" w:type="dxa"/>
          </w:tcPr>
          <w:p>
            <w:r>
              <w:t xml:space="preserve">帳號管理/Account</w:t>
            </w:r>
          </w:p>
        </w:tc>
        <w:tc>
          <w:tcPr>
            <w:tcW w:w="2400" w:type="dxa"/>
          </w:tcPr>
          <w:p>
            <w:r>
              <w:t xml:space="preserve">互動</w:t>
            </w:r>
          </w:p>
        </w:tc>
        <w:tc>
          <w:tcPr>
            <w:tcW w:w="2400" w:type="dxa"/>
          </w:tcPr>
          <w:p>
            <w:r>
              <w:t xml:space="preserve">新增帳號時權限和狀態可編輯，編輯時不可編輯，UI 無清晰說明</w:t>
            </w:r>
          </w:p>
        </w:tc>
      </w:tr>
      <w:tr>
        <w:tc>
          <w:tcPr>
            <w:tcW w:w="2400" w:type="dxa"/>
          </w:tcPr>
          <w:p>
            <w:r>
              <w:t xml:space="preserve">53</w:t>
            </w:r>
          </w:p>
        </w:tc>
        <w:tc>
          <w:tcPr>
            <w:tcW w:w="2400" w:type="dxa"/>
          </w:tcPr>
          <w:p>
            <w:r>
              <w:t xml:space="preserve">效能/大列表優化</w:t>
            </w:r>
          </w:p>
        </w:tc>
        <w:tc>
          <w:tcPr>
            <w:tcW w:w="2400" w:type="dxa"/>
          </w:tcPr>
          <w:p>
            <w:r>
              <w:t xml:space="preserve">效能</w:t>
            </w:r>
          </w:p>
        </w:tc>
        <w:tc>
          <w:tcPr>
            <w:tcW w:w="2400" w:type="dxa"/>
          </w:tcPr>
          <w:p>
            <w:r>
              <w:t xml:space="preserve">大列表 lazy load / 虛擬滾動 — 萬筆資料不卡</w:t>
            </w:r>
          </w:p>
        </w:tc>
      </w:tr>
      <w:tr>
        <w:tc>
          <w:tcPr>
            <w:tcW w:w="2400" w:type="dxa"/>
          </w:tcPr>
          <w:p>
            <w:r>
              <w:t xml:space="preserve">50</w:t>
            </w:r>
          </w:p>
        </w:tc>
        <w:tc>
          <w:tcPr>
            <w:tcW w:w="2400" w:type="dxa"/>
          </w:tcPr>
          <w:p>
            <w:r>
              <w:t xml:space="preserve">後台通用/操作紀錄 (audit log)</w:t>
            </w:r>
          </w:p>
        </w:tc>
        <w:tc>
          <w:tcPr>
            <w:tcW w:w="2400" w:type="dxa"/>
          </w:tcPr>
          <w:p>
            <w:r>
              <w:t xml:space="preserve">維護性</w:t>
            </w:r>
          </w:p>
        </w:tc>
        <w:tc>
          <w:tcPr>
            <w:tcW w:w="2400" w:type="dxa"/>
          </w:tcPr>
          <w:p>
            <w:r>
              <w:t xml:space="preserve">操作紀錄 (audit log) UI — 誰、何時、做了什麼</w:t>
            </w:r>
          </w:p>
        </w:tc>
      </w:tr>
      <w:tr>
        <w:tc>
          <w:tcPr>
            <w:tcW w:w="2400" w:type="dxa"/>
          </w:tcPr>
          <w:p>
            <w:r>
              <w:t xml:space="preserve">52</w:t>
            </w:r>
          </w:p>
        </w:tc>
        <w:tc>
          <w:tcPr>
            <w:tcW w:w="2400" w:type="dxa"/>
          </w:tcPr>
          <w:p>
            <w:r>
              <w:t xml:space="preserve">後台通用/軟刪除 + 復原</w:t>
            </w:r>
          </w:p>
        </w:tc>
        <w:tc>
          <w:tcPr>
            <w:tcW w:w="2400" w:type="dxa"/>
          </w:tcPr>
          <w:p>
            <w:r>
              <w:t xml:space="preserve">維護性</w:t>
            </w:r>
          </w:p>
        </w:tc>
        <w:tc>
          <w:tcPr>
            <w:tcW w:w="2400" w:type="dxa"/>
          </w:tcPr>
          <w:p>
            <w:r>
              <w:t xml:space="preserve">軟刪除 + 復原機制 — 30 天內可救回</w:t>
            </w:r>
          </w:p>
        </w:tc>
      </w:tr>
      <w:tr>
        <w:tc>
          <w:tcPr>
            <w:tcW w:w="2400" w:type="dxa"/>
          </w:tcPr>
          <w:p>
            <w:r>
              <w:t xml:space="preserve">55</w:t>
            </w:r>
          </w:p>
        </w:tc>
        <w:tc>
          <w:tcPr>
            <w:tcW w:w="2400" w:type="dxa"/>
          </w:tcPr>
          <w:p>
            <w:r>
              <w:t xml:space="preserve">後台通用/排程 / 任務中心</w:t>
            </w:r>
          </w:p>
        </w:tc>
        <w:tc>
          <w:tcPr>
            <w:tcW w:w="2400" w:type="dxa"/>
          </w:tcPr>
          <w:p>
            <w:r>
              <w:t xml:space="preserve">維護性</w:t>
            </w:r>
          </w:p>
        </w:tc>
        <w:tc>
          <w:tcPr>
            <w:tcW w:w="2400" w:type="dxa"/>
          </w:tcPr>
          <w:p>
            <w:r>
              <w:t xml:space="preserve">同步與排程任務中心 — 匯入 / 匯出 / GA4 / 發布排程都可看狀態</w:t>
            </w:r>
          </w:p>
        </w:tc>
      </w:tr>
      <w:tr>
        <w:tc>
          <w:tcPr>
            <w:tcW w:w="2400" w:type="dxa"/>
          </w:tcPr>
          <w:p>
            <w:r>
              <w:t xml:space="preserve">57</w:t>
            </w:r>
          </w:p>
        </w:tc>
        <w:tc>
          <w:tcPr>
            <w:tcW w:w="2400" w:type="dxa"/>
          </w:tcPr>
          <w:p>
            <w:r>
              <w:t xml:space="preserve">後台通用/發布排程</w:t>
            </w:r>
          </w:p>
        </w:tc>
        <w:tc>
          <w:tcPr>
            <w:tcW w:w="2400" w:type="dxa"/>
          </w:tcPr>
          <w:p>
            <w:r>
              <w:t xml:space="preserve">效率</w:t>
            </w:r>
          </w:p>
        </w:tc>
        <w:tc>
          <w:tcPr>
            <w:tcW w:w="2400" w:type="dxa"/>
          </w:tcPr>
          <w:p>
            <w:r>
              <w:t xml:space="preserve">定時上架 / 下架排程中心 — 不要靠人工守時間</w:t>
            </w:r>
          </w:p>
        </w:tc>
      </w:tr>
      <w:tr>
        <w:tc>
          <w:tcPr>
            <w:tcW w:w="2400" w:type="dxa"/>
          </w:tcPr>
          <w:p>
            <w:r>
              <w:t xml:space="preserve">62</w:t>
            </w:r>
          </w:p>
        </w:tc>
        <w:tc>
          <w:tcPr>
            <w:tcW w:w="2400" w:type="dxa"/>
          </w:tcPr>
          <w:p>
            <w:r>
              <w:t xml:space="preserve">資料分析/GA4 儀表板整合</w:t>
            </w:r>
          </w:p>
        </w:tc>
        <w:tc>
          <w:tcPr>
            <w:tcW w:w="2400" w:type="dxa"/>
          </w:tcPr>
          <w:p>
            <w:r>
              <w:t xml:space="preserve">數據</w:t>
            </w:r>
          </w:p>
        </w:tc>
        <w:tc>
          <w:tcPr>
            <w:tcW w:w="2400" w:type="dxa"/>
          </w:tcPr>
          <w:p>
            <w:r>
              <w:t xml:space="preserve">GA4 分析儀表板正式版 — 背景同步快取，不直接即時打外部 API</w:t>
            </w:r>
          </w:p>
        </w:tc>
      </w:tr>
    </w:tbl>
    <w:p>
      <w:pPr>
        <w:pStyle w:val="Heading2"/>
      </w:pPr>
      <w:r>
        <w:t xml:space="preserve">PoC 高優先待辦</w:t>
      </w:r>
    </w:p>
    <w:tbl>
      <w:tblPr>
        <w:tblStyle w:val="TableGrid"/>
        <w:tblW w:w="0" w:type="auto"/>
        <w:tblLook w:val="04A0"/>
      </w:tblPr>
      <w:tr>
        <w:tc>
          <w:tcPr>
            <w:tcW w:w="2400" w:type="dxa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區塊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標題</w:t>
            </w:r>
          </w:p>
        </w:tc>
      </w:tr>
      <w:tr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t xml:space="preserve">i-Fare 福利查詢/搜尋優化</w:t>
            </w:r>
          </w:p>
        </w:tc>
        <w:tc>
          <w:tcPr>
            <w:tcW w:w="2400" w:type="dxa"/>
          </w:tcPr>
          <w:p>
            <w:r>
              <w:t xml:space="preserve">搜尋條件非必填化與漸進式引導</w:t>
            </w:r>
          </w:p>
        </w:tc>
      </w:tr>
      <w:tr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t xml:space="preserve">i-Fare 福利查詢/智慧搜尋</w:t>
            </w:r>
          </w:p>
        </w:tc>
        <w:tc>
          <w:tcPr>
            <w:tcW w:w="2400" w:type="dxa"/>
          </w:tcPr>
          <w:p>
            <w:r>
              <w:t xml:space="preserve">自然語句轉搜尋條件</w:t>
            </w:r>
          </w:p>
        </w:tc>
      </w:tr>
      <w:tr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t xml:space="preserve">後台優化/福利政策維護</w:t>
            </w:r>
          </w:p>
        </w:tc>
        <w:tc>
          <w:tcPr>
            <w:tcW w:w="2400" w:type="dxa"/>
          </w:tcPr>
          <w:p>
            <w:r>
              <w:t xml:space="preserve">大型表單分段式編輯</w:t>
            </w:r>
          </w:p>
        </w:tc>
      </w:tr>
      <w:tr>
        <w:tc>
          <w:tcPr>
            <w:tcW w:w="2400" w:type="dxa"/>
          </w:tcPr>
          <w:p>
            <w:r>
              <w:t xml:space="preserve">13</w:t>
            </w:r>
          </w:p>
        </w:tc>
        <w:tc>
          <w:tcPr>
            <w:tcW w:w="2400" w:type="dxa"/>
          </w:tcPr>
          <w:p>
            <w:r>
              <w:t xml:space="preserve">客服 / 互動/聊天機器人</w:t>
            </w:r>
          </w:p>
        </w:tc>
        <w:tc>
          <w:tcPr>
            <w:tcW w:w="2400" w:type="dxa"/>
          </w:tcPr>
          <w:p>
            <w:r>
              <w:t xml:space="preserve">iFare 專屬聊天機器人 — 任務型互動引導助手 (非陪聊型)</w:t>
            </w:r>
          </w:p>
        </w:tc>
      </w:tr>
      <w:tr>
        <w:tc>
          <w:tcPr>
            <w:tcW w:w="2400" w:type="dxa"/>
          </w:tcPr>
          <w:p>
            <w:r>
              <w:t xml:space="preserve">14</w:t>
            </w:r>
          </w:p>
        </w:tc>
        <w:tc>
          <w:tcPr>
            <w:tcW w:w="2400" w:type="dxa"/>
          </w:tcPr>
          <w:p>
            <w:r>
              <w:t xml:space="preserve">AI 維護/專案維護</w:t>
            </w:r>
          </w:p>
        </w:tc>
        <w:tc>
          <w:tcPr>
            <w:tcW w:w="2400" w:type="dxa"/>
          </w:tcPr>
          <w:p>
            <w:r>
              <w:t xml:space="preserve">AI 維護助理 PoC — 讀專案、讀 Excel、產生日報與下一步任務</w:t>
            </w:r>
          </w:p>
        </w:tc>
      </w:tr>
      <w:tr>
        <w:tc>
          <w:tcPr>
            <w:tcW w:w="2400" w:type="dxa"/>
          </w:tcPr>
          <w:p>
            <w:r>
              <w:t xml:space="preserve">16</w:t>
            </w:r>
          </w:p>
        </w:tc>
        <w:tc>
          <w:tcPr>
            <w:tcW w:w="2400" w:type="dxa"/>
          </w:tcPr>
          <w:p>
            <w:r>
              <w:t xml:space="preserve">i-Fare 福利查詢/申辦協助</w:t>
            </w:r>
          </w:p>
        </w:tc>
        <w:tc>
          <w:tcPr>
            <w:tcW w:w="2400" w:type="dxa"/>
          </w:tcPr>
          <w:p>
            <w:r>
              <w:t xml:space="preserve">申請文件清單產生器</w:t>
            </w:r>
          </w:p>
        </w:tc>
      </w:tr>
      <w:tr>
        <w:tc>
          <w:tcPr>
            <w:tcW w:w="2400" w:type="dxa"/>
          </w:tcPr>
          <w:p>
            <w:r>
              <w:t xml:space="preserve">17</w:t>
            </w:r>
          </w:p>
        </w:tc>
        <w:tc>
          <w:tcPr>
            <w:tcW w:w="2400" w:type="dxa"/>
          </w:tcPr>
          <w:p>
            <w:r>
              <w:t xml:space="preserve">i-Fare 福利查詢/比較功能</w:t>
            </w:r>
          </w:p>
        </w:tc>
        <w:tc>
          <w:tcPr>
            <w:tcW w:w="2400" w:type="dxa"/>
          </w:tcPr>
          <w:p>
            <w:r>
              <w:t xml:space="preserve">福利政策並排比較</w:t>
            </w:r>
          </w:p>
        </w:tc>
      </w:tr>
      <w:tr>
        <w:tc>
          <w:tcPr>
            <w:tcW w:w="2400" w:type="dxa"/>
          </w:tcPr>
          <w:p>
            <w:r>
              <w:t xml:space="preserve">18</w:t>
            </w:r>
          </w:p>
        </w:tc>
        <w:tc>
          <w:tcPr>
            <w:tcW w:w="2400" w:type="dxa"/>
          </w:tcPr>
          <w:p>
            <w:r>
              <w:t xml:space="preserve">頁面管理/正式化</w:t>
            </w:r>
          </w:p>
        </w:tc>
        <w:tc>
          <w:tcPr>
            <w:tcW w:w="2400" w:type="dxa"/>
          </w:tcPr>
          <w:p>
            <w:r>
              <w:t xml:space="preserve">PageBuilder 正式資料層 PoC</w:t>
            </w:r>
          </w:p>
        </w:tc>
      </w:tr>
    </w:tbl>
    <w:p>
      <w:pPr>
        <w:pStyle w:val="Heading1"/>
      </w:pPr>
      <w:r>
        <w:t xml:space="preserve">近期 Commit</w:t>
      </w:r>
    </w:p>
    <w:p>
      <w:pPr>
        <w:numPr>
          <w:ilvl w:val="0"/>
          <w:numId w:val="1"/>
        </w:numPr>
      </w:pPr>
      <w:r>
        <w:t xml:space="preserve">2026-05-26 ed61844 yunzhenz-chainwin - chore: checkpoint current project updates</w:t>
      </w:r>
    </w:p>
    <w:p>
      <w:pPr>
        <w:numPr>
          <w:ilvl w:val="0"/>
          <w:numId w:val="1"/>
        </w:numPr>
      </w:pPr>
      <w:r>
        <w:t xml:space="preserve">2026-05-26 5960f18 yunzhenz-chainwin - feat: add ai maintenance planning workbook updates</w:t>
      </w:r>
    </w:p>
    <w:p>
      <w:pPr>
        <w:numPr>
          <w:ilvl w:val="0"/>
          <w:numId w:val="1"/>
        </w:numPr>
      </w:pPr>
      <w:r>
        <w:t xml:space="preserve">2026-05-26 f13a25e yunzhenz-chainwin - chore: add report and sheet inspection scripts</w:t>
      </w:r>
    </w:p>
    <w:p>
      <w:pPr>
        <w:numPr>
          <w:ilvl w:val="0"/>
          <w:numId w:val="1"/>
        </w:numPr>
      </w:pPr>
      <w:r>
        <w:t xml:space="preserve">2026-05-25 feef7b8 yunzhenz-chainwin - fix(uiux): 修 v-scroll-reveal directive SSR 500 錯誤</w:t>
      </w:r>
    </w:p>
    <w:p>
      <w:pPr>
        <w:numPr>
          <w:ilvl w:val="0"/>
          <w:numId w:val="1"/>
        </w:numPr>
      </w:pPr>
      <w:r>
        <w:t xml:space="preserve">2026-05-25 4e0908e yunzhenz-chainwin - fix(uiux): nav 改「福利專欄」+ 懶人包列表移除已讀標記</w:t>
      </w:r>
    </w:p>
    <w:p>
      <w:pPr>
        <w:numPr>
          <w:ilvl w:val="0"/>
          <w:numId w:val="1"/>
        </w:numPr>
      </w:pPr>
      <w:r>
        <w:t xml:space="preserve">2026-05-25 cca05b4 yunzhenz-chainwin - feat(uiux): Round 14 第二十四批 — 前端 Wave 4 (#20/#63/#81) 體驗強化</w:t>
      </w:r>
    </w:p>
    <w:p>
      <w:pPr>
        <w:numPr>
          <w:ilvl w:val="0"/>
          <w:numId w:val="1"/>
        </w:numPr>
      </w:pPr>
      <w:r>
        <w:t xml:space="preserve">2026-05-25 162cd2b yunzhenz-chainwin - feat(uiux): Round 14 第二十三批 — 前端 Wave 3 (#39/#42/#43) about 頁強化</w:t>
      </w:r>
    </w:p>
    <w:p>
      <w:pPr>
        <w:numPr>
          <w:ilvl w:val="0"/>
          <w:numId w:val="1"/>
        </w:numPr>
      </w:pPr>
      <w:r>
        <w:t xml:space="preserve">2026-05-25 6cbbbfc yunzhenz-chainwin - feat(uiux): Round 14 第二十二批 — 前端 Wave 1+2 (#21/67/68/69/74/76/84)</w:t>
      </w:r>
    </w:p>
    <w:p>
      <w:pPr>
        <w:numPr>
          <w:ilvl w:val="0"/>
          <w:numId w:val="1"/>
        </w:numPr>
      </w:pPr>
      <w:r>
        <w:t xml:space="preserve">2026-05-25 b8452ba yunzhenz-chainwin - feat(uiux): Round 14 第二十一批 — 前端 #4 熱門搜尋 + #35 分享擴展</w:t>
      </w:r>
    </w:p>
    <w:p>
      <w:pPr>
        <w:numPr>
          <w:ilvl w:val="0"/>
          <w:numId w:val="1"/>
        </w:numPr>
      </w:pPr>
      <w:r>
        <w:t xml:space="preserve">2026-05-25 2f713b1 yunzhenz-chainwin - feat(uiux): Round 14 第二十批 — 前端 #5/#33/#34 黏著功能(個人化體驗)</w:t>
      </w:r>
    </w:p>
    <w:p>
      <w:pPr>
        <w:numPr>
          <w:ilvl w:val="0"/>
          <w:numId w:val="1"/>
        </w:numPr>
      </w:pPr>
      <w:r>
        <w:t xml:space="preserve">2026-05-25 70bf99f yunzhenz-chainwin - feat(uiux): Round 14 第十九批 — 前端 #64/#65/#66/#69 設計 token 系統</w:t>
      </w:r>
    </w:p>
    <w:p>
      <w:pPr>
        <w:numPr>
          <w:ilvl w:val="0"/>
          <w:numId w:val="1"/>
        </w:numPr>
      </w:pPr>
      <w:r>
        <w:t xml:space="preserve">2026-05-25 0809e14 yunzhenz-chainwin - docs+feat(uiux): Round 14 第十八批 — #45/#83/#98 收尾</w:t>
      </w:r>
    </w:p>
    <w:p>
      <w:pPr>
        <w:pStyle w:val="Heading1"/>
      </w:pPr>
      <w:r>
        <w:t xml:space="preserve">產出檔案</w:t>
      </w:r>
    </w:p>
    <w:p>
      <w:pPr>
        <w:numPr>
          <w:ilvl w:val="0"/>
          <w:numId w:val="1"/>
        </w:numPr>
      </w:pPr>
      <w:r>
        <w:t xml:space="preserve">Word 報告：docs/ai-agent-reports/2026-05-26.docx</w:t>
      </w:r>
    </w:p>
    <w:p>
      <w:pPr>
        <w:numPr>
          <w:ilvl w:val="0"/>
          <w:numId w:val="1"/>
        </w:numPr>
      </w:pPr>
      <w:r>
        <w:t xml:space="preserve">Markdown 報告：docs/ai-agent-reports/2026-05-26.md</w:t>
      </w:r>
    </w:p>
    <w:p>
      <w:pPr>
        <w:numPr>
          <w:ilvl w:val="0"/>
          <w:numId w:val="1"/>
        </w:numPr>
      </w:pPr>
      <w:r>
        <w:t xml:space="preserve">後台摘要 JSON：Dev/Dev Code/iFare_Backend/public/agent/latest-report.json</w:t>
      </w:r>
    </w:p>
    <w:p>
      <w:pPr>
        <w:numPr>
          <w:ilvl w:val="0"/>
          <w:numId w:val="1"/>
        </w:numPr>
      </w:pPr>
      <w:r>
        <w:t xml:space="preserve">後台 audit JSON：Dev/Dev Code/iFare_Backend/public/agent/audit-latest.json</w:t>
      </w:r>
    </w:p>
    <w:p>
      <w:pPr>
        <w:pStyle w:val="Heading1"/>
      </w:pPr>
      <w:r>
        <w:t xml:space="preserve">安全邊界</w:t>
      </w:r>
    </w:p>
    <w:p>
      <w:pPr>
        <w:numPr>
          <w:ilvl w:val="0"/>
          <w:numId w:val="1"/>
        </w:numPr>
      </w:pPr>
      <w:r>
        <w:t xml:space="preserve">本報告只讀取專案、Excel 與 git 資訊。</w:t>
      </w:r>
    </w:p>
    <w:p>
      <w:pPr>
        <w:numPr>
          <w:ilvl w:val="0"/>
          <w:numId w:val="1"/>
        </w:numPr>
      </w:pPr>
      <w:r>
        <w:t xml:space="preserve">不寫回 Excel、不修改程式、不 commit、不 push、不部署、不呼叫正式站 API。</w:t>
      </w:r>
    </w:p>
    <w:sectPr>
      <w:pgSz w:w="11906" w:h="16838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/>
    </w:pPr>
    <w:rPr>
      <w:rFonts w:ascii="Microsoft JhengHei" w:eastAsia="Microsoft JhengHei"/>
      <w:sz w:val="22"/>
    </w:rPr>
  </w:style>
  <w:style w:type="paragraph" w:styleId="Title">
    <w:name w:val="Title"/>
    <w:basedOn w:val="Normal"/>
    <w:qFormat/>
    <w:pPr>
      <w:spacing w:after="240"/>
    </w:pPr>
    <w:rPr>
      <w:b/>
      <w:sz w:val="36"/>
    </w:rPr>
  </w:style>
  <w:style w:type="paragraph" w:styleId="Heading1">
    <w:name w:val="heading 1"/>
    <w:basedOn w:val="Normal"/>
    <w:qFormat/>
    <w:pPr>
      <w:spacing w:before="360" w:after="160"/>
    </w:pPr>
    <w:rPr>
      <w:b/>
      <w:sz w:val="28"/>
    </w:rPr>
  </w:style>
  <w:style w:type="paragraph" w:styleId="Heading2">
    <w:name w:val="heading 2"/>
    <w:basedOn w:val="Normal"/>
    <w:qFormat/>
    <w:pPr>
      <w:spacing w:before="240" w:after="120"/>
    </w:pPr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iFare AI Maintenance 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iFare 維護報告 2026-05-26</dc:title>
  <dc:creator>iFare AI Maintenance Agent</dc:creator>
  <cp:lastModifiedBy>iFare AI Maintenance Agent</cp:lastModifiedBy>
  <dcterms:created xsi:type="dcterms:W3CDTF">2026-05-26T07:42:19.721Z</dcterms:created>
  <dcterms:modified xsi:type="dcterms:W3CDTF">2026-05-26T07:42:19.721Z</dcterms:modified>
</cp:coreProperties>
</file>