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iFare 基金會網站 — 資料庫文件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t xml:space="preserve">版本：v2.0（整併版）
建立日期：2026-04-14
整併日期：2026-04-28
負責人：昀臻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檔案來源</w:t>
      </w:r>
      <w:r>
        <w:t xml:space="preserve">：本檔由 </w:t>
      </w:r>
      <w:r>
        <w:rPr>
          <w:rFonts w:ascii="Consolas" w:cs="Consolas" w:eastAsia="Consolas" w:hAnsi="Consolas"/>
        </w:rPr>
        <w:t xml:space="preserve">iFare_資料庫說明.md</w:t>
      </w:r>
      <w:r>
        <w:t xml:space="preserve"> 改名而來，</w:t>
      </w:r>
      <w:r>
        <w:rPr>
          <w:b/>
          <w:bCs/>
        </w:rPr>
        <w:t xml:space="preserve">未與其他檔案合併</w:t>
      </w:r>
      <w:r>
        <w:t xml:space="preserve">。
與 </w:t>
      </w:r>
      <w:r>
        <w:rPr>
          <w:rFonts w:ascii="Consolas" w:cs="Consolas" w:eastAsia="Consolas" w:hAnsi="Consolas"/>
        </w:rPr>
        <w:t xml:space="preserve">iFare_API文件.md</w:t>
      </w:r>
      <w:r>
        <w:t xml:space="preserve"> 為同系列、互相對照（資料表 ↔ 對應 API / 模組）。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一、資料庫架構總覽</w:t>
      </w:r>
    </w:p>
    <w:p>
      <w:pPr>
        <w:pStyle w:val="Heading3"/>
      </w:pPr>
      <w:r>
        <w:t xml:space="preserve">1.1 SQL Server 環境資訊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版本</w:t>
            </w:r>
          </w:p>
        </w:tc>
        <w:tc>
          <w:p>
            <w:r>
              <w:t xml:space="preserve">SQL Server Express 2019+</w:t>
            </w:r>
          </w:p>
        </w:tc>
        <w:tc>
          <w:p>
            <w:r>
              <w:t xml:space="preserve">SQL Server Standard</w:t>
            </w:r>
          </w:p>
        </w:tc>
      </w:tr>
      <w:tr>
        <w:tc>
          <w:p>
            <w:r>
              <w:t xml:space="preserve">實體名稱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localhost\SQLEXPRESS</w:t>
            </w:r>
            <w:r>
              <w:t xml:space="preserve"> 或 </w:t>
            </w:r>
            <w:r>
              <w:rPr>
                <w:rFonts w:ascii="Consolas" w:cs="Consolas" w:eastAsia="Consolas" w:hAnsi="Consolas"/>
              </w:rPr>
              <w:t xml:space="preserve">CHAINWIN-CHAINW\SQLEXPRESS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112.121.114.177</w:t>
            </w:r>
          </w:p>
        </w:tc>
      </w:tr>
      <w:tr>
        <w:tc>
          <w:p>
            <w:r>
              <w:t xml:space="preserve">驗證方式</w:t>
            </w:r>
          </w:p>
        </w:tc>
        <w:tc>
          <w:p>
            <w:r>
              <w:t xml:space="preserve">Trusted Connection（Windows 驗證）</w:t>
            </w:r>
          </w:p>
        </w:tc>
        <w:tc>
          <w:p>
            <w:r>
              <w:t xml:space="preserve">SQL Server 驗證</w:t>
            </w:r>
          </w:p>
        </w:tc>
      </w:tr>
      <w:tr>
        <w:tc>
          <w:p>
            <w:r>
              <w:t xml:space="preserve">連線管理</w:t>
            </w:r>
          </w:p>
        </w:tc>
        <w:tc>
          <w:p>
            <w:r>
              <w:t xml:space="preserve">Max Pool Size=50 / Connection Timeout=15s（v1.1 新增）</w:t>
            </w:r>
          </w:p>
        </w:tc>
        <w:tc>
          <w:p>
            <w:r>
              <w:t xml:space="preserve">同左</w:t>
            </w:r>
          </w:p>
        </w:tc>
      </w:tr>
    </w:tbl>
    <w:p>
      <w:r>
        <w:t xml:space="preserve">連線字串設定於各 API 專案的 </w:t>
      </w:r>
      <w:r>
        <w:rPr>
          <w:rFonts w:ascii="Consolas" w:cs="Consolas" w:eastAsia="Consolas" w:hAnsi="Consolas"/>
        </w:rPr>
        <w:t xml:space="preserve">appsettings.json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iFare_Frontend_API/src/IFare_API.Web.Host/appsettings.json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iFare_Backend_API/src/IFare_API.Web.Host/appsettings.json</w:t>
      </w:r>
    </w:p>
    <w:p>
      <w:pPr>
        <w:pStyle w:val="Heading3"/>
      </w:pPr>
      <w:r>
        <w:t xml:space="preserve">1.2 資料庫清單與用途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</w:t>
            </w:r>
          </w:p>
        </w:tc>
        <w:tc>
          <w:p>
            <w:r>
              <w:rPr>
                <w:b/>
                <w:bCs/>
              </w:rPr>
              <w:t xml:space="preserve">主資料庫</w:t>
            </w:r>
            <w:r>
              <w:t xml:space="preserve"> — 所有業務資料表</w:t>
            </w:r>
          </w:p>
        </w:tc>
        <w:tc>
          <w:p>
            <w:r>
              <w:t xml:space="preserve">前台 API + 後台 API（共用）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IFare_FDAPIDb</w:t>
            </w:r>
          </w:p>
        </w:tc>
        <w:tc>
          <w:p>
            <w:r>
              <w:t xml:space="preserve">前台 API 專用 — ABP 系統表</w:t>
            </w:r>
          </w:p>
        </w:tc>
        <w:tc>
          <w:p>
            <w:r>
              <w:t xml:space="preserve">僅 iFare_Frontend_API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IFare_BDAPIDb</w:t>
            </w:r>
          </w:p>
        </w:tc>
        <w:tc>
          <w:p>
            <w:r>
              <w:t xml:space="preserve">後台 API 專用 — ABP 系統表 + 使用者</w:t>
            </w:r>
          </w:p>
        </w:tc>
        <w:tc>
          <w:p>
            <w:r>
              <w:t xml:space="preserve">僅 iFare_Backend_API</w:t>
            </w:r>
          </w:p>
        </w:tc>
      </w:tr>
    </w:tbl>
    <w:p>
      <w:pPr>
        <w:pStyle w:val="Heading3"/>
      </w:pPr>
      <w:r>
        <w:t xml:space="preserve">1.3 資料庫關係圖（簡化）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┌─────────────────────┐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IFare（主資料庫）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              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News          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ArticleWelfare ────┐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ArticleLazy ───────┤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IfarePolicy ───────┼─── CodePolicy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IfareQA            │    CodeRecipient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IfareOfficeUnit ───┤    CodeKeyword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Collaborator       │    CodeIncome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ImgManage          │    CodeIdentity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VisitorRecord      │    CodeDomicile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 SysUser       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└─────────────────────┘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┌──────────────┐     ┌──────────────┐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FDAPIDb      │     │ BDAPIDb 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ABP 系統表   │     │ ABP 系統表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Audit Log    │     │ AbpUsers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Settings     │     │ AbpRoles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│ Tenants      │     │ Permissions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└──────────────┘     └──────────────┘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二、IFare 主資料庫 — 資料表定義</w:t>
      </w:r>
    </w:p>
    <w:p>
      <w:pPr>
        <w:pStyle w:val="Heading3"/>
      </w:pPr>
      <w:r>
        <w:t xml:space="preserve">2.1 News — 最新消息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p>
            <w:r>
              <w:t xml:space="preserve">nvarchar(200)</w:t>
            </w:r>
          </w:p>
        </w:tc>
        <w:tc>
          <w:p>
            <w:r>
              <w:t xml:space="preserve">標題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Detail</w:t>
            </w:r>
          </w:p>
        </w:tc>
        <w:tc>
          <w:p>
            <w:r>
              <w:t xml:space="preserve">nvarchar(max)</w:t>
            </w:r>
          </w:p>
        </w:tc>
        <w:tc>
          <w:p>
            <w:r>
              <w:t xml:space="preserve">內文（HTML）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ReleaseTime</w:t>
            </w:r>
          </w:p>
        </w:tc>
        <w:tc>
          <w:p>
            <w:r>
              <w:t xml:space="preserve">datetime?</w:t>
            </w:r>
          </w:p>
        </w:tc>
        <w:tc>
          <w:p>
            <w:r>
              <w:t xml:space="preserve">發布時間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DiscontinuedTime</w:t>
            </w:r>
          </w:p>
        </w:tc>
        <w:tc>
          <w:p>
            <w:r>
              <w:t xml:space="preserve">datetime?</w:t>
            </w:r>
          </w:p>
        </w:tc>
        <w:tc>
          <w:p>
            <w:r>
              <w:t xml:space="preserve">下架時間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State</w:t>
            </w:r>
          </w:p>
        </w:tc>
        <w:tc>
          <w:p>
            <w:r>
              <w:t xml:space="preserve">varchar(10)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Active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Disabled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Delete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CreateTime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建立時間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UpdateTime</w:t>
            </w:r>
          </w:p>
        </w:tc>
        <w:tc>
          <w:p>
            <w:r>
              <w:t xml:space="preserve">datetime?</w:t>
            </w:r>
          </w:p>
        </w:tc>
        <w:tc>
          <w:p>
            <w:r>
              <w:t xml:space="preserve">最後更新時間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CreateUserId</w:t>
            </w:r>
          </w:p>
        </w:tc>
        <w:tc>
          <w:p>
            <w:r>
              <w:t xml:space="preserve">bigint?</w:t>
            </w:r>
          </w:p>
        </w:tc>
        <w:tc>
          <w:p>
            <w:r>
              <w:t xml:space="preserve">FK → SysUser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UpdateUserId</w:t>
            </w:r>
          </w:p>
        </w:tc>
        <w:tc>
          <w:p>
            <w:r>
              <w:t xml:space="preserve">bigint?</w:t>
            </w:r>
          </w:p>
        </w:tc>
        <w:tc>
          <w:p>
            <w:r>
              <w:t xml:space="preserve">FK → SysUser</w:t>
            </w:r>
          </w:p>
        </w:tc>
      </w:tr>
    </w:tbl>
    <w:p>
      <w:r>
        <w:rPr>
          <w:b/>
          <w:bCs/>
        </w:rPr>
        <w:t xml:space="preserve">前台查詢條件</w:t>
      </w:r>
      <w:r>
        <w:t xml:space="preserve">：</w:t>
      </w:r>
      <w:r>
        <w:rPr>
          <w:rFonts w:ascii="Consolas" w:cs="Consolas" w:eastAsia="Consolas" w:hAnsi="Consolas"/>
        </w:rPr>
        <w:t xml:space="preserve">ReleaseTime != null AND ReleaseTime &amp;lt;= now AND (DiscontinuedTime == null OR DiscontinuedTime &amp;gt; now) AND State != Disabled/Delete</w:t>
      </w:r>
    </w:p>
    <w:p>
      <w:pPr>
        <w:pStyle w:val="Heading3"/>
      </w:pPr>
      <w:r>
        <w:t xml:space="preserve">2.2 ArticleWelfare — 福利文章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p>
            <w:r>
              <w:t xml:space="preserve">nvarchar(200)</w:t>
            </w:r>
          </w:p>
        </w:tc>
        <w:tc>
          <w:p>
            <w:r>
              <w:t xml:space="preserve">標題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CodePolicyId</w:t>
            </w:r>
          </w:p>
        </w:tc>
        <w:tc>
          <w:p>
            <w:r>
              <w:t xml:space="preserve">bigint?</w:t>
            </w:r>
          </w:p>
        </w:tc>
        <w:tc>
          <w:p>
            <w:r>
              <w:t xml:space="preserve">FK → CodePolicy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Image</w:t>
            </w:r>
          </w:p>
        </w:tc>
        <w:tc>
          <w:p>
            <w:r>
              <w:t xml:space="preserve">nvarchar(500)</w:t>
            </w:r>
          </w:p>
        </w:tc>
        <w:tc>
          <w:p>
            <w:r>
              <w:t xml:space="preserve">封面圖（檔名）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Detail</w:t>
            </w:r>
          </w:p>
        </w:tc>
        <w:tc>
          <w:p>
            <w:r>
              <w:t xml:space="preserve">nvarchar(max)</w:t>
            </w:r>
          </w:p>
        </w:tc>
        <w:tc>
          <w:p>
            <w:r>
              <w:t xml:space="preserve">內文（HTML）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ReleaseTime</w:t>
            </w:r>
          </w:p>
        </w:tc>
        <w:tc>
          <w:p>
            <w:r>
              <w:t xml:space="preserve">datetime?</w:t>
            </w:r>
          </w:p>
        </w:tc>
        <w:tc>
          <w:p>
            <w:r>
              <w:t xml:space="preserve">發布時間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DiscontinuedTime</w:t>
            </w:r>
          </w:p>
        </w:tc>
        <w:tc>
          <w:p>
            <w:r>
              <w:t xml:space="preserve">datetime?</w:t>
            </w:r>
          </w:p>
        </w:tc>
        <w:tc>
          <w:p>
            <w:r>
              <w:t xml:space="preserve">下架時間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State</w:t>
            </w:r>
          </w:p>
        </w:tc>
        <w:tc>
          <w:p>
            <w:r>
              <w:t xml:space="preserve">varchar(10)</w:t>
            </w:r>
          </w:p>
        </w:tc>
        <w:tc>
          <w:p>
            <w:r>
              <w:t xml:space="preserve">同 News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CreateTime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UpdateTime</w:t>
            </w:r>
          </w:p>
        </w:tc>
        <w:tc>
          <w:p>
            <w:r>
              <w:t xml:space="preserve">datetime</w:t>
            </w:r>
          </w:p>
        </w:tc>
        <w:tc>
          <w:p/>
        </w:tc>
      </w:tr>
    </w:tbl>
    <w:p>
      <w:r>
        <w:rPr>
          <w:b/>
          <w:bCs/>
        </w:rPr>
        <w:t xml:space="preserve">關聯表</w:t>
      </w:r>
      <w:r>
        <w:t xml:space="preserve">：</w:t>
      </w:r>
      <w:r>
        <w:rPr>
          <w:rFonts w:ascii="Consolas" w:cs="Consolas" w:eastAsia="Consolas" w:hAnsi="Consolas"/>
        </w:rPr>
        <w:t xml:space="preserve">ArticleWelfareCodeKeyword</w:t>
      </w:r>
      <w:r>
        <w:t xml:space="preserve">（多對多 → CodeKeyword）</w:t>
      </w:r>
    </w:p>
    <w:p>
      <w:pPr>
        <w:pStyle w:val="Heading3"/>
      </w:pPr>
      <w:r>
        <w:t xml:space="preserve">2.3 ArticleLazy — 懶人包</w:t>
      </w:r>
    </w:p>
    <w:p>
      <w:r>
        <w:t xml:space="preserve">結構同 ArticleWelfare，加上 </w:t>
      </w:r>
      <w:r>
        <w:rPr>
          <w:rFonts w:ascii="Consolas" w:cs="Consolas" w:eastAsia="Consolas" w:hAnsi="Consolas"/>
        </w:rPr>
        <w:t xml:space="preserve">ArticleLazyImage</w:t>
      </w:r>
      <w:r>
        <w:t xml:space="preserve"> 1:N 關聯（懶人包多張步驟圖）。</w:t>
      </w:r>
    </w:p>
    <w:p>
      <w:pPr>
        <w:pStyle w:val="Heading3"/>
      </w:pPr>
      <w:r>
        <w:t xml:space="preserve">2.4 IfarePolicy — 福利政策（</w:t>
      </w:r>
      <w:r>
        <w:rPr>
          <w:b/>
          <w:bCs/>
        </w:rPr>
        <w:t xml:space="preserve">主搜尋目標</w:t>
      </w:r>
      <w:r>
        <w:t xml:space="preserve">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p>
            <w:r>
              <w:t xml:space="preserve">nvarchar(200)</w:t>
            </w:r>
          </w:p>
        </w:tc>
        <w:tc>
          <w:p>
            <w:r>
              <w:t xml:space="preserve">標題（</w:t>
            </w:r>
            <w:r>
              <w:rPr>
                <w:b/>
                <w:bCs/>
              </w:rPr>
              <w:t xml:space="preserve">Keyword 搜尋目標 1</w:t>
            </w:r>
            <w:r>
              <w:t xml:space="preserve">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CodePolicyId</w:t>
            </w:r>
          </w:p>
        </w:tc>
        <w:tc>
          <w:p>
            <w:r>
              <w:t xml:space="preserve">bigint?</w:t>
            </w:r>
          </w:p>
        </w:tc>
        <w:tc>
          <w:p>
            <w:r>
              <w:t xml:space="preserve">FK → CodePolicy（政策類別）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CodeDomicileId</w:t>
            </w:r>
          </w:p>
        </w:tc>
        <w:tc>
          <w:p>
            <w:r>
              <w:t xml:space="preserve">bigint?</w:t>
            </w:r>
          </w:p>
        </w:tc>
        <w:tc>
          <w:p>
            <w:r>
              <w:t xml:space="preserve">FK → CodeDomicile（戶籍地，1=中央）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IfareOfficeUnitId</w:t>
            </w:r>
          </w:p>
        </w:tc>
        <w:tc>
          <w:p>
            <w:r>
              <w:t xml:space="preserve">bigint?</w:t>
            </w:r>
          </w:p>
        </w:tc>
        <w:tc>
          <w:p>
            <w:r>
              <w:t xml:space="preserve">FK → IfareOfficeUnit（洽辦單位）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OfficeUnitInfo</w:t>
            </w:r>
          </w:p>
        </w:tc>
        <w:tc>
          <w:p>
            <w:r>
              <w:t xml:space="preserve">nvarchar(max)</w:t>
            </w:r>
          </w:p>
        </w:tc>
        <w:tc>
          <w:p>
            <w:r>
              <w:t xml:space="preserve">洽辦單位補充資訊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OfficeUnitTel</w:t>
            </w:r>
          </w:p>
        </w:tc>
        <w:tc>
          <w:p>
            <w:r>
              <w:t xml:space="preserve">nvarchar(100)</w:t>
            </w:r>
          </w:p>
        </w:tc>
        <w:tc>
          <w:p>
            <w:r>
              <w:t xml:space="preserve">洽辦電話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CompetentAuthority</w:t>
            </w:r>
          </w:p>
        </w:tc>
        <w:tc>
          <w:p>
            <w:r>
              <w:t xml:space="preserve">nvarchar(200)</w:t>
            </w:r>
          </w:p>
        </w:tc>
        <w:tc>
          <w:p>
            <w:r>
              <w:t xml:space="preserve">主管機關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Qualification</w:t>
            </w:r>
          </w:p>
        </w:tc>
        <w:tc>
          <w:p>
            <w:r>
              <w:t xml:space="preserve">nvarchar(max)</w:t>
            </w:r>
          </w:p>
        </w:tc>
        <w:tc>
          <w:p>
            <w:r>
              <w:t xml:space="preserve">資格條件（</w:t>
            </w:r>
            <w:r>
              <w:rPr>
                <w:b/>
                <w:bCs/>
              </w:rPr>
              <w:t xml:space="preserve">Keyword 搜尋目標 2</w:t>
            </w:r>
            <w:r>
              <w:t xml:space="preserve">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WelfareInfo</w:t>
            </w:r>
          </w:p>
        </w:tc>
        <w:tc>
          <w:p>
            <w:r>
              <w:t xml:space="preserve">nvarchar(max)</w:t>
            </w:r>
          </w:p>
        </w:tc>
        <w:tc>
          <w:p>
            <w:r>
              <w:t xml:space="preserve">福利內容 HTML（</w:t>
            </w:r>
            <w:r>
              <w:rPr>
                <w:b/>
                <w:bCs/>
              </w:rPr>
              <w:t xml:space="preserve">Keyword 搜尋目標 3</w:t>
            </w:r>
            <w:r>
              <w:t xml:space="preserve">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Evidence</w:t>
            </w:r>
          </w:p>
        </w:tc>
        <w:tc>
          <w:p>
            <w:r>
              <w:t xml:space="preserve">nvarchar(max)</w:t>
            </w:r>
          </w:p>
        </w:tc>
        <w:tc>
          <w:p>
            <w:r>
              <w:t xml:space="preserve">應備證件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Remark</w:t>
            </w:r>
          </w:p>
        </w:tc>
        <w:tc>
          <w:p>
            <w:r>
              <w:t xml:space="preserve">nvarchar(max)</w:t>
            </w:r>
          </w:p>
        </w:tc>
        <w:tc>
          <w:p>
            <w:r>
              <w:t xml:space="preserve">備註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ReleaseTime</w:t>
            </w:r>
          </w:p>
        </w:tc>
        <w:tc>
          <w:p>
            <w:r>
              <w:t xml:space="preserve">datetime?</w:t>
            </w:r>
          </w:p>
        </w:tc>
        <w:tc>
          <w:p>
            <w:r>
              <w:t xml:space="preserve">發布時間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DiscontinuedTime</w:t>
            </w:r>
          </w:p>
        </w:tc>
        <w:tc>
          <w:p>
            <w:r>
              <w:t xml:space="preserve">datetime?</w:t>
            </w:r>
          </w:p>
        </w:tc>
        <w:tc>
          <w:p>
            <w:r>
              <w:t xml:space="preserve">下架時間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State</w:t>
            </w:r>
          </w:p>
        </w:tc>
        <w:tc>
          <w:p>
            <w:r>
              <w:t xml:space="preserve">varchar(10)</w:t>
            </w:r>
          </w:p>
        </w:tc>
        <w:tc>
          <w:p/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CreateTime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UpdateTime</w:t>
            </w:r>
          </w:p>
        </w:tc>
        <w:tc>
          <w:p>
            <w:r>
              <w:t xml:space="preserve">datetime</w:t>
            </w:r>
          </w:p>
        </w:tc>
        <w:tc>
          <w:p/>
        </w:tc>
      </w:tr>
    </w:tbl>
    <w:p>
      <w:r>
        <w:rPr>
          <w:b/>
          <w:bCs/>
        </w:rPr>
        <w:t xml:space="preserve">5 層多對多關聯</w:t>
      </w:r>
      <w:r>
        <w:t xml:space="preserve">（v1.1 重要：這是搜尋效能瓶頸）：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IfarePolicy ┬──── IfarePolicyCodeKeyword ──── CodeKeyword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├──── IfarePolicyCodeIdentity ─── CodeIdentity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├──── IfarePolicyCodeIncome ───── CodeIncome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└──── IfarePolicyCodeRecipient ── CodeRecipient</w:t>
      </w:r>
    </w:p>
    <w:p>
      <w:r>
        <w:t xml:space="preserve">每筆 </w:t>
      </w:r>
      <w:r>
        <w:rPr>
          <w:rFonts w:ascii="Consolas" w:cs="Consolas" w:eastAsia="Consolas" w:hAnsi="Consolas"/>
        </w:rPr>
        <w:t xml:space="preserve">IfarePolicy</w:t>
      </w:r>
      <w:r>
        <w:t xml:space="preserve"> 可關聯多個關鍵字、特殊身分、經濟條件、受助對象。早期 EF Core 用 </w:t>
      </w:r>
      <w:r>
        <w:rPr>
          <w:rFonts w:ascii="Consolas" w:cs="Consolas" w:eastAsia="Consolas" w:hAnsi="Consolas"/>
        </w:rPr>
        <w:t xml:space="preserve">.Include()</w:t>
      </w:r>
      <w:r>
        <w:t xml:space="preserve"> 串接 4 個子集合會產生「Cartesian explosion」（笛卡爾積），單筆主資料 × N 個 keywords × M 個 identities × ... 會導致 SQL JOIN 結果列數爆炸。</w:t>
      </w:r>
    </w:p>
    <w:p>
      <w:r>
        <w:rPr>
          <w:b/>
          <w:bCs/>
        </w:rPr>
        <w:t xml:space="preserve">v1.1 已改採 </w:t>
      </w:r>
      <w:r>
        <w:rPr>
          <w:b/>
          <w:bCs/>
          <w:rFonts w:ascii="Consolas" w:cs="Consolas" w:eastAsia="Consolas" w:hAnsi="Consolas"/>
        </w:rPr>
        <w:t xml:space="preserve">AsSplitQuery()</w:t>
      </w:r>
      <w:r>
        <w:t xml:space="preserve">：將單一 SQL JOIN 拆成多支獨立 query，避免結果列數倍增。</w:t>
      </w:r>
    </w:p>
    <w:p>
      <w:pPr>
        <w:pStyle w:val="Heading3"/>
      </w:pPr>
      <w:r>
        <w:t xml:space="preserve">2.5 IfareQA — 常見問題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Question</w:t>
            </w:r>
          </w:p>
        </w:tc>
        <w:tc>
          <w:p>
            <w:r>
              <w:t xml:space="preserve">nvarchar(200)</w:t>
            </w:r>
          </w:p>
        </w:tc>
        <w:tc>
          <w:p>
            <w:r>
              <w:t xml:space="preserve">問題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Answer</w:t>
            </w:r>
          </w:p>
        </w:tc>
        <w:tc>
          <w:p>
            <w:r>
              <w:t xml:space="preserve">nvarchar(max)</w:t>
            </w:r>
          </w:p>
        </w:tc>
        <w:tc>
          <w:p>
            <w:r>
              <w:t xml:space="preserve">答案（HTML）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Sort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排序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State</w:t>
            </w:r>
          </w:p>
        </w:tc>
        <w:tc>
          <w:p>
            <w:r>
              <w:t xml:space="preserve">varchar(10)</w:t>
            </w:r>
          </w:p>
        </w:tc>
        <w:tc>
          <w:p/>
        </w:tc>
      </w:tr>
    </w:tbl>
    <w:p>
      <w:pPr>
        <w:pStyle w:val="Heading3"/>
      </w:pPr>
      <w:r>
        <w:t xml:space="preserve">2.6 IfareOfficeUnit — 洽辦單位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p>
            <w:r>
              <w:t xml:space="preserve">nvarchar(200)</w:t>
            </w:r>
          </w:p>
        </w:tc>
        <w:tc>
          <w:p>
            <w:r>
              <w:t xml:space="preserve">機構名稱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State</w:t>
            </w:r>
          </w:p>
        </w:tc>
        <w:tc>
          <w:p>
            <w:r>
              <w:t xml:space="preserve">varchar(10)</w:t>
            </w:r>
          </w:p>
        </w:tc>
        <w:tc>
          <w:p/>
        </w:tc>
      </w:tr>
    </w:tbl>
    <w:p>
      <w:r>
        <w:rPr>
          <w:b/>
          <w:bCs/>
        </w:rPr>
        <w:t xml:space="preserve">3 層關聯</w:t>
      </w:r>
      <w:r>
        <w:t xml:space="preserve">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IfareOfficeUnit ──── IfareOfficeUnitDomicile ──── IfareOfficeUnitDomicileDetail (聯絡資訊)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               └─── CodeDomicile（行政區）</w:t>
      </w:r>
    </w:p>
    <w:p>
      <w:pPr>
        <w:pStyle w:val="Heading3"/>
      </w:pPr>
      <w:r>
        <w:t xml:space="preserve">2.7 Collaborator — 公益夥伴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p>
            <w:r>
              <w:t xml:space="preserve">nvarchar(200)</w:t>
            </w:r>
          </w:p>
        </w:tc>
        <w:tc>
          <w:p>
            <w:r>
              <w:t xml:space="preserve">夥伴名稱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Url</w:t>
            </w:r>
          </w:p>
        </w:tc>
        <w:tc>
          <w:p>
            <w:r>
              <w:t xml:space="preserve">nvarchar(500)</w:t>
            </w:r>
          </w:p>
        </w:tc>
        <w:tc>
          <w:p>
            <w:r>
              <w:t xml:space="preserve">官網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Logo</w:t>
            </w:r>
          </w:p>
        </w:tc>
        <w:tc>
          <w:p>
            <w:r>
              <w:t xml:space="preserve">nvarchar(500)</w:t>
            </w:r>
          </w:p>
        </w:tc>
        <w:tc>
          <w:p>
            <w:r>
              <w:t xml:space="preserve">Logo 圖檔名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State</w:t>
            </w:r>
          </w:p>
        </w:tc>
        <w:tc>
          <w:p>
            <w:r>
              <w:t xml:space="preserve">varchar(10)</w:t>
            </w:r>
          </w:p>
        </w:tc>
        <w:tc>
          <w:p/>
        </w:tc>
      </w:tr>
    </w:tbl>
    <w:p>
      <w:pPr>
        <w:pStyle w:val="Heading3"/>
      </w:pPr>
      <w:r>
        <w:t xml:space="preserve">2.8 ImgManage — 圖片管理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FileName</w:t>
            </w:r>
          </w:p>
        </w:tc>
        <w:tc>
          <w:p>
            <w:r>
              <w:t xml:space="preserve">nvarchar(500)</w:t>
            </w:r>
          </w:p>
        </w:tc>
        <w:tc>
          <w:p>
            <w:r>
              <w:t xml:space="preserve">檔名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RelativePath</w:t>
            </w:r>
          </w:p>
        </w:tc>
        <w:tc>
          <w:p>
            <w:r>
              <w:t xml:space="preserve">nvarchar(500)</w:t>
            </w:r>
          </w:p>
        </w:tc>
        <w:tc>
          <w:p>
            <w:r>
              <w:t xml:space="preserve">相對路徑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Type</w:t>
            </w:r>
          </w:p>
        </w:tc>
        <w:tc>
          <w:p>
            <w:r>
              <w:t xml:space="preserve">varchar(20)</w:t>
            </w:r>
          </w:p>
        </w:tc>
        <w:tc>
          <w:p>
            <w:r>
              <w:t xml:space="preserve">圖片用途分類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CreateTime</w:t>
            </w:r>
          </w:p>
        </w:tc>
        <w:tc>
          <w:p>
            <w:r>
              <w:t xml:space="preserve">datetime</w:t>
            </w:r>
          </w:p>
        </w:tc>
        <w:tc>
          <w:p/>
        </w:tc>
      </w:tr>
    </w:tbl>
    <w:p>
      <w:pPr>
        <w:pStyle w:val="Heading3"/>
      </w:pPr>
      <w:r>
        <w:t xml:space="preserve">2.9 VisitorRecord — 訪客紀錄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VisitTime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造訪時間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Page</w:t>
            </w:r>
          </w:p>
        </w:tc>
        <w:tc>
          <w:p>
            <w:r>
              <w:t xml:space="preserve">nvarchar(200)</w:t>
            </w:r>
          </w:p>
        </w:tc>
        <w:tc>
          <w:p>
            <w:r>
              <w:t xml:space="preserve">頁面路徑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IPAddress</w:t>
            </w:r>
          </w:p>
        </w:tc>
        <w:tc>
          <w:p>
            <w:r>
              <w:t xml:space="preserve">varchar(45)</w:t>
            </w:r>
          </w:p>
        </w:tc>
        <w:tc>
          <w:p>
            <w:r>
              <w:t xml:space="preserve">訪客 IP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UserAgent</w:t>
            </w:r>
          </w:p>
        </w:tc>
        <w:tc>
          <w:p>
            <w:r>
              <w:t xml:space="preserve">nvarchar(500)</w:t>
            </w:r>
          </w:p>
        </w:tc>
        <w:tc>
          <w:p>
            <w:r>
              <w:t xml:space="preserve">瀏覽器資訊</w:t>
            </w:r>
          </w:p>
        </w:tc>
      </w:tr>
    </w:tbl>
    <w:p>
      <w:pPr>
        <w:pStyle w:val="Heading3"/>
      </w:pPr>
      <w:r>
        <w:t xml:space="preserve">2.10 代碼表（共 6 張）</w:t>
      </w:r>
    </w:p>
    <w:p>
      <w:r>
        <w:t xml:space="preserve">所有代碼表結構一致，僅命名不同。共同欄位：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PK（</w:t>
            </w:r>
            <w:r>
              <w:rPr>
                <w:b/>
                <w:bCs/>
              </w:rPr>
              <w:t xml:space="preserve">1 通常代表「不限/中央/全選」</w:t>
            </w:r>
            <w:r>
              <w:t xml:space="preserve">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LabelName</w:t>
            </w:r>
          </w:p>
        </w:tc>
        <w:tc>
          <w:p>
            <w:r>
              <w:t xml:space="preserve">nvarchar(100)</w:t>
            </w:r>
          </w:p>
        </w:tc>
        <w:tc>
          <w:p>
            <w:r>
              <w:t xml:space="preserve">顯示名稱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State</w:t>
            </w:r>
          </w:p>
        </w:tc>
        <w:tc>
          <w:p>
            <w:r>
              <w:t xml:space="preserve">varchar(10)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Active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Disabled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CreateTime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UpdateTime</w:t>
            </w:r>
          </w:p>
        </w:tc>
        <w:tc>
          <w:p>
            <w:r>
              <w:t xml:space="preserve">datetime</w:t>
            </w:r>
          </w:p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CodePolicy</w:t>
            </w:r>
          </w:p>
        </w:tc>
        <w:tc>
          <w:p>
            <w:r>
              <w:t xml:space="preserve">政策類別（生活補助 / 教育補助 / 醫療補助…）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CodeRecipient</w:t>
            </w:r>
          </w:p>
        </w:tc>
        <w:tc>
          <w:p>
            <w:r>
              <w:t xml:space="preserve">受助對象（年齡區間）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CodeKeyword</w:t>
            </w:r>
          </w:p>
        </w:tc>
        <w:tc>
          <w:p>
            <w:r>
              <w:t xml:space="preserve">關鍵字 tag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CodeIncome</w:t>
            </w:r>
          </w:p>
        </w:tc>
        <w:tc>
          <w:p>
            <w:r>
              <w:t xml:space="preserve">經濟條件（中低收入戶 / 低收入戶…）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CodeIdentity</w:t>
            </w:r>
          </w:p>
        </w:tc>
        <w:tc>
          <w:p>
            <w:r>
              <w:t xml:space="preserve">特殊身分（身障 / 原住民 / 新住民…）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CodeDomicile</w:t>
            </w:r>
          </w:p>
        </w:tc>
        <w:tc>
          <w:p>
            <w:r>
              <w:t xml:space="preserve">戶籍地（中央 = 1，再加 22 個直轄市/縣市）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三、IFare_BDAPIDb — 後台系統表</w:t>
      </w:r>
    </w:p>
    <w:p>
      <w:pPr>
        <w:pStyle w:val="Heading3"/>
      </w:pPr>
      <w:r>
        <w:t xml:space="preserve">3.1 AbpUsers — 使用者帳號</w:t>
      </w:r>
    </w:p>
    <w:p>
      <w:r>
        <w:t xml:space="preserve">ABP 內建欄位：</w:t>
      </w:r>
      <w:r>
        <w:rPr>
          <w:rFonts w:ascii="Consolas" w:cs="Consolas" w:eastAsia="Consolas" w:hAnsi="Consolas"/>
        </w:rPr>
        <w:t xml:space="preserve">UserName</w:t>
      </w:r>
      <w:r>
        <w:t xml:space="preserve">、</w:t>
      </w:r>
      <w:r>
        <w:rPr>
          <w:rFonts w:ascii="Consolas" w:cs="Consolas" w:eastAsia="Consolas" w:hAnsi="Consolas"/>
        </w:rPr>
        <w:t xml:space="preserve">EmailAddress</w:t>
      </w:r>
      <w:r>
        <w:t xml:space="preserve">、</w:t>
      </w:r>
      <w:r>
        <w:rPr>
          <w:rFonts w:ascii="Consolas" w:cs="Consolas" w:eastAsia="Consolas" w:hAnsi="Consolas"/>
        </w:rPr>
        <w:t xml:space="preserve">Password</w:t>
      </w:r>
      <w:r>
        <w:t xml:space="preserve">、</w:t>
      </w:r>
      <w:r>
        <w:rPr>
          <w:rFonts w:ascii="Consolas" w:cs="Consolas" w:eastAsia="Consolas" w:hAnsi="Consolas"/>
        </w:rPr>
        <w:t xml:space="preserve">IsActive</w:t>
      </w:r>
      <w:r>
        <w:t xml:space="preserve">、</w:t>
      </w:r>
      <w:r>
        <w:rPr>
          <w:rFonts w:ascii="Consolas" w:cs="Consolas" w:eastAsia="Consolas" w:hAnsi="Consolas"/>
        </w:rPr>
        <w:t xml:space="preserve">Name</w:t>
      </w:r>
      <w:r>
        <w:t xml:space="preserve">、</w:t>
      </w:r>
      <w:r>
        <w:rPr>
          <w:rFonts w:ascii="Consolas" w:cs="Consolas" w:eastAsia="Consolas" w:hAnsi="Consolas"/>
        </w:rPr>
        <w:t xml:space="preserve">Surname</w:t>
      </w:r>
      <w:r>
        <w:t xml:space="preserve">...</w:t>
      </w:r>
    </w:p>
    <w:p>
      <w:pPr>
        <w:pStyle w:val="Heading3"/>
      </w:pPr>
      <w:r>
        <w:t xml:space="preserve">3.2 AbpRoles — 角色定義</w:t>
      </w:r>
    </w:p>
    <w:p>
      <w:r>
        <w:t xml:space="preserve">iFare 定義三種角色：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管理員</w:t>
      </w:r>
      <w:r>
        <w:t xml:space="preserve">（Admin）：所有權限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編輯者</w:t>
      </w:r>
      <w:r>
        <w:t xml:space="preserve">（Editor）：CRUD 內容（不含帳號管理）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檢視者</w:t>
      </w:r>
      <w:r>
        <w:t xml:space="preserve">（Viewer）：唯讀</w:t>
      </w:r>
    </w:p>
    <w:p>
      <w:pPr>
        <w:pStyle w:val="Heading3"/>
      </w:pPr>
      <w:r>
        <w:t xml:space="preserve">3.3 AbpPermissions — 權限設定</w:t>
      </w:r>
    </w:p>
    <w:p>
      <w:r>
        <w:t xml:space="preserve">權限名稱格式：</w:t>
      </w:r>
      <w:r>
        <w:rPr>
          <w:rFonts w:ascii="Consolas" w:cs="Consolas" w:eastAsia="Consolas" w:hAnsi="Consolas"/>
        </w:rPr>
        <w:t xml:space="preserve">Pages.{Module}.{Action}</w:t>
      </w:r>
      <w:r>
        <w:t xml:space="preserve">，例如：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Pages.News.Edit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Pages.FarePolicy.Delete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Pages.Account.Manage</w:t>
      </w:r>
    </w:p>
    <w:p>
      <w:pPr>
        <w:pStyle w:val="Heading3"/>
      </w:pPr>
      <w:r>
        <w:t xml:space="preserve">3.4 其他 ABP 系統表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AbpAuditLogs</w:t>
      </w:r>
      <w:r>
        <w:t xml:space="preserve">：操作稽核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AbpSettings</w:t>
      </w:r>
      <w:r>
        <w:t xml:space="preserve">：系統設定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AbpTenants</w:t>
      </w:r>
      <w:r>
        <w:t xml:space="preserve">：多租戶（iFare 單租戶，不使用）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AbpFeatures</w:t>
      </w:r>
      <w:r>
        <w:t xml:space="preserve">、</w:t>
      </w:r>
      <w:r>
        <w:rPr>
          <w:rFonts w:ascii="Consolas" w:cs="Consolas" w:eastAsia="Consolas" w:hAnsi="Consolas"/>
        </w:rPr>
        <w:t xml:space="preserve">AbpLanguages</w:t>
      </w:r>
      <w:r>
        <w:t xml:space="preserve"> 等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四、IFare_FDAPIDb — 前台系統表</w:t>
      </w:r>
    </w:p>
    <w:p>
      <w:r>
        <w:t xml:space="preserve">僅含 ABP Framework 內建系統表，無業務資料。前台 API 不需登入故 </w:t>
      </w:r>
      <w:r>
        <w:rPr>
          <w:rFonts w:ascii="Consolas" w:cs="Consolas" w:eastAsia="Consolas" w:hAnsi="Consolas"/>
        </w:rPr>
        <w:t xml:space="preserve">AbpUsers</w:t>
      </w:r>
      <w:r>
        <w:t xml:space="preserve"> 無實際用途，但 EF Core migration 仍會建立。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五、資料表關聯</w:t>
      </w:r>
    </w:p>
    <w:p>
      <w:pPr>
        <w:pStyle w:val="Heading3"/>
      </w:pPr>
      <w:r>
        <w:t xml:space="preserve">5.1 ER Diagram（核心關聯）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News ─────── (no FK, 獨立)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ArticleWelfare ────── CodePolicy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└──── ArticleWelfareCodeKeyword ──── CodeKeyword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ArticleLazy ────── CodePolicy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└──── ArticleLazyCodeKeyword ──── CodeKeyword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└──── ArticleLazyImage（1:N）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IfarePolicy ──── CodePolicy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──── CodeDomicile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──── IfareOfficeUnit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└──── IfarePolicyCodeKeyword ────── CodeKeyword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└──── IfarePolicyCodeIdentity ───── CodeIdentity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└──── IfarePolicyCodeIncome ─────── CodeIncome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└──── IfarePolicyCodeRecipient ──── CodeRecipient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IfareOfficeUnit ──── IfareOfficeUnitDomicile ──── IfareOfficeUnitDomicileDetail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             └──── CodeDomicile</w:t>
      </w:r>
    </w:p>
    <w:p>
      <w:pPr>
        <w:pStyle w:val="Heading3"/>
      </w:pPr>
      <w:r>
        <w:t xml:space="preserve">5.2 福利政策關聯（最複雜的查詢來源）</w:t>
      </w:r>
    </w:p>
    <w:p>
      <w:r>
        <w:rPr>
          <w:rFonts w:ascii="Consolas" w:cs="Consolas" w:eastAsia="Consolas" w:hAnsi="Consolas"/>
        </w:rPr>
        <w:t xml:space="preserve">IfarePolicy</w:t>
      </w:r>
      <w:r>
        <w:t xml:space="preserve"> 的查詢需 JOIN：</w:t>
      </w:r>
    </w:p>
    <w:p>
      <w:pPr>
        <w:ind w:left="360"/>
      </w:pPr>
      <w:r/>
      <w:r>
        <w:rPr>
          <w:rFonts w:ascii="Consolas" w:cs="Consolas" w:eastAsia="Consolas" w:hAnsi="Consolas"/>
        </w:rPr>
        <w:t xml:space="preserve">CodePolicy</w:t>
      </w:r>
      <w:r>
        <w:t xml:space="preserve">（政策類別）</w:t>
      </w:r>
    </w:p>
    <w:p>
      <w:pPr>
        <w:ind w:left="360"/>
      </w:pPr>
      <w:r/>
      <w:r>
        <w:rPr>
          <w:rFonts w:ascii="Consolas" w:cs="Consolas" w:eastAsia="Consolas" w:hAnsi="Consolas"/>
        </w:rPr>
        <w:t xml:space="preserve">CodeDomicile</w:t>
      </w:r>
      <w:r>
        <w:t xml:space="preserve">（戶籍地）</w:t>
      </w:r>
    </w:p>
    <w:p>
      <w:pPr>
        <w:ind w:left="360"/>
      </w:pPr>
      <w:r/>
      <w:r>
        <w:rPr>
          <w:rFonts w:ascii="Consolas" w:cs="Consolas" w:eastAsia="Consolas" w:hAnsi="Consolas"/>
        </w:rPr>
        <w:t xml:space="preserve">IfareOfficeUnit</w:t>
      </w:r>
      <w:r>
        <w:t xml:space="preserve">（洽辦單位）</w:t>
      </w:r>
    </w:p>
    <w:p>
      <w:pPr>
        <w:ind w:left="360"/>
      </w:pPr>
      <w:r/>
      <w:r>
        <w:rPr>
          <w:rFonts w:ascii="Consolas" w:cs="Consolas" w:eastAsia="Consolas" w:hAnsi="Consolas"/>
        </w:rPr>
        <w:t xml:space="preserve">IfarePolicyCodeKeyword</w:t>
      </w:r>
      <w:r>
        <w:t xml:space="preserve"> ↔ </w:t>
      </w:r>
      <w:r>
        <w:rPr>
          <w:rFonts w:ascii="Consolas" w:cs="Consolas" w:eastAsia="Consolas" w:hAnsi="Consolas"/>
        </w:rPr>
        <w:t xml:space="preserve">CodeKeyword</w:t>
      </w:r>
      <w:r>
        <w:t xml:space="preserve">（多對多）</w:t>
      </w:r>
    </w:p>
    <w:p>
      <w:pPr>
        <w:ind w:left="360"/>
      </w:pPr>
      <w:r/>
      <w:r>
        <w:rPr>
          <w:rFonts w:ascii="Consolas" w:cs="Consolas" w:eastAsia="Consolas" w:hAnsi="Consolas"/>
        </w:rPr>
        <w:t xml:space="preserve">IfarePolicyCodeIdentity</w:t>
      </w:r>
      <w:r>
        <w:t xml:space="preserve"> ↔ </w:t>
      </w:r>
      <w:r>
        <w:rPr>
          <w:rFonts w:ascii="Consolas" w:cs="Consolas" w:eastAsia="Consolas" w:hAnsi="Consolas"/>
        </w:rPr>
        <w:t xml:space="preserve">CodeIdentity</w:t>
      </w:r>
      <w:r>
        <w:t xml:space="preserve">（多對多）</w:t>
      </w:r>
    </w:p>
    <w:p>
      <w:pPr>
        <w:ind w:left="360"/>
      </w:pPr>
      <w:r/>
      <w:r>
        <w:rPr>
          <w:rFonts w:ascii="Consolas" w:cs="Consolas" w:eastAsia="Consolas" w:hAnsi="Consolas"/>
        </w:rPr>
        <w:t xml:space="preserve">IfarePolicyCodeIncome</w:t>
      </w:r>
      <w:r>
        <w:t xml:space="preserve"> ↔ </w:t>
      </w:r>
      <w:r>
        <w:rPr>
          <w:rFonts w:ascii="Consolas" w:cs="Consolas" w:eastAsia="Consolas" w:hAnsi="Consolas"/>
        </w:rPr>
        <w:t xml:space="preserve">CodeIncome</w:t>
      </w:r>
      <w:r>
        <w:t xml:space="preserve">（多對多）</w:t>
      </w:r>
    </w:p>
    <w:p>
      <w:pPr>
        <w:ind w:left="360"/>
      </w:pPr>
      <w:r/>
      <w:r>
        <w:rPr>
          <w:rFonts w:ascii="Consolas" w:cs="Consolas" w:eastAsia="Consolas" w:hAnsi="Consolas"/>
        </w:rPr>
        <w:t xml:space="preserve">IfarePolicyCodeRecipient</w:t>
      </w:r>
      <w:r>
        <w:t xml:space="preserve"> ↔ </w:t>
      </w:r>
      <w:r>
        <w:rPr>
          <w:rFonts w:ascii="Consolas" w:cs="Consolas" w:eastAsia="Consolas" w:hAnsi="Consolas"/>
        </w:rPr>
        <w:t xml:space="preserve">CodeRecipient</w:t>
      </w:r>
      <w:r>
        <w:t xml:space="preserve">（多對多）</w:t>
      </w:r>
    </w:p>
    <w:p>
      <w:r>
        <w:rPr>
          <w:b/>
          <w:bCs/>
        </w:rPr>
        <w:t xml:space="preserve">v1.1 改善</w:t>
      </w:r>
      <w:r>
        <w:t xml:space="preserve">：搜尋查詢已從單一 JOIN 改為 </w:t>
      </w:r>
      <w:r>
        <w:rPr>
          <w:rFonts w:ascii="Consolas" w:cs="Consolas" w:eastAsia="Consolas" w:hAnsi="Consolas"/>
        </w:rPr>
        <w:t xml:space="preserve">AsSplitQuery()</w:t>
      </w:r>
      <w:r>
        <w:t xml:space="preserve">，配合 </w:t>
      </w:r>
      <w:r>
        <w:rPr>
          <w:rFonts w:ascii="Consolas" w:cs="Consolas" w:eastAsia="Consolas" w:hAnsi="Consolas"/>
        </w:rPr>
        <w:t xml:space="preserve">Skip/Take</w:t>
      </w:r>
      <w:r>
        <w:t xml:space="preserve"> 分頁，避免無條件查詢造成記憶體爆炸。</w:t>
      </w:r>
    </w:p>
    <w:p>
      <w:pPr>
        <w:pStyle w:val="Heading3"/>
      </w:pPr>
      <w:r>
        <w:t xml:space="preserve">5.3 文章關聯</w:t>
      </w:r>
    </w:p>
    <w:p>
      <w:r>
        <w:t xml:space="preserve">文章兩張表（</w:t>
      </w:r>
      <w:r>
        <w:rPr>
          <w:rFonts w:ascii="Consolas" w:cs="Consolas" w:eastAsia="Consolas" w:hAnsi="Consolas"/>
        </w:rPr>
        <w:t xml:space="preserve">ArticleWelfare</w:t>
      </w:r>
      <w:r>
        <w:t xml:space="preserve"> / </w:t>
      </w:r>
      <w:r>
        <w:rPr>
          <w:rFonts w:ascii="Consolas" w:cs="Consolas" w:eastAsia="Consolas" w:hAnsi="Consolas"/>
        </w:rPr>
        <w:t xml:space="preserve">ArticleLazy</w:t>
      </w:r>
      <w:r>
        <w:t xml:space="preserve">）共用：</w:t>
      </w:r>
    </w:p>
    <w:p>
      <w:pPr>
        <w:ind w:left="360"/>
      </w:pPr>
      <w:r>
        <w:t xml:space="preserve">• </w:t>
      </w:r>
      <w:r>
        <w:t xml:space="preserve">1:1 → </w:t>
      </w:r>
      <w:r>
        <w:rPr>
          <w:rFonts w:ascii="Consolas" w:cs="Consolas" w:eastAsia="Consolas" w:hAnsi="Consolas"/>
        </w:rPr>
        <w:t xml:space="preserve">CodePolicy</w:t>
      </w:r>
      <w:r>
        <w:t xml:space="preserve">（政策類別）</w:t>
      </w:r>
    </w:p>
    <w:p>
      <w:pPr>
        <w:ind w:left="360"/>
      </w:pPr>
      <w:r>
        <w:t xml:space="preserve">• </w:t>
      </w:r>
      <w:r>
        <w:t xml:space="preserve">M:N → </w:t>
      </w:r>
      <w:r>
        <w:rPr>
          <w:rFonts w:ascii="Consolas" w:cs="Consolas" w:eastAsia="Consolas" w:hAnsi="Consolas"/>
        </w:rPr>
        <w:t xml:space="preserve">CodeKeyword</w:t>
      </w:r>
      <w:r>
        <w:t xml:space="preserve">（透過中介表）</w:t>
      </w:r>
    </w:p>
    <w:p>
      <w:pPr>
        <w:pStyle w:val="Heading3"/>
      </w:pPr>
      <w:r>
        <w:t xml:space="preserve">5.4 洽辦單位關聯</w:t>
      </w:r>
    </w:p>
    <w:p>
      <w:r>
        <w:rPr>
          <w:rFonts w:ascii="Consolas" w:cs="Consolas" w:eastAsia="Consolas" w:hAnsi="Consolas"/>
        </w:rPr>
        <w:t xml:space="preserve">IfareOfficeUnit</w:t>
      </w:r>
      <w:r>
        <w:t xml:space="preserve"> → </w:t>
      </w:r>
      <w:r>
        <w:rPr>
          <w:rFonts w:ascii="Consolas" w:cs="Consolas" w:eastAsia="Consolas" w:hAnsi="Consolas"/>
        </w:rPr>
        <w:t xml:space="preserve">IfareOfficeUnitDomicile</w:t>
      </w:r>
      <w:r>
        <w:t xml:space="preserve">（M:N with </w:t>
      </w:r>
      <w:r>
        <w:rPr>
          <w:rFonts w:ascii="Consolas" w:cs="Consolas" w:eastAsia="Consolas" w:hAnsi="Consolas"/>
        </w:rPr>
        <w:t xml:space="preserve">CodeDomicile</w:t>
      </w:r>
      <w:r>
        <w:t xml:space="preserve">）→ </w:t>
      </w:r>
      <w:r>
        <w:rPr>
          <w:rFonts w:ascii="Consolas" w:cs="Consolas" w:eastAsia="Consolas" w:hAnsi="Consolas"/>
        </w:rPr>
        <w:t xml:space="preserve">IfareOfficeUnitDomicileDetail</w:t>
      </w:r>
      <w:r>
        <w:t xml:space="preserve">（聯絡資訊：地址、電話、網址）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六、資料維護</w:t>
      </w:r>
    </w:p>
    <w:p>
      <w:pPr>
        <w:pStyle w:val="Heading3"/>
      </w:pPr>
      <w:r>
        <w:t xml:space="preserve">6.1 連線方式與工具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SSMS（SQL Server Management Studio）</w:t>
      </w:r>
      <w:r>
        <w:t xml:space="preserve">：主要管理工具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Azure Data Studio</w:t>
      </w:r>
      <w:r>
        <w:t xml:space="preserve">：跨平台輕量替代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EF Core CLI</w:t>
      </w:r>
      <w:r>
        <w:t xml:space="preserve">：</w:t>
      </w:r>
      <w:r>
        <w:rPr>
          <w:rFonts w:ascii="Consolas" w:cs="Consolas" w:eastAsia="Consolas" w:hAnsi="Consolas"/>
        </w:rPr>
        <w:t xml:space="preserve">dotnet ef migrations</w:t>
      </w:r>
      <w:r>
        <w:t xml:space="preserve"> 用於 schema 異動</w:t>
      </w:r>
    </w:p>
    <w:p>
      <w:pPr>
        <w:pStyle w:val="Heading3"/>
      </w:pPr>
      <w:r>
        <w:t xml:space="preserve">6.2 備份與還原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正式環境</w:t>
      </w:r>
      <w:r>
        <w:t xml:space="preserve">：每日 02:00 自動備份至 </w:t>
      </w:r>
      <w:r>
        <w:rPr>
          <w:rFonts w:ascii="Consolas" w:cs="Consolas" w:eastAsia="Consolas" w:hAnsi="Consolas"/>
        </w:rPr>
        <w:t xml:space="preserve">D:\Backup\IFare_*.bak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手動備份</w:t>
      </w:r>
      <w:r>
        <w:t xml:space="preserve">：SSMS → 右鍵資料庫 → Tasks → Back Up...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還原步驟</w:t>
      </w:r>
      <w:r>
        <w:t xml:space="preserve">：SSMS -&amp;gt; 右鍵資料庫 -&amp;gt; Tasks -&amp;gt; Restore -&amp;gt; Database，選擇 </w:t>
      </w:r>
      <w:r>
        <w:rPr>
          <w:rFonts w:ascii="Consolas" w:cs="Consolas" w:eastAsia="Consolas" w:hAnsi="Consolas"/>
        </w:rPr>
        <w:t xml:space="preserve">.bak</w:t>
      </w:r>
      <w:r>
        <w:t xml:space="preserve"> 後於 Options 勾選覆寫。
（原本指向的 </w:t>
      </w:r>
      <w:r>
        <w:rPr>
          <w:rFonts w:ascii="Consolas" w:cs="Consolas" w:eastAsia="Consolas" w:hAnsi="Consolas"/>
        </w:rPr>
        <w:t xml:space="preserve">iFare_維護SOP.md</w:t>
      </w:r>
      <w:r>
        <w:t xml:space="preserve"> 只有章節目錄、從未撰寫內文，已於 2026-08-27 刪除。）</w:t>
      </w:r>
    </w:p>
    <w:p>
      <w:pPr>
        <w:pStyle w:val="Heading3"/>
      </w:pPr>
      <w:r>
        <w:t xml:space="preserve">6.3 資料遷移注意事項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state 欄位字串大小寫敏感</w:t>
      </w:r>
      <w:r>
        <w:t xml:space="preserve">：</w:t>
      </w:r>
      <w:r>
        <w:rPr>
          <w:rFonts w:ascii="Consolas" w:cs="Consolas" w:eastAsia="Consolas" w:hAnsi="Consolas"/>
        </w:rPr>
        <w:t xml:space="preserve">Active</w:t>
      </w:r>
      <w:r>
        <w:t xml:space="preserve"> ≠ </w:t>
      </w:r>
      <w:r>
        <w:rPr>
          <w:rFonts w:ascii="Consolas" w:cs="Consolas" w:eastAsia="Consolas" w:hAnsi="Consolas"/>
        </w:rPr>
        <w:t xml:space="preserve">active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代碼表 ID = 1 是「不限」/「中央」</w:t>
      </w:r>
      <w:r>
        <w:t xml:space="preserve">：刪除前務必檢查業務邏輯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多對多中介表的 FK 串聯刪除</w:t>
      </w:r>
      <w:r>
        <w:t xml:space="preserve">：刪除 IfarePolicy 時務必先刪中介表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Migration 命令需指定專案</w:t>
      </w:r>
      <w:r>
        <w:t xml:space="preserve">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dotnet ef migrations add MigrationName --project IFare_API.EntityFrameworkCore --startup-project IFare_API.Web.Host</w:t>
      </w:r>
    </w:p>
    <w:p>
      <w:pPr>
        <w:pStyle w:val="Heading3"/>
      </w:pPr>
      <w:r>
        <w:t xml:space="preserve">6.4 常用查詢語句範例</w:t>
      </w:r>
    </w:p>
    <w:p>
      <w:r>
        <w:rPr>
          <w:b/>
          <w:bCs/>
        </w:rPr>
        <w:t xml:space="preserve">查詢有效福利政策（前台口徑）</w:t>
      </w:r>
      <w:r>
        <w:t xml:space="preserve">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SELECT p.Id, p.Title, cp.LabelName AS PolicyType, cd.LabelName AS Domicile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FROM IfarePolicy p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LEFT JOIN CodePolicy cp ON p.CodePolicyId = cp.Id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LEFT JOIN CodeDomicile cd ON p.CodeDomicileId = cd.Id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WHERE p.ReleaseTime IS NOT NULL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AND p.ReleaseTime &lt;= GETDATE()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AND (p.DiscontinuedTime IS NULL OR p.DiscontinuedTime &gt; GETDATE())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AND p.State NOT IN ('Disabled', 'Delete')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AND cp.State &lt;&gt; 'Disabled'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AND cd.State &lt;&gt; 'Disabled'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ORDER BY p.ReleaseTime DESC;</w:t>
      </w:r>
    </w:p>
    <w:p>
      <w:r>
        <w:rPr>
          <w:b/>
          <w:bCs/>
        </w:rPr>
        <w:t xml:space="preserve">關鍵字搜尋（v1.1 新增）</w:t>
      </w:r>
      <w:r>
        <w:t xml:space="preserve">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SELECT p.Id, p.Title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FROM IfarePolicy p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WHERE (p.Title LIKE N'%補助%'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OR p.Qualification LIKE N'%補助%'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OR p.WelfareInfo LIKE N'%補助%')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AND p.State NOT IN ('Disabled', 'Delete');</w:t>
      </w:r>
    </w:p>
    <w:p>
      <w:r>
        <w:rPr>
          <w:b/>
          <w:bCs/>
        </w:rPr>
        <w:t xml:space="preserve">查詢某政策的所有受助對象</w:t>
      </w:r>
      <w:r>
        <w:t xml:space="preserve">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SELECT p.Title, cr.LabelName AS Recipient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FROM IfarePolicy p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JOIN IfarePolicyCodeRecipient pr ON p.Id = pr.IfarePolicyId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JOIN CodeRecipient cr ON pr.CodeRecipientId = cr.Id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WHERE p.Id = @policyId;</w:t>
      </w:r>
    </w:p>
    <w:p>
      <w:r>
        <w:rPr>
          <w:b/>
          <w:bCs/>
        </w:rPr>
        <w:t xml:space="preserve">檢查管理員帳號</w:t>
      </w:r>
      <w:r>
        <w:t xml:space="preserve">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USE IFare_BDAPIDb;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SELECT u.UserName, u.EmailAddress, u.IsActive, r.Name AS Role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FROM AbpUsers u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JOIN AbpUserRoles ur ON u.Id = ur.UserId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JOIN AbpRoles r ON ur.RoleId = r.Id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WHERE r.Name = 'Admin';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變更紀錄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v1.0</w:t>
            </w:r>
          </w:p>
        </w:tc>
        <w:tc>
          <w:p>
            <w:r>
              <w:t xml:space="preserve">2026-04-14</w:t>
            </w:r>
          </w:p>
        </w:tc>
        <w:tc>
          <w:p>
            <w:r>
              <w:t xml:space="preserve">初版目錄骨架建立</w:t>
            </w:r>
          </w:p>
        </w:tc>
      </w:tr>
      <w:tr>
        <w:tc>
          <w:p>
            <w:r>
              <w:t xml:space="preserve">v1.1</w:t>
            </w:r>
          </w:p>
        </w:tc>
        <w:tc>
          <w:p>
            <w:r>
              <w:t xml:space="preserve">2026-04-28</w:t>
            </w:r>
          </w:p>
        </w:tc>
        <w:tc>
          <w:p>
            <w:r>
              <w:t xml:space="preserve">補完所有資料表欄位定義；新增關聯圖；加入 SQL 查詢範例；說明 IfarePolicy 5 層關聯與 v1.1 </w:t>
            </w:r>
            <w:r>
              <w:rPr>
                <w:rFonts w:ascii="Consolas" w:cs="Consolas" w:eastAsia="Consolas" w:hAnsi="Consolas"/>
              </w:rPr>
              <w:t xml:space="preserve">AsSplitQuery</w:t>
            </w:r>
            <w:r>
              <w:t xml:space="preserve"> 改善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iFare_資料庫文件</dc:title>
  <dc:creator>iFare docs converter</dc:creator>
  <cp:lastModifiedBy>Un-named</cp:lastModifiedBy>
  <cp:revision>1</cp:revision>
  <dcterms:created xsi:type="dcterms:W3CDTF">2026-08-27T09:04:12.320Z</dcterms:created>
  <dcterms:modified xsi:type="dcterms:W3CDTF">2026-08-27T09:04:12.320Z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