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Organization-wide Architecture Review Proposal</w:t>
      </w:r>
    </w:p>
    <w:p>
      <w:pPr>
        <w:pStyle w:val="Heading1"/>
      </w:pPr>
      <w:r>
        <w:t>1. Executive Summary</w:t>
      </w:r>
    </w:p>
    <w:p>
      <w:r>
        <w:t>Following a recent Azure outage that exposed a single point of failure, this proposal outlines a comprehensive plan to perform an organization-wide architecture review. The goal is to assess all systems across teams, identify vulnerabilities, strengthen resilience, and ensure alignment with cloud-native best practices.</w:t>
      </w:r>
    </w:p>
    <w:p>
      <w:pPr>
        <w:pStyle w:val="Heading1"/>
      </w:pPr>
      <w:r>
        <w:t>2. Objectives and Scope</w:t>
      </w:r>
    </w:p>
    <w:p>
      <w:r>
        <w:t>The objectives of this initiative are to:</w:t>
      </w:r>
    </w:p>
    <w:p>
      <w:r>
        <w:t>• Identify and mitigate single points of failure (SPOFs)</w:t>
        <w:br/>
        <w:t>• Improve resilience, scalability, and observability across systems</w:t>
        <w:br/>
        <w:t>• Establish a governance model for ongoing architecture review</w:t>
        <w:br/>
        <w:t>• Standardize reliability practices across teams</w:t>
      </w:r>
    </w:p>
    <w:p>
      <w:pPr>
        <w:pStyle w:val="Heading2"/>
      </w:pPr>
      <w:r>
        <w:t>Scope Includes:</w:t>
      </w:r>
    </w:p>
    <w:p>
      <w:r>
        <w:t>• All critical production systems and services hosted on Azure</w:t>
        <w:br/>
        <w:t>• Data, messaging, and networking layers</w:t>
        <w:br/>
        <w:t>• CI/CD pipelines, monitoring, and third-party integrations</w:t>
      </w:r>
    </w:p>
    <w:p>
      <w:pPr>
        <w:pStyle w:val="Heading1"/>
      </w:pPr>
      <w:r>
        <w:t>3. Phased Review Plan (12 Weeks)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Preparation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System inventory, stakeholder mapping, define review criteria</w:t>
            </w:r>
          </w:p>
        </w:tc>
      </w:tr>
      <w:tr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Team-by-team architecture reviews, risk identification</w:t>
            </w:r>
          </w:p>
        </w:tc>
      </w:tr>
      <w:tr>
        <w:tc>
          <w:tcPr>
            <w:tcW w:type="dxa" w:w="2880"/>
          </w:tcPr>
          <w:p>
            <w:r>
              <w:t>Consolidation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Aggregate findings, prioritize remediation actions</w:t>
            </w:r>
          </w:p>
        </w:tc>
      </w:tr>
      <w:tr>
        <w:tc>
          <w:tcPr>
            <w:tcW w:type="dxa" w:w="2880"/>
          </w:tcPr>
          <w:p>
            <w:r>
              <w:t>Remediation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Implement fixes, deploy redundancy and failover solutions</w:t>
            </w:r>
          </w:p>
        </w:tc>
      </w:tr>
    </w:tbl>
    <w:p>
      <w:pPr>
        <w:pStyle w:val="Heading1"/>
      </w:pPr>
      <w:r>
        <w:t>4. Governance and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Lead Software Engineer</w:t>
            </w:r>
          </w:p>
        </w:tc>
        <w:tc>
          <w:tcPr>
            <w:tcW w:type="dxa" w:w="4320"/>
          </w:tcPr>
          <w:p>
            <w:r>
              <w:t>Lead initiative, coordinate reviews, define standards</w:t>
            </w:r>
          </w:p>
        </w:tc>
      </w:tr>
      <w:tr>
        <w:tc>
          <w:tcPr>
            <w:tcW w:type="dxa" w:w="4320"/>
          </w:tcPr>
          <w:p>
            <w:r>
              <w:t>Team Tech Leads</w:t>
            </w:r>
          </w:p>
        </w:tc>
        <w:tc>
          <w:tcPr>
            <w:tcW w:type="dxa" w:w="4320"/>
          </w:tcPr>
          <w:p>
            <w:r>
              <w:t>Provide architecture inputs, support remediation</w:t>
            </w:r>
          </w:p>
        </w:tc>
      </w:tr>
      <w:tr>
        <w:tc>
          <w:tcPr>
            <w:tcW w:type="dxa" w:w="4320"/>
          </w:tcPr>
          <w:p>
            <w:r>
              <w:t>Cloud Infrastructure Team</w:t>
            </w:r>
          </w:p>
        </w:tc>
        <w:tc>
          <w:tcPr>
            <w:tcW w:type="dxa" w:w="4320"/>
          </w:tcPr>
          <w:p>
            <w:r>
              <w:t>Assist with environment audits and failover configurations</w:t>
            </w:r>
          </w:p>
        </w:tc>
      </w:tr>
      <w:tr>
        <w:tc>
          <w:tcPr>
            <w:tcW w:type="dxa" w:w="4320"/>
          </w:tcPr>
          <w:p>
            <w:r>
              <w:t>Security &amp; Compliance</w:t>
            </w:r>
          </w:p>
        </w:tc>
        <w:tc>
          <w:tcPr>
            <w:tcW w:type="dxa" w:w="4320"/>
          </w:tcPr>
          <w:p>
            <w:r>
              <w:t>Review policy adherence and data protection</w:t>
            </w:r>
          </w:p>
        </w:tc>
      </w:tr>
      <w:tr>
        <w:tc>
          <w:tcPr>
            <w:tcW w:type="dxa" w:w="4320"/>
          </w:tcPr>
          <w:p>
            <w:r>
              <w:t>Program Manager</w:t>
            </w:r>
          </w:p>
        </w:tc>
        <w:tc>
          <w:tcPr>
            <w:tcW w:type="dxa" w:w="4320"/>
          </w:tcPr>
          <w:p>
            <w:r>
              <w:t>Track progress, milestones, and cross-team alignment</w:t>
            </w:r>
          </w:p>
        </w:tc>
      </w:tr>
    </w:tbl>
    <w:p>
      <w:pPr>
        <w:pStyle w:val="Heading1"/>
      </w:pPr>
      <w:r>
        <w:t>5. Architecture Review Flow Diagram</w:t>
      </w:r>
    </w:p>
    <w:p>
      <w:r>
        <w:t>The following sequence represents the end-to-end review workflow:</w:t>
        <w:br/>
        <w:t>1. System Inventory → 2. Review Sessions → 3. Risk Assessment → 4. Consolidation → 5. Remediation → 6. Governance &amp; Continuous Review</w:t>
      </w:r>
    </w:p>
    <w:p>
      <w:pPr>
        <w:pStyle w:val="Heading1"/>
      </w:pPr>
      <w:r>
        <w:t>6. Deliverables</w:t>
      </w:r>
    </w:p>
    <w:p>
      <w:r>
        <w:t>• Architecture Review Checklist &amp; Template</w:t>
        <w:br/>
        <w:t>• System Inventory &amp; Dependency Map</w:t>
        <w:br/>
        <w:t>• Org-wide Resilience Risk Report</w:t>
        <w:br/>
        <w:t>• Remediation Action Plan</w:t>
        <w:br/>
        <w:t>• Updated Resilience Guidelines / Reference Architecture</w:t>
      </w:r>
    </w:p>
    <w:p>
      <w:pPr>
        <w:pStyle w:val="Heading1"/>
      </w:pPr>
      <w:r>
        <w:t>7. Next Steps</w:t>
      </w:r>
    </w:p>
    <w:p>
      <w:r>
        <w:t>• Approve initiative scope and timeline</w:t>
        <w:br/>
        <w:t>• Communicate review plan to all team leads</w:t>
        <w:br/>
        <w:t>• Begin system inventory collection</w:t>
        <w:br/>
        <w:t>• Schedule team-by-team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