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0613" w14:textId="77777777" w:rsidR="00710C65" w:rsidRDefault="000E0FA4" w:rsidP="00A92228">
      <w:pPr>
        <w:pStyle w:val="Heading1"/>
        <w:jc w:val="center"/>
      </w:pPr>
      <w:bookmarkStart w:id="0" w:name="Xfc7e5dbea148a3f106f3c21e140c38f978797fe"/>
      <w:r>
        <w:t>Banking Risk Analytics Dashboard – Project Documentation</w:t>
      </w:r>
    </w:p>
    <w:p w14:paraId="6C70D6B3" w14:textId="77777777" w:rsidR="00710C65" w:rsidRDefault="000E0FA4">
      <w:pPr>
        <w:pStyle w:val="Heading2"/>
      </w:pPr>
      <w:bookmarkStart w:id="1" w:name="project-overview"/>
      <w:r>
        <w:t>1. Project Overview</w:t>
      </w:r>
    </w:p>
    <w:p w14:paraId="7B47DAB4" w14:textId="092EF374" w:rsidR="00710C65" w:rsidRDefault="000E0FA4" w:rsidP="007B7824">
      <w:pPr>
        <w:pStyle w:val="Heading3"/>
        <w:ind w:firstLine="720"/>
      </w:pPr>
      <w:bookmarkStart w:id="2" w:name="project-title"/>
      <w:r>
        <w:t xml:space="preserve">Project </w:t>
      </w:r>
      <w:r>
        <w:t>Title</w:t>
      </w:r>
      <w:r w:rsidR="007B7824">
        <w:t xml:space="preserve">: </w:t>
      </w:r>
      <w:r>
        <w:rPr>
          <w:b/>
          <w:bCs/>
        </w:rPr>
        <w:t>Banking Risk Analytics Dashboard using Power BI &amp; Python</w:t>
      </w:r>
    </w:p>
    <w:p w14:paraId="0E9E1425" w14:textId="77777777" w:rsidR="00710C65" w:rsidRDefault="000E0FA4" w:rsidP="007B7824">
      <w:pPr>
        <w:pStyle w:val="Heading3"/>
        <w:ind w:firstLine="720"/>
      </w:pPr>
      <w:bookmarkStart w:id="3" w:name="objective"/>
      <w:bookmarkEnd w:id="2"/>
      <w:r>
        <w:t>O</w:t>
      </w:r>
      <w:r>
        <w:t>bjective</w:t>
      </w:r>
    </w:p>
    <w:p w14:paraId="61778085" w14:textId="585CEF93" w:rsidR="00710C65" w:rsidRDefault="00A92228" w:rsidP="007B7824">
      <w:pPr>
        <w:pStyle w:val="FirstParagraph"/>
        <w:ind w:left="720"/>
      </w:pPr>
      <w:r w:rsidRPr="00A92228">
        <w:t>To analyze and understand customer profiles in order to recommend the most suitable financial products based on their needs and behavior.</w:t>
      </w:r>
    </w:p>
    <w:p w14:paraId="408A472F" w14:textId="6BA41748" w:rsidR="00710C65" w:rsidRDefault="000E0FA4" w:rsidP="007B7824">
      <w:pPr>
        <w:pStyle w:val="BodyText"/>
        <w:ind w:left="720"/>
      </w:pPr>
      <w:r>
        <w:t>This project analyzes customer financial behavior, deposits, loans, and engagement metrics</w:t>
      </w:r>
      <w:r w:rsidR="00A92228">
        <w:t>.</w:t>
      </w:r>
    </w:p>
    <w:p w14:paraId="13D999E3" w14:textId="64973560" w:rsidR="00710C65" w:rsidRDefault="00710C65"/>
    <w:p w14:paraId="1DF15BB4" w14:textId="77777777" w:rsidR="00710C65" w:rsidRDefault="000E0FA4">
      <w:pPr>
        <w:pStyle w:val="Heading2"/>
      </w:pPr>
      <w:bookmarkStart w:id="4" w:name="business-problem-statement"/>
      <w:bookmarkEnd w:id="1"/>
      <w:bookmarkEnd w:id="3"/>
      <w:r>
        <w:t>2. Business Problem Statement</w:t>
      </w:r>
    </w:p>
    <w:p w14:paraId="4F57D1BF" w14:textId="4CB72560" w:rsidR="00710C65" w:rsidRDefault="00A92228" w:rsidP="007B7824">
      <w:pPr>
        <w:pStyle w:val="FirstParagraph"/>
        <w:ind w:left="720"/>
      </w:pPr>
      <w:r w:rsidRPr="00A92228">
        <w:t>Banks manage a diverse customer base with varying financial behaviors and needs. Understanding customer profiles in depth is essential to offer the right financial products at the right time. However, traditional analysis methods often fail to capture the complexity of customer income patterns, account activity, and product usage</w:t>
      </w:r>
      <w:r w:rsidR="000E0FA4">
        <w:t>.</w:t>
      </w:r>
    </w:p>
    <w:p w14:paraId="2F207681" w14:textId="77777777" w:rsidR="00A92228" w:rsidRDefault="000E0FA4" w:rsidP="007B7824">
      <w:pPr>
        <w:pStyle w:val="BodyText"/>
        <w:ind w:left="720"/>
      </w:pPr>
      <w:r>
        <w:rPr>
          <w:b/>
          <w:bCs/>
        </w:rPr>
        <w:t>Problem:</w:t>
      </w:r>
      <w:r>
        <w:t xml:space="preserve"> </w:t>
      </w:r>
    </w:p>
    <w:p w14:paraId="15FFC58F" w14:textId="7D1BD0A6" w:rsidR="00A92228" w:rsidRPr="00A92228" w:rsidRDefault="00A92228" w:rsidP="007B7824">
      <w:pPr>
        <w:pStyle w:val="BodyText"/>
        <w:ind w:left="720"/>
        <w:rPr>
          <w:lang w:val="en-IN"/>
        </w:rPr>
      </w:pPr>
      <w:r w:rsidRPr="00A92228">
        <w:rPr>
          <w:lang w:val="en-IN"/>
        </w:rPr>
        <w:t>How can banks leverage historical customer data to:</w:t>
      </w:r>
    </w:p>
    <w:p w14:paraId="104AB187" w14:textId="77777777" w:rsidR="00A92228" w:rsidRPr="00A92228" w:rsidRDefault="00A92228" w:rsidP="007B7824">
      <w:pPr>
        <w:pStyle w:val="BodyText"/>
        <w:numPr>
          <w:ilvl w:val="0"/>
          <w:numId w:val="18"/>
        </w:numPr>
        <w:tabs>
          <w:tab w:val="clear" w:pos="720"/>
          <w:tab w:val="num" w:pos="1440"/>
        </w:tabs>
        <w:ind w:left="1440"/>
        <w:rPr>
          <w:lang w:val="en-IN"/>
        </w:rPr>
      </w:pPr>
      <w:r w:rsidRPr="00A92228">
        <w:rPr>
          <w:lang w:val="en-IN"/>
        </w:rPr>
        <w:t>Gain deeper insights into customer profiles</w:t>
      </w:r>
    </w:p>
    <w:p w14:paraId="77165F8E" w14:textId="4D0664EF" w:rsidR="00710C65" w:rsidRPr="00A92228" w:rsidRDefault="00A92228" w:rsidP="007B7824">
      <w:pPr>
        <w:pStyle w:val="BodyText"/>
        <w:numPr>
          <w:ilvl w:val="0"/>
          <w:numId w:val="18"/>
        </w:numPr>
        <w:tabs>
          <w:tab w:val="clear" w:pos="720"/>
          <w:tab w:val="num" w:pos="1440"/>
        </w:tabs>
        <w:ind w:left="1440"/>
        <w:rPr>
          <w:lang w:val="en-IN"/>
        </w:rPr>
      </w:pPr>
      <w:r w:rsidRPr="00A92228">
        <w:rPr>
          <w:lang w:val="en-IN"/>
        </w:rPr>
        <w:t xml:space="preserve">Identify customer segments based on financial </w:t>
      </w:r>
      <w:r w:rsidRPr="00A92228">
        <w:rPr>
          <w:lang w:val="en-IN"/>
        </w:rPr>
        <w:t>behaviour</w:t>
      </w:r>
    </w:p>
    <w:p w14:paraId="305CBC41" w14:textId="17E79BEA" w:rsidR="00710C65" w:rsidRDefault="00710C65"/>
    <w:p w14:paraId="70AED237" w14:textId="77777777" w:rsidR="00710C65" w:rsidRDefault="000E0FA4">
      <w:pPr>
        <w:pStyle w:val="Heading2"/>
      </w:pPr>
      <w:bookmarkStart w:id="5" w:name="solution-approach"/>
      <w:bookmarkEnd w:id="4"/>
      <w:r>
        <w:t>3. Solution Approach</w:t>
      </w:r>
    </w:p>
    <w:p w14:paraId="4DE0374E" w14:textId="77777777" w:rsidR="00A92228" w:rsidRPr="00A92228" w:rsidRDefault="00A92228" w:rsidP="007B7824">
      <w:pPr>
        <w:ind w:left="360"/>
        <w:rPr>
          <w:lang w:val="en-IN"/>
        </w:rPr>
      </w:pPr>
      <w:r w:rsidRPr="00A92228">
        <w:rPr>
          <w:lang w:val="en-IN"/>
        </w:rPr>
        <w:t>The solution adopts a data-driven approach using:</w:t>
      </w:r>
    </w:p>
    <w:p w14:paraId="2DB6919D" w14:textId="77777777" w:rsidR="00A92228" w:rsidRPr="00A92228" w:rsidRDefault="00A92228" w:rsidP="007B7824">
      <w:pPr>
        <w:numPr>
          <w:ilvl w:val="0"/>
          <w:numId w:val="19"/>
        </w:numPr>
        <w:tabs>
          <w:tab w:val="clear" w:pos="720"/>
          <w:tab w:val="num" w:pos="1080"/>
        </w:tabs>
        <w:ind w:left="1080"/>
        <w:rPr>
          <w:lang w:val="en-IN"/>
        </w:rPr>
      </w:pPr>
      <w:r w:rsidRPr="00A92228">
        <w:rPr>
          <w:b/>
          <w:bCs/>
          <w:lang w:val="en-IN"/>
        </w:rPr>
        <w:t>Python (</w:t>
      </w:r>
      <w:proofErr w:type="spellStart"/>
      <w:r w:rsidRPr="00A92228">
        <w:rPr>
          <w:b/>
          <w:bCs/>
          <w:lang w:val="en-IN"/>
        </w:rPr>
        <w:t>Jupyter</w:t>
      </w:r>
      <w:proofErr w:type="spellEnd"/>
      <w:r w:rsidRPr="00A92228">
        <w:rPr>
          <w:b/>
          <w:bCs/>
          <w:lang w:val="en-IN"/>
        </w:rPr>
        <w:t xml:space="preserve"> Notebook)</w:t>
      </w:r>
      <w:r w:rsidRPr="00A92228">
        <w:rPr>
          <w:lang w:val="en-IN"/>
        </w:rPr>
        <w:t xml:space="preserve"> for data understanding, cleaning, preprocessing, and exploratory data analysis (EDA)</w:t>
      </w:r>
    </w:p>
    <w:p w14:paraId="4FFD0B8D" w14:textId="77777777" w:rsidR="00A92228" w:rsidRPr="00A92228" w:rsidRDefault="00A92228" w:rsidP="007B7824">
      <w:pPr>
        <w:numPr>
          <w:ilvl w:val="0"/>
          <w:numId w:val="19"/>
        </w:numPr>
        <w:tabs>
          <w:tab w:val="clear" w:pos="720"/>
          <w:tab w:val="num" w:pos="1080"/>
        </w:tabs>
        <w:ind w:left="1080"/>
        <w:rPr>
          <w:lang w:val="en-IN"/>
        </w:rPr>
      </w:pPr>
      <w:r w:rsidRPr="00A92228">
        <w:rPr>
          <w:b/>
          <w:bCs/>
          <w:lang w:val="en-IN"/>
        </w:rPr>
        <w:t>Power BI</w:t>
      </w:r>
      <w:r w:rsidRPr="00A92228">
        <w:rPr>
          <w:lang w:val="en-IN"/>
        </w:rPr>
        <w:t xml:space="preserve"> for building interactive dashboards and key performance indicators (KPIs)</w:t>
      </w:r>
    </w:p>
    <w:p w14:paraId="1D563E4F" w14:textId="2B551309" w:rsidR="00710C65" w:rsidRDefault="00710C65"/>
    <w:p w14:paraId="10A10D68" w14:textId="77777777" w:rsidR="00710C65" w:rsidRDefault="000E0FA4">
      <w:pPr>
        <w:pStyle w:val="Heading2"/>
      </w:pPr>
      <w:bookmarkStart w:id="6" w:name="dataset-description"/>
      <w:bookmarkEnd w:id="5"/>
      <w:r>
        <w:t>4. Dataset Description</w:t>
      </w:r>
    </w:p>
    <w:p w14:paraId="6EFFE667" w14:textId="276A79B9" w:rsidR="007B7824" w:rsidRPr="007B7824" w:rsidRDefault="007B7824" w:rsidP="007B7824">
      <w:pPr>
        <w:ind w:left="720"/>
        <w:rPr>
          <w:lang w:val="en-IN"/>
        </w:rPr>
      </w:pPr>
      <w:bookmarkStart w:id="7" w:name="data-characteristics"/>
      <w:r w:rsidRPr="007B7824">
        <w:rPr>
          <w:lang w:val="en-IN"/>
        </w:rPr>
        <w:t xml:space="preserve">The dataset contains </w:t>
      </w:r>
      <w:r w:rsidRPr="007B7824">
        <w:rPr>
          <w:b/>
          <w:bCs/>
          <w:lang w:val="en-IN"/>
        </w:rPr>
        <w:t>historical banking customer data</w:t>
      </w:r>
      <w:r w:rsidRPr="007B7824">
        <w:rPr>
          <w:lang w:val="en-IN"/>
        </w:rPr>
        <w:t xml:space="preserve"> used to </w:t>
      </w:r>
      <w:r w:rsidRPr="007B7824">
        <w:rPr>
          <w:lang w:val="en-IN"/>
        </w:rPr>
        <w:t>analyse</w:t>
      </w:r>
      <w:r w:rsidRPr="007B7824">
        <w:rPr>
          <w:lang w:val="en-IN"/>
        </w:rPr>
        <w:t xml:space="preserve"> customer profiles and financial </w:t>
      </w:r>
      <w:r w:rsidRPr="007B7824">
        <w:rPr>
          <w:lang w:val="en-IN"/>
        </w:rPr>
        <w:t>behaviour</w:t>
      </w:r>
      <w:r w:rsidRPr="007B7824">
        <w:rPr>
          <w:lang w:val="en-IN"/>
        </w:rPr>
        <w:t xml:space="preserve">. It consists of </w:t>
      </w:r>
      <w:r w:rsidRPr="007B7824">
        <w:rPr>
          <w:b/>
          <w:bCs/>
          <w:lang w:val="en-IN"/>
        </w:rPr>
        <w:t>3,000 customer records</w:t>
      </w:r>
      <w:r w:rsidRPr="007B7824">
        <w:rPr>
          <w:lang w:val="en-IN"/>
        </w:rPr>
        <w:t xml:space="preserve"> with </w:t>
      </w:r>
      <w:r w:rsidRPr="007B7824">
        <w:rPr>
          <w:b/>
          <w:bCs/>
          <w:lang w:val="en-IN"/>
        </w:rPr>
        <w:t>25 attributes</w:t>
      </w:r>
      <w:r w:rsidRPr="007B7824">
        <w:rPr>
          <w:lang w:val="en-IN"/>
        </w:rPr>
        <w:t>, combining demographic, relationship, and financial information.</w:t>
      </w:r>
    </w:p>
    <w:p w14:paraId="6A36F839" w14:textId="77777777" w:rsidR="007B7824" w:rsidRPr="007B7824" w:rsidRDefault="007B7824" w:rsidP="007B7824">
      <w:pPr>
        <w:ind w:left="720"/>
        <w:rPr>
          <w:b/>
          <w:bCs/>
          <w:lang w:val="en-IN"/>
        </w:rPr>
      </w:pPr>
      <w:r w:rsidRPr="007B7824">
        <w:rPr>
          <w:b/>
          <w:bCs/>
          <w:lang w:val="en-IN"/>
        </w:rPr>
        <w:t>Key Data Categories</w:t>
      </w:r>
    </w:p>
    <w:p w14:paraId="59DD97D2" w14:textId="77777777" w:rsidR="007B7824" w:rsidRPr="007B7824" w:rsidRDefault="007B7824" w:rsidP="007B7824">
      <w:pPr>
        <w:ind w:left="1080"/>
        <w:rPr>
          <w:lang w:val="en-IN"/>
        </w:rPr>
      </w:pPr>
      <w:r w:rsidRPr="007B7824">
        <w:rPr>
          <w:b/>
          <w:bCs/>
          <w:lang w:val="en-IN"/>
        </w:rPr>
        <w:t>1. Customer Demographics</w:t>
      </w:r>
    </w:p>
    <w:p w14:paraId="25162975" w14:textId="77777777" w:rsidR="007B7824" w:rsidRPr="007B7824" w:rsidRDefault="007B7824" w:rsidP="007B7824">
      <w:pPr>
        <w:numPr>
          <w:ilvl w:val="0"/>
          <w:numId w:val="20"/>
        </w:numPr>
        <w:tabs>
          <w:tab w:val="clear" w:pos="720"/>
          <w:tab w:val="num" w:pos="1800"/>
        </w:tabs>
        <w:ind w:left="1800"/>
        <w:rPr>
          <w:lang w:val="en-IN"/>
        </w:rPr>
      </w:pPr>
      <w:r w:rsidRPr="007B7824">
        <w:rPr>
          <w:lang w:val="en-IN"/>
        </w:rPr>
        <w:t>Client ID, Name</w:t>
      </w:r>
    </w:p>
    <w:p w14:paraId="5E4142FF" w14:textId="77777777" w:rsidR="007B7824" w:rsidRPr="007B7824" w:rsidRDefault="007B7824" w:rsidP="007B7824">
      <w:pPr>
        <w:numPr>
          <w:ilvl w:val="0"/>
          <w:numId w:val="20"/>
        </w:numPr>
        <w:tabs>
          <w:tab w:val="clear" w:pos="720"/>
          <w:tab w:val="num" w:pos="1800"/>
        </w:tabs>
        <w:ind w:left="1800"/>
        <w:rPr>
          <w:lang w:val="en-IN"/>
        </w:rPr>
      </w:pPr>
      <w:r w:rsidRPr="007B7824">
        <w:rPr>
          <w:lang w:val="en-IN"/>
        </w:rPr>
        <w:lastRenderedPageBreak/>
        <w:t>Age, Gender, Nationality</w:t>
      </w:r>
    </w:p>
    <w:p w14:paraId="08B41425" w14:textId="77777777" w:rsidR="007B7824" w:rsidRPr="007B7824" w:rsidRDefault="007B7824" w:rsidP="007B7824">
      <w:pPr>
        <w:numPr>
          <w:ilvl w:val="0"/>
          <w:numId w:val="20"/>
        </w:numPr>
        <w:tabs>
          <w:tab w:val="clear" w:pos="720"/>
          <w:tab w:val="num" w:pos="1800"/>
        </w:tabs>
        <w:ind w:left="1800"/>
        <w:rPr>
          <w:lang w:val="en-IN"/>
        </w:rPr>
      </w:pPr>
      <w:r w:rsidRPr="007B7824">
        <w:rPr>
          <w:lang w:val="en-IN"/>
        </w:rPr>
        <w:t>Occupation, Location ID</w:t>
      </w:r>
    </w:p>
    <w:p w14:paraId="7F758B4E" w14:textId="77777777" w:rsidR="007B7824" w:rsidRPr="007B7824" w:rsidRDefault="007B7824" w:rsidP="007B7824">
      <w:pPr>
        <w:ind w:left="1080"/>
        <w:rPr>
          <w:lang w:val="en-IN"/>
        </w:rPr>
      </w:pPr>
      <w:r w:rsidRPr="007B7824">
        <w:rPr>
          <w:b/>
          <w:bCs/>
          <w:lang w:val="en-IN"/>
        </w:rPr>
        <w:t>2. Banking Relationship Information</w:t>
      </w:r>
    </w:p>
    <w:p w14:paraId="5B6E348F"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Date Joined Bank</w:t>
      </w:r>
    </w:p>
    <w:p w14:paraId="2DE32A4B"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Banking Contact</w:t>
      </w:r>
    </w:p>
    <w:p w14:paraId="7EDA38A3"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Fee Structure</w:t>
      </w:r>
    </w:p>
    <w:p w14:paraId="14BBCAAA"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Loyalty Classification</w:t>
      </w:r>
    </w:p>
    <w:p w14:paraId="035AA292"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Engagement Duration (derived)</w:t>
      </w:r>
    </w:p>
    <w:p w14:paraId="471B611A"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Investment Advisor (IA)</w:t>
      </w:r>
    </w:p>
    <w:p w14:paraId="006906C7" w14:textId="77777777" w:rsidR="007B7824" w:rsidRPr="007B7824" w:rsidRDefault="007B7824" w:rsidP="007B7824">
      <w:pPr>
        <w:numPr>
          <w:ilvl w:val="0"/>
          <w:numId w:val="21"/>
        </w:numPr>
        <w:tabs>
          <w:tab w:val="clear" w:pos="720"/>
          <w:tab w:val="num" w:pos="1800"/>
        </w:tabs>
        <w:ind w:left="1800"/>
        <w:rPr>
          <w:lang w:val="en-IN"/>
        </w:rPr>
      </w:pPr>
      <w:r w:rsidRPr="007B7824">
        <w:rPr>
          <w:lang w:val="en-IN"/>
        </w:rPr>
        <w:t>Banking Relationship (BR)</w:t>
      </w:r>
    </w:p>
    <w:p w14:paraId="5835BC16" w14:textId="77777777" w:rsidR="007B7824" w:rsidRPr="007B7824" w:rsidRDefault="007B7824" w:rsidP="007B7824">
      <w:pPr>
        <w:ind w:left="1080"/>
        <w:rPr>
          <w:lang w:val="en-IN"/>
        </w:rPr>
      </w:pPr>
      <w:r w:rsidRPr="007B7824">
        <w:rPr>
          <w:b/>
          <w:bCs/>
          <w:lang w:val="en-IN"/>
        </w:rPr>
        <w:t>3. Financial &amp; Account Details</w:t>
      </w:r>
    </w:p>
    <w:p w14:paraId="207D6FE3"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Estimated Income</w:t>
      </w:r>
    </w:p>
    <w:p w14:paraId="073A1BCE"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Superannuation Savings</w:t>
      </w:r>
    </w:p>
    <w:p w14:paraId="5B49541F"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Credit Card Count and Balance</w:t>
      </w:r>
    </w:p>
    <w:p w14:paraId="272D227F"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Bank Loans</w:t>
      </w:r>
    </w:p>
    <w:p w14:paraId="099137EF"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Bank Deposits</w:t>
      </w:r>
    </w:p>
    <w:p w14:paraId="231B7E7A"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Checking Accounts</w:t>
      </w:r>
    </w:p>
    <w:p w14:paraId="70CFE010"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Saving Accounts</w:t>
      </w:r>
    </w:p>
    <w:p w14:paraId="71D3CC88"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Foreign Currency Account</w:t>
      </w:r>
    </w:p>
    <w:p w14:paraId="655A6E06"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Business Lending</w:t>
      </w:r>
    </w:p>
    <w:p w14:paraId="593BB651" w14:textId="77777777" w:rsidR="007B7824" w:rsidRPr="007B7824" w:rsidRDefault="007B7824" w:rsidP="007B7824">
      <w:pPr>
        <w:numPr>
          <w:ilvl w:val="0"/>
          <w:numId w:val="22"/>
        </w:numPr>
        <w:tabs>
          <w:tab w:val="clear" w:pos="720"/>
          <w:tab w:val="num" w:pos="1800"/>
        </w:tabs>
        <w:ind w:left="1800"/>
        <w:rPr>
          <w:lang w:val="en-IN"/>
        </w:rPr>
      </w:pPr>
      <w:r w:rsidRPr="007B7824">
        <w:rPr>
          <w:lang w:val="en-IN"/>
        </w:rPr>
        <w:t>Properties Owned</w:t>
      </w:r>
    </w:p>
    <w:p w14:paraId="62CE2EF8" w14:textId="77777777" w:rsidR="007B7824" w:rsidRPr="007B7824" w:rsidRDefault="007B7824" w:rsidP="007B7824">
      <w:pPr>
        <w:ind w:left="1080"/>
        <w:rPr>
          <w:lang w:val="en-IN"/>
        </w:rPr>
      </w:pPr>
      <w:r w:rsidRPr="007B7824">
        <w:rPr>
          <w:b/>
          <w:bCs/>
          <w:lang w:val="en-IN"/>
        </w:rPr>
        <w:t>4. Risk Indicators</w:t>
      </w:r>
    </w:p>
    <w:p w14:paraId="1AECCF5D" w14:textId="77777777" w:rsidR="007B7824" w:rsidRPr="007B7824" w:rsidRDefault="007B7824" w:rsidP="007B7824">
      <w:pPr>
        <w:numPr>
          <w:ilvl w:val="0"/>
          <w:numId w:val="23"/>
        </w:numPr>
        <w:tabs>
          <w:tab w:val="clear" w:pos="720"/>
          <w:tab w:val="num" w:pos="1800"/>
        </w:tabs>
        <w:ind w:left="1800"/>
        <w:rPr>
          <w:lang w:val="en-IN"/>
        </w:rPr>
      </w:pPr>
      <w:r w:rsidRPr="007B7824">
        <w:rPr>
          <w:lang w:val="en-IN"/>
        </w:rPr>
        <w:t>Risk Weighting</w:t>
      </w:r>
    </w:p>
    <w:p w14:paraId="72FB3056" w14:textId="79C80E7E" w:rsidR="00710C65" w:rsidRDefault="00710C65"/>
    <w:p w14:paraId="297A4A88" w14:textId="77777777" w:rsidR="00710C65" w:rsidRDefault="000E0FA4">
      <w:pPr>
        <w:pStyle w:val="Heading2"/>
      </w:pPr>
      <w:bookmarkStart w:id="8" w:name="data-preprocessing-cleaning"/>
      <w:bookmarkEnd w:id="6"/>
      <w:bookmarkEnd w:id="7"/>
      <w:r>
        <w:t>5. Data Preprocessing &amp; Cleaning</w:t>
      </w:r>
    </w:p>
    <w:p w14:paraId="5389FD7A" w14:textId="77777777" w:rsidR="00710C65" w:rsidRDefault="000E0FA4" w:rsidP="007B7824">
      <w:pPr>
        <w:pStyle w:val="Heading3"/>
        <w:ind w:left="720"/>
      </w:pPr>
      <w:bookmarkStart w:id="9" w:name="feature-engineering"/>
      <w:r>
        <w:t>5.1 Feature Engineering</w:t>
      </w:r>
    </w:p>
    <w:p w14:paraId="28C7B355" w14:textId="77777777" w:rsidR="007B7824" w:rsidRPr="007B7824" w:rsidRDefault="007B7824" w:rsidP="007B7824">
      <w:pPr>
        <w:ind w:left="720"/>
        <w:rPr>
          <w:b/>
          <w:bCs/>
          <w:lang w:val="en-IN"/>
        </w:rPr>
      </w:pPr>
      <w:bookmarkStart w:id="10" w:name="processing-fees"/>
      <w:r w:rsidRPr="007B7824">
        <w:rPr>
          <w:b/>
          <w:bCs/>
          <w:lang w:val="en-IN"/>
        </w:rPr>
        <w:t>1. Data Loading and Initial Inspection</w:t>
      </w:r>
    </w:p>
    <w:p w14:paraId="10378F09" w14:textId="77777777" w:rsidR="007B7824" w:rsidRPr="007B7824" w:rsidRDefault="007B7824" w:rsidP="007B7824">
      <w:pPr>
        <w:numPr>
          <w:ilvl w:val="0"/>
          <w:numId w:val="24"/>
        </w:numPr>
        <w:tabs>
          <w:tab w:val="clear" w:pos="720"/>
          <w:tab w:val="num" w:pos="1440"/>
        </w:tabs>
        <w:ind w:left="1440"/>
        <w:rPr>
          <w:lang w:val="en-IN"/>
        </w:rPr>
      </w:pPr>
      <w:r w:rsidRPr="007B7824">
        <w:rPr>
          <w:lang w:val="en-IN"/>
        </w:rPr>
        <w:t xml:space="preserve">The dataset was loaded using </w:t>
      </w:r>
      <w:r w:rsidRPr="007B7824">
        <w:rPr>
          <w:b/>
          <w:bCs/>
          <w:lang w:val="en-IN"/>
        </w:rPr>
        <w:t>Pandas</w:t>
      </w:r>
      <w:r w:rsidRPr="007B7824">
        <w:rPr>
          <w:lang w:val="en-IN"/>
        </w:rPr>
        <w:t xml:space="preserve"> from a CSV file.</w:t>
      </w:r>
    </w:p>
    <w:p w14:paraId="3E771480" w14:textId="77777777" w:rsidR="007B7824" w:rsidRPr="007B7824" w:rsidRDefault="007B7824" w:rsidP="007B7824">
      <w:pPr>
        <w:numPr>
          <w:ilvl w:val="0"/>
          <w:numId w:val="24"/>
        </w:numPr>
        <w:tabs>
          <w:tab w:val="clear" w:pos="720"/>
          <w:tab w:val="num" w:pos="1440"/>
        </w:tabs>
        <w:ind w:left="1440"/>
        <w:rPr>
          <w:lang w:val="en-IN"/>
        </w:rPr>
      </w:pPr>
      <w:r w:rsidRPr="007B7824">
        <w:rPr>
          <w:lang w:val="en-IN"/>
        </w:rPr>
        <w:t>Initial exploration was performed using:</w:t>
      </w:r>
    </w:p>
    <w:p w14:paraId="795A503B" w14:textId="77777777" w:rsidR="007B7824" w:rsidRPr="007B7824" w:rsidRDefault="007B7824" w:rsidP="007B7824">
      <w:pPr>
        <w:numPr>
          <w:ilvl w:val="1"/>
          <w:numId w:val="24"/>
        </w:numPr>
        <w:tabs>
          <w:tab w:val="clear" w:pos="1440"/>
          <w:tab w:val="num" w:pos="2160"/>
        </w:tabs>
        <w:ind w:left="2160"/>
        <w:rPr>
          <w:lang w:val="en-IN"/>
        </w:rPr>
      </w:pPr>
      <w:proofErr w:type="gramStart"/>
      <w:r w:rsidRPr="007B7824">
        <w:rPr>
          <w:lang w:val="en-IN"/>
        </w:rPr>
        <w:lastRenderedPageBreak/>
        <w:t>head(</w:t>
      </w:r>
      <w:proofErr w:type="gramEnd"/>
      <w:r w:rsidRPr="007B7824">
        <w:rPr>
          <w:lang w:val="en-IN"/>
        </w:rPr>
        <w:t>) to preview records</w:t>
      </w:r>
    </w:p>
    <w:p w14:paraId="18C4F08E" w14:textId="77777777" w:rsidR="007B7824" w:rsidRPr="007B7824" w:rsidRDefault="007B7824" w:rsidP="007B7824">
      <w:pPr>
        <w:numPr>
          <w:ilvl w:val="1"/>
          <w:numId w:val="24"/>
        </w:numPr>
        <w:tabs>
          <w:tab w:val="clear" w:pos="1440"/>
          <w:tab w:val="num" w:pos="2160"/>
        </w:tabs>
        <w:ind w:left="2160"/>
        <w:rPr>
          <w:lang w:val="en-IN"/>
        </w:rPr>
      </w:pPr>
      <w:proofErr w:type="gramStart"/>
      <w:r w:rsidRPr="007B7824">
        <w:rPr>
          <w:lang w:val="en-IN"/>
        </w:rPr>
        <w:t>shape(</w:t>
      </w:r>
      <w:proofErr w:type="gramEnd"/>
      <w:r w:rsidRPr="007B7824">
        <w:rPr>
          <w:lang w:val="en-IN"/>
        </w:rPr>
        <w:t>) to understand dataset size</w:t>
      </w:r>
    </w:p>
    <w:p w14:paraId="564D3AA5" w14:textId="77777777" w:rsidR="007B7824" w:rsidRPr="007B7824" w:rsidRDefault="007B7824" w:rsidP="007B7824">
      <w:pPr>
        <w:numPr>
          <w:ilvl w:val="1"/>
          <w:numId w:val="24"/>
        </w:numPr>
        <w:tabs>
          <w:tab w:val="clear" w:pos="1440"/>
          <w:tab w:val="num" w:pos="2160"/>
        </w:tabs>
        <w:ind w:left="2160"/>
        <w:rPr>
          <w:lang w:val="en-IN"/>
        </w:rPr>
      </w:pPr>
      <w:proofErr w:type="gramStart"/>
      <w:r w:rsidRPr="007B7824">
        <w:rPr>
          <w:lang w:val="en-IN"/>
        </w:rPr>
        <w:t>info(</w:t>
      </w:r>
      <w:proofErr w:type="gramEnd"/>
      <w:r w:rsidRPr="007B7824">
        <w:rPr>
          <w:lang w:val="en-IN"/>
        </w:rPr>
        <w:t>) to inspect data types and null values</w:t>
      </w:r>
    </w:p>
    <w:p w14:paraId="6BCFBB95" w14:textId="77777777" w:rsidR="007B7824" w:rsidRPr="007B7824" w:rsidRDefault="007B7824" w:rsidP="007B7824">
      <w:pPr>
        <w:numPr>
          <w:ilvl w:val="1"/>
          <w:numId w:val="24"/>
        </w:numPr>
        <w:tabs>
          <w:tab w:val="clear" w:pos="1440"/>
          <w:tab w:val="num" w:pos="2160"/>
        </w:tabs>
        <w:ind w:left="2160"/>
        <w:rPr>
          <w:lang w:val="en-IN"/>
        </w:rPr>
      </w:pPr>
      <w:proofErr w:type="gramStart"/>
      <w:r w:rsidRPr="007B7824">
        <w:rPr>
          <w:lang w:val="en-IN"/>
        </w:rPr>
        <w:t>describe(</w:t>
      </w:r>
      <w:proofErr w:type="gramEnd"/>
      <w:r w:rsidRPr="007B7824">
        <w:rPr>
          <w:lang w:val="en-IN"/>
        </w:rPr>
        <w:t>) to review statistical summaries of numerical features</w:t>
      </w:r>
    </w:p>
    <w:p w14:paraId="1B5C35B2" w14:textId="77777777" w:rsidR="007B7824" w:rsidRDefault="007B7824" w:rsidP="007B7824">
      <w:pPr>
        <w:ind w:left="720"/>
        <w:rPr>
          <w:lang w:val="en-IN"/>
        </w:rPr>
      </w:pPr>
      <w:r w:rsidRPr="007B7824">
        <w:rPr>
          <w:lang w:val="en-IN"/>
        </w:rPr>
        <w:t>This step ensured familiarity with the dataset structure, variable types, and value ranges.</w:t>
      </w:r>
    </w:p>
    <w:p w14:paraId="6DDE2CFB" w14:textId="2A100D84" w:rsidR="007B7824" w:rsidRPr="007B7824" w:rsidRDefault="007B7824" w:rsidP="007B7824">
      <w:pPr>
        <w:ind w:left="720"/>
        <w:rPr>
          <w:lang w:val="en-IN"/>
        </w:rPr>
      </w:pPr>
      <w:r>
        <w:rPr>
          <w:noProof/>
          <w:lang w:val="en-IN"/>
        </w:rPr>
        <w:drawing>
          <wp:inline distT="0" distB="0" distL="0" distR="0" wp14:anchorId="44E35BD7" wp14:editId="1A18160D">
            <wp:extent cx="6229045" cy="2484120"/>
            <wp:effectExtent l="0" t="0" r="0" b="0"/>
            <wp:docPr id="57907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6986" name="Picture 5790769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32403" cy="2485459"/>
                    </a:xfrm>
                    <a:prstGeom prst="rect">
                      <a:avLst/>
                    </a:prstGeom>
                  </pic:spPr>
                </pic:pic>
              </a:graphicData>
            </a:graphic>
          </wp:inline>
        </w:drawing>
      </w:r>
    </w:p>
    <w:p w14:paraId="3B84BD2A" w14:textId="77777777" w:rsidR="007B7824" w:rsidRPr="007B7824" w:rsidRDefault="007B7824" w:rsidP="007B7824">
      <w:pPr>
        <w:ind w:left="720"/>
        <w:rPr>
          <w:b/>
          <w:bCs/>
          <w:lang w:val="en-IN"/>
        </w:rPr>
      </w:pPr>
      <w:r w:rsidRPr="007B7824">
        <w:rPr>
          <w:b/>
          <w:bCs/>
          <w:lang w:val="en-IN"/>
        </w:rPr>
        <w:t>2. Feature Engineering – Income Band Creation</w:t>
      </w:r>
    </w:p>
    <w:p w14:paraId="6E59C361" w14:textId="77777777" w:rsidR="007B7824" w:rsidRPr="007B7824" w:rsidRDefault="007B7824" w:rsidP="007B7824">
      <w:pPr>
        <w:numPr>
          <w:ilvl w:val="0"/>
          <w:numId w:val="25"/>
        </w:numPr>
        <w:tabs>
          <w:tab w:val="clear" w:pos="720"/>
          <w:tab w:val="num" w:pos="1440"/>
        </w:tabs>
        <w:ind w:left="1440"/>
        <w:rPr>
          <w:lang w:val="en-IN"/>
        </w:rPr>
      </w:pPr>
      <w:r w:rsidRPr="007B7824">
        <w:rPr>
          <w:lang w:val="en-IN"/>
        </w:rPr>
        <w:t xml:space="preserve">A new derived column, </w:t>
      </w:r>
      <w:r w:rsidRPr="007B7824">
        <w:rPr>
          <w:b/>
          <w:bCs/>
          <w:lang w:val="en-IN"/>
        </w:rPr>
        <w:t>Income Band</w:t>
      </w:r>
      <w:r w:rsidRPr="007B7824">
        <w:rPr>
          <w:lang w:val="en-IN"/>
        </w:rPr>
        <w:t xml:space="preserve">, was created from the </w:t>
      </w:r>
      <w:r w:rsidRPr="007B7824">
        <w:rPr>
          <w:i/>
          <w:iCs/>
          <w:lang w:val="en-IN"/>
        </w:rPr>
        <w:t>Estimated Income</w:t>
      </w:r>
      <w:r w:rsidRPr="007B7824">
        <w:rPr>
          <w:lang w:val="en-IN"/>
        </w:rPr>
        <w:t xml:space="preserve"> field.</w:t>
      </w:r>
    </w:p>
    <w:p w14:paraId="04A95940" w14:textId="77777777" w:rsidR="007B7824" w:rsidRPr="007B7824" w:rsidRDefault="007B7824" w:rsidP="007B7824">
      <w:pPr>
        <w:numPr>
          <w:ilvl w:val="0"/>
          <w:numId w:val="25"/>
        </w:numPr>
        <w:tabs>
          <w:tab w:val="clear" w:pos="720"/>
          <w:tab w:val="num" w:pos="1440"/>
        </w:tabs>
        <w:ind w:left="1440"/>
        <w:rPr>
          <w:lang w:val="en-IN"/>
        </w:rPr>
      </w:pPr>
      <w:r w:rsidRPr="007B7824">
        <w:rPr>
          <w:lang w:val="en-IN"/>
        </w:rPr>
        <w:t>Income values were grouped into three categories:</w:t>
      </w:r>
    </w:p>
    <w:p w14:paraId="6FD1AD36" w14:textId="77777777" w:rsidR="007B7824" w:rsidRPr="007B7824" w:rsidRDefault="007B7824" w:rsidP="007B7824">
      <w:pPr>
        <w:numPr>
          <w:ilvl w:val="1"/>
          <w:numId w:val="25"/>
        </w:numPr>
        <w:tabs>
          <w:tab w:val="clear" w:pos="1440"/>
          <w:tab w:val="num" w:pos="2160"/>
        </w:tabs>
        <w:ind w:left="2160"/>
        <w:rPr>
          <w:lang w:val="en-IN"/>
        </w:rPr>
      </w:pPr>
      <w:r w:rsidRPr="007B7824">
        <w:rPr>
          <w:b/>
          <w:bCs/>
          <w:lang w:val="en-IN"/>
        </w:rPr>
        <w:t>Low</w:t>
      </w:r>
    </w:p>
    <w:p w14:paraId="59EEDCF6" w14:textId="77777777" w:rsidR="007B7824" w:rsidRPr="007B7824" w:rsidRDefault="007B7824" w:rsidP="007B7824">
      <w:pPr>
        <w:numPr>
          <w:ilvl w:val="1"/>
          <w:numId w:val="25"/>
        </w:numPr>
        <w:tabs>
          <w:tab w:val="clear" w:pos="1440"/>
          <w:tab w:val="num" w:pos="2160"/>
        </w:tabs>
        <w:ind w:left="2160"/>
        <w:rPr>
          <w:lang w:val="en-IN"/>
        </w:rPr>
      </w:pPr>
      <w:r w:rsidRPr="007B7824">
        <w:rPr>
          <w:b/>
          <w:bCs/>
          <w:lang w:val="en-IN"/>
        </w:rPr>
        <w:t>Mid</w:t>
      </w:r>
    </w:p>
    <w:p w14:paraId="3B9FBC62" w14:textId="77777777" w:rsidR="007B7824" w:rsidRPr="007B7824" w:rsidRDefault="007B7824" w:rsidP="007B7824">
      <w:pPr>
        <w:numPr>
          <w:ilvl w:val="1"/>
          <w:numId w:val="25"/>
        </w:numPr>
        <w:tabs>
          <w:tab w:val="clear" w:pos="1440"/>
          <w:tab w:val="num" w:pos="2160"/>
        </w:tabs>
        <w:ind w:left="2160"/>
        <w:rPr>
          <w:lang w:val="en-IN"/>
        </w:rPr>
      </w:pPr>
      <w:r w:rsidRPr="007B7824">
        <w:rPr>
          <w:b/>
          <w:bCs/>
          <w:lang w:val="en-IN"/>
        </w:rPr>
        <w:t>High</w:t>
      </w:r>
    </w:p>
    <w:p w14:paraId="7A0ACE78" w14:textId="77777777" w:rsidR="007B7824" w:rsidRDefault="007B7824" w:rsidP="007B7824">
      <w:pPr>
        <w:numPr>
          <w:ilvl w:val="0"/>
          <w:numId w:val="25"/>
        </w:numPr>
        <w:tabs>
          <w:tab w:val="clear" w:pos="720"/>
          <w:tab w:val="num" w:pos="1440"/>
        </w:tabs>
        <w:ind w:left="1440"/>
        <w:rPr>
          <w:lang w:val="en-IN"/>
        </w:rPr>
      </w:pPr>
      <w:r w:rsidRPr="007B7824">
        <w:rPr>
          <w:lang w:val="en-IN"/>
        </w:rPr>
        <w:t>This transformation enabled easier segmentation and comparison of customers across income levels in both analysis and Power BI dashboards.</w:t>
      </w:r>
    </w:p>
    <w:p w14:paraId="7C72C471" w14:textId="13BBE0E1" w:rsidR="007B7824" w:rsidRPr="007B7824" w:rsidRDefault="007B7824" w:rsidP="00C00A8A">
      <w:pPr>
        <w:ind w:left="1440"/>
        <w:rPr>
          <w:lang w:val="en-IN"/>
        </w:rPr>
      </w:pPr>
      <w:r>
        <w:rPr>
          <w:noProof/>
          <w:lang w:val="en-IN"/>
        </w:rPr>
        <w:drawing>
          <wp:inline distT="0" distB="0" distL="0" distR="0" wp14:anchorId="29AEC0F3" wp14:editId="40A93E20">
            <wp:extent cx="5387340" cy="2139472"/>
            <wp:effectExtent l="0" t="0" r="0" b="0"/>
            <wp:docPr id="644097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97316" name="Picture 644097316"/>
                    <pic:cNvPicPr/>
                  </pic:nvPicPr>
                  <pic:blipFill>
                    <a:blip r:embed="rId6">
                      <a:extLst>
                        <a:ext uri="{28A0092B-C50C-407E-A947-70E740481C1C}">
                          <a14:useLocalDpi xmlns:a14="http://schemas.microsoft.com/office/drawing/2010/main" val="0"/>
                        </a:ext>
                      </a:extLst>
                    </a:blip>
                    <a:stretch>
                      <a:fillRect/>
                    </a:stretch>
                  </pic:blipFill>
                  <pic:spPr>
                    <a:xfrm>
                      <a:off x="0" y="0"/>
                      <a:ext cx="5409113" cy="2148119"/>
                    </a:xfrm>
                    <a:prstGeom prst="rect">
                      <a:avLst/>
                    </a:prstGeom>
                  </pic:spPr>
                </pic:pic>
              </a:graphicData>
            </a:graphic>
          </wp:inline>
        </w:drawing>
      </w:r>
    </w:p>
    <w:p w14:paraId="0B9FCDC1" w14:textId="77777777" w:rsidR="007B7824" w:rsidRPr="007B7824" w:rsidRDefault="007B7824" w:rsidP="007B7824">
      <w:pPr>
        <w:ind w:left="720"/>
        <w:rPr>
          <w:b/>
          <w:bCs/>
          <w:lang w:val="en-IN"/>
        </w:rPr>
      </w:pPr>
      <w:r w:rsidRPr="007B7824">
        <w:rPr>
          <w:b/>
          <w:bCs/>
          <w:lang w:val="en-IN"/>
        </w:rPr>
        <w:t>3. Categorical Data Review</w:t>
      </w:r>
    </w:p>
    <w:p w14:paraId="0CA517D8" w14:textId="77777777" w:rsidR="007B7824" w:rsidRPr="007B7824" w:rsidRDefault="007B7824" w:rsidP="007B7824">
      <w:pPr>
        <w:numPr>
          <w:ilvl w:val="0"/>
          <w:numId w:val="26"/>
        </w:numPr>
        <w:tabs>
          <w:tab w:val="clear" w:pos="720"/>
          <w:tab w:val="num" w:pos="1440"/>
        </w:tabs>
        <w:ind w:left="1440"/>
        <w:rPr>
          <w:lang w:val="en-IN"/>
        </w:rPr>
      </w:pPr>
      <w:r w:rsidRPr="007B7824">
        <w:rPr>
          <w:lang w:val="en-IN"/>
        </w:rPr>
        <w:lastRenderedPageBreak/>
        <w:t>Key categorical variables such as:</w:t>
      </w:r>
    </w:p>
    <w:p w14:paraId="34906BD2" w14:textId="77777777" w:rsidR="007B7824" w:rsidRPr="007B7824" w:rsidRDefault="007B7824" w:rsidP="007B7824">
      <w:pPr>
        <w:numPr>
          <w:ilvl w:val="1"/>
          <w:numId w:val="26"/>
        </w:numPr>
        <w:tabs>
          <w:tab w:val="clear" w:pos="1440"/>
          <w:tab w:val="num" w:pos="2160"/>
        </w:tabs>
        <w:ind w:left="2160"/>
        <w:rPr>
          <w:lang w:val="en-IN"/>
        </w:rPr>
      </w:pPr>
      <w:r w:rsidRPr="007B7824">
        <w:rPr>
          <w:lang w:val="en-IN"/>
        </w:rPr>
        <w:t>Gender</w:t>
      </w:r>
    </w:p>
    <w:p w14:paraId="23853387" w14:textId="77777777" w:rsidR="007B7824" w:rsidRPr="007B7824" w:rsidRDefault="007B7824" w:rsidP="007B7824">
      <w:pPr>
        <w:numPr>
          <w:ilvl w:val="1"/>
          <w:numId w:val="26"/>
        </w:numPr>
        <w:tabs>
          <w:tab w:val="clear" w:pos="1440"/>
          <w:tab w:val="num" w:pos="2160"/>
        </w:tabs>
        <w:ind w:left="2160"/>
        <w:rPr>
          <w:lang w:val="en-IN"/>
        </w:rPr>
      </w:pPr>
      <w:r w:rsidRPr="007B7824">
        <w:rPr>
          <w:lang w:val="en-IN"/>
        </w:rPr>
        <w:t>Investment Advisor (IA)</w:t>
      </w:r>
    </w:p>
    <w:p w14:paraId="48168C86" w14:textId="77777777" w:rsidR="007B7824" w:rsidRPr="007B7824" w:rsidRDefault="007B7824" w:rsidP="007B7824">
      <w:pPr>
        <w:numPr>
          <w:ilvl w:val="1"/>
          <w:numId w:val="26"/>
        </w:numPr>
        <w:tabs>
          <w:tab w:val="clear" w:pos="1440"/>
          <w:tab w:val="num" w:pos="2160"/>
        </w:tabs>
        <w:ind w:left="2160"/>
        <w:rPr>
          <w:lang w:val="en-IN"/>
        </w:rPr>
      </w:pPr>
      <w:r w:rsidRPr="007B7824">
        <w:rPr>
          <w:lang w:val="en-IN"/>
        </w:rPr>
        <w:t>Banking Relationship (BR)</w:t>
      </w:r>
    </w:p>
    <w:p w14:paraId="2419B94A" w14:textId="77777777" w:rsidR="007B7824" w:rsidRPr="007B7824" w:rsidRDefault="007B7824" w:rsidP="007B7824">
      <w:pPr>
        <w:numPr>
          <w:ilvl w:val="1"/>
          <w:numId w:val="26"/>
        </w:numPr>
        <w:tabs>
          <w:tab w:val="clear" w:pos="1440"/>
          <w:tab w:val="num" w:pos="2160"/>
        </w:tabs>
        <w:ind w:left="2160"/>
        <w:rPr>
          <w:lang w:val="en-IN"/>
        </w:rPr>
      </w:pPr>
      <w:r w:rsidRPr="007B7824">
        <w:rPr>
          <w:lang w:val="en-IN"/>
        </w:rPr>
        <w:t>Nationality</w:t>
      </w:r>
    </w:p>
    <w:p w14:paraId="09E5FFBD" w14:textId="77777777" w:rsidR="007B7824" w:rsidRDefault="007B7824" w:rsidP="007B7824">
      <w:pPr>
        <w:numPr>
          <w:ilvl w:val="0"/>
          <w:numId w:val="26"/>
        </w:numPr>
        <w:tabs>
          <w:tab w:val="clear" w:pos="720"/>
          <w:tab w:val="num" w:pos="1440"/>
        </w:tabs>
        <w:ind w:left="1440"/>
        <w:rPr>
          <w:lang w:val="en-IN"/>
        </w:rPr>
      </w:pPr>
      <w:r w:rsidRPr="007B7824">
        <w:rPr>
          <w:lang w:val="en-IN"/>
        </w:rPr>
        <w:t>were examined using value counts and count plots to understand customer distribution and dominance across categories.</w:t>
      </w:r>
    </w:p>
    <w:p w14:paraId="61790E95" w14:textId="24823C51" w:rsidR="00C00A8A" w:rsidRDefault="00C00A8A" w:rsidP="00C00A8A">
      <w:pPr>
        <w:ind w:left="1440"/>
        <w:rPr>
          <w:lang w:val="en-IN"/>
        </w:rPr>
      </w:pPr>
      <w:r>
        <w:rPr>
          <w:noProof/>
        </w:rPr>
        <w:drawing>
          <wp:inline distT="0" distB="0" distL="0" distR="0" wp14:anchorId="657EF9B6" wp14:editId="27009914">
            <wp:extent cx="3923725" cy="2865120"/>
            <wp:effectExtent l="0" t="0" r="0" b="0"/>
            <wp:docPr id="1518441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0334" cy="2869946"/>
                    </a:xfrm>
                    <a:prstGeom prst="rect">
                      <a:avLst/>
                    </a:prstGeom>
                    <a:noFill/>
                    <a:ln>
                      <a:noFill/>
                    </a:ln>
                  </pic:spPr>
                </pic:pic>
              </a:graphicData>
            </a:graphic>
          </wp:inline>
        </w:drawing>
      </w:r>
    </w:p>
    <w:p w14:paraId="5233DEAC" w14:textId="2522B51C" w:rsidR="00C00A8A" w:rsidRPr="007B7824" w:rsidRDefault="00C00A8A" w:rsidP="00C00A8A">
      <w:pPr>
        <w:ind w:left="1440"/>
        <w:rPr>
          <w:lang w:val="en-IN"/>
        </w:rPr>
      </w:pPr>
      <w:r>
        <w:rPr>
          <w:noProof/>
        </w:rPr>
        <w:drawing>
          <wp:inline distT="0" distB="0" distL="0" distR="0" wp14:anchorId="6D669B84" wp14:editId="22B5619D">
            <wp:extent cx="4304030" cy="2773680"/>
            <wp:effectExtent l="0" t="0" r="0" b="0"/>
            <wp:docPr id="1658144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2290" cy="2779003"/>
                    </a:xfrm>
                    <a:prstGeom prst="rect">
                      <a:avLst/>
                    </a:prstGeom>
                    <a:noFill/>
                    <a:ln>
                      <a:noFill/>
                    </a:ln>
                  </pic:spPr>
                </pic:pic>
              </a:graphicData>
            </a:graphic>
          </wp:inline>
        </w:drawing>
      </w:r>
    </w:p>
    <w:p w14:paraId="57909D72" w14:textId="77777777" w:rsidR="007B7824" w:rsidRPr="007B7824" w:rsidRDefault="007B7824" w:rsidP="007B7824">
      <w:pPr>
        <w:ind w:left="720"/>
        <w:rPr>
          <w:b/>
          <w:bCs/>
          <w:lang w:val="en-IN"/>
        </w:rPr>
      </w:pPr>
      <w:r w:rsidRPr="007B7824">
        <w:rPr>
          <w:b/>
          <w:bCs/>
          <w:lang w:val="en-IN"/>
        </w:rPr>
        <w:t>4. Numerical Data Preparation</w:t>
      </w:r>
    </w:p>
    <w:p w14:paraId="61F5098F" w14:textId="77777777" w:rsidR="007B7824" w:rsidRPr="007B7824" w:rsidRDefault="007B7824" w:rsidP="007B7824">
      <w:pPr>
        <w:numPr>
          <w:ilvl w:val="0"/>
          <w:numId w:val="27"/>
        </w:numPr>
        <w:tabs>
          <w:tab w:val="clear" w:pos="720"/>
          <w:tab w:val="num" w:pos="1440"/>
        </w:tabs>
        <w:ind w:left="1440"/>
        <w:rPr>
          <w:lang w:val="en-IN"/>
        </w:rPr>
      </w:pPr>
      <w:r w:rsidRPr="007B7824">
        <w:rPr>
          <w:lang w:val="en-IN"/>
        </w:rPr>
        <w:t>Core financial variables (income, savings, loans, deposits, account balances, and lending indicators) were retained in their numerical form.</w:t>
      </w:r>
    </w:p>
    <w:p w14:paraId="107CA96A" w14:textId="77777777" w:rsidR="007B7824" w:rsidRPr="007B7824" w:rsidRDefault="007B7824" w:rsidP="007B7824">
      <w:pPr>
        <w:numPr>
          <w:ilvl w:val="0"/>
          <w:numId w:val="27"/>
        </w:numPr>
        <w:tabs>
          <w:tab w:val="clear" w:pos="720"/>
          <w:tab w:val="num" w:pos="1440"/>
        </w:tabs>
        <w:ind w:left="1440"/>
        <w:rPr>
          <w:lang w:val="en-IN"/>
        </w:rPr>
      </w:pPr>
      <w:r w:rsidRPr="007B7824">
        <w:rPr>
          <w:lang w:val="en-IN"/>
        </w:rPr>
        <w:t xml:space="preserve">Distributions were </w:t>
      </w:r>
      <w:proofErr w:type="spellStart"/>
      <w:r w:rsidRPr="007B7824">
        <w:rPr>
          <w:lang w:val="en-IN"/>
        </w:rPr>
        <w:t>analyzed</w:t>
      </w:r>
      <w:proofErr w:type="spellEnd"/>
      <w:r w:rsidRPr="007B7824">
        <w:rPr>
          <w:lang w:val="en-IN"/>
        </w:rPr>
        <w:t xml:space="preserve"> using histograms to identify skewness, spread, and outliers.</w:t>
      </w:r>
    </w:p>
    <w:p w14:paraId="197C01A8" w14:textId="77777777" w:rsidR="007B7824" w:rsidRDefault="007B7824" w:rsidP="007B7824">
      <w:pPr>
        <w:numPr>
          <w:ilvl w:val="0"/>
          <w:numId w:val="27"/>
        </w:numPr>
        <w:tabs>
          <w:tab w:val="clear" w:pos="720"/>
          <w:tab w:val="num" w:pos="1440"/>
        </w:tabs>
        <w:ind w:left="1440"/>
        <w:rPr>
          <w:lang w:val="en-IN"/>
        </w:rPr>
      </w:pPr>
      <w:r w:rsidRPr="007B7824">
        <w:rPr>
          <w:lang w:val="en-IN"/>
        </w:rPr>
        <w:lastRenderedPageBreak/>
        <w:t>A correlation matrix was computed to understand relationships between major financial variables.</w:t>
      </w:r>
    </w:p>
    <w:p w14:paraId="7D5F828D" w14:textId="59231533" w:rsidR="00C00A8A" w:rsidRDefault="00C00A8A" w:rsidP="00C00A8A">
      <w:pPr>
        <w:ind w:left="1440"/>
        <w:rPr>
          <w:lang w:val="en-IN"/>
        </w:rPr>
      </w:pPr>
      <w:r>
        <w:rPr>
          <w:noProof/>
        </w:rPr>
        <w:drawing>
          <wp:inline distT="0" distB="0" distL="0" distR="0" wp14:anchorId="6380732A" wp14:editId="25F5935D">
            <wp:extent cx="5219700" cy="4160520"/>
            <wp:effectExtent l="0" t="0" r="0" b="0"/>
            <wp:docPr id="1045304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4160520"/>
                    </a:xfrm>
                    <a:prstGeom prst="rect">
                      <a:avLst/>
                    </a:prstGeom>
                    <a:noFill/>
                    <a:ln>
                      <a:noFill/>
                    </a:ln>
                  </pic:spPr>
                </pic:pic>
              </a:graphicData>
            </a:graphic>
          </wp:inline>
        </w:drawing>
      </w:r>
    </w:p>
    <w:p w14:paraId="0C107685" w14:textId="57FC42D0" w:rsidR="00C00A8A" w:rsidRPr="007B7824" w:rsidRDefault="00C00A8A" w:rsidP="00C00A8A">
      <w:pPr>
        <w:ind w:left="1440"/>
        <w:rPr>
          <w:lang w:val="en-IN"/>
        </w:rPr>
      </w:pPr>
      <w:r>
        <w:rPr>
          <w:noProof/>
        </w:rPr>
        <w:drawing>
          <wp:inline distT="0" distB="0" distL="0" distR="0" wp14:anchorId="55D7F67D" wp14:editId="172A9755">
            <wp:extent cx="5219700" cy="4160520"/>
            <wp:effectExtent l="0" t="0" r="0" b="0"/>
            <wp:docPr id="964166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4160520"/>
                    </a:xfrm>
                    <a:prstGeom prst="rect">
                      <a:avLst/>
                    </a:prstGeom>
                    <a:noFill/>
                    <a:ln>
                      <a:noFill/>
                    </a:ln>
                  </pic:spPr>
                </pic:pic>
              </a:graphicData>
            </a:graphic>
          </wp:inline>
        </w:drawing>
      </w:r>
    </w:p>
    <w:p w14:paraId="5C8B257E" w14:textId="10FF1544" w:rsidR="00710C65" w:rsidRDefault="00C00A8A">
      <w:pPr>
        <w:pStyle w:val="Heading2"/>
      </w:pPr>
      <w:bookmarkStart w:id="11" w:name="key-performance-indicators-kpis"/>
      <w:bookmarkEnd w:id="8"/>
      <w:bookmarkEnd w:id="9"/>
      <w:bookmarkEnd w:id="10"/>
      <w:r>
        <w:lastRenderedPageBreak/>
        <w:t>6</w:t>
      </w:r>
      <w:r w:rsidR="000E0FA4">
        <w:t>. Key Performance Indicators (KPIs)</w:t>
      </w:r>
    </w:p>
    <w:p w14:paraId="612A2A5D" w14:textId="77777777" w:rsidR="00710C65" w:rsidRDefault="000E0FA4">
      <w:pPr>
        <w:pStyle w:val="Heading3"/>
      </w:pPr>
      <w:bookmarkStart w:id="12" w:name="core-kpis-implemented"/>
      <w:r>
        <w:t>Core KPIs Implemented</w:t>
      </w:r>
    </w:p>
    <w:p w14:paraId="29A81897" w14:textId="77777777" w:rsidR="00710C65" w:rsidRDefault="000E0FA4">
      <w:pPr>
        <w:pStyle w:val="Compact"/>
        <w:numPr>
          <w:ilvl w:val="0"/>
          <w:numId w:val="10"/>
        </w:numPr>
      </w:pPr>
      <w:r>
        <w:rPr>
          <w:b/>
          <w:bCs/>
        </w:rPr>
        <w:t>Total Clients</w:t>
      </w:r>
      <w:r>
        <w:t xml:space="preserve"> – Number of unique banking customers</w:t>
      </w:r>
    </w:p>
    <w:p w14:paraId="30C4146D" w14:textId="77777777" w:rsidR="00710C65" w:rsidRDefault="000E0FA4">
      <w:pPr>
        <w:pStyle w:val="Compact"/>
        <w:numPr>
          <w:ilvl w:val="0"/>
          <w:numId w:val="10"/>
        </w:numPr>
      </w:pPr>
      <w:r>
        <w:rPr>
          <w:b/>
          <w:bCs/>
        </w:rPr>
        <w:t>Total Loan</w:t>
      </w:r>
      <w:r>
        <w:t xml:space="preserve"> – Sum of all loan-related amounts</w:t>
      </w:r>
    </w:p>
    <w:p w14:paraId="6D505C95" w14:textId="77777777" w:rsidR="00710C65" w:rsidRDefault="000E0FA4">
      <w:pPr>
        <w:pStyle w:val="Compact"/>
        <w:numPr>
          <w:ilvl w:val="0"/>
          <w:numId w:val="10"/>
        </w:numPr>
      </w:pPr>
      <w:r>
        <w:rPr>
          <w:b/>
          <w:bCs/>
        </w:rPr>
        <w:t>Bank Loans</w:t>
      </w:r>
      <w:r>
        <w:t xml:space="preserve"> – Personal loans taken by customers</w:t>
      </w:r>
    </w:p>
    <w:p w14:paraId="3EFCA8CE" w14:textId="77777777" w:rsidR="00710C65" w:rsidRDefault="000E0FA4">
      <w:pPr>
        <w:pStyle w:val="Compact"/>
        <w:numPr>
          <w:ilvl w:val="0"/>
          <w:numId w:val="10"/>
        </w:numPr>
      </w:pPr>
      <w:r>
        <w:rPr>
          <w:b/>
          <w:bCs/>
        </w:rPr>
        <w:t>Business Lending</w:t>
      </w:r>
      <w:r>
        <w:t xml:space="preserve"> – Loans issued to small businesses</w:t>
      </w:r>
    </w:p>
    <w:p w14:paraId="7DE4B73B" w14:textId="77777777" w:rsidR="00710C65" w:rsidRDefault="000E0FA4">
      <w:pPr>
        <w:pStyle w:val="Compact"/>
        <w:numPr>
          <w:ilvl w:val="0"/>
          <w:numId w:val="10"/>
        </w:numPr>
      </w:pPr>
      <w:r>
        <w:rPr>
          <w:b/>
          <w:bCs/>
        </w:rPr>
        <w:t>Total Deposits</w:t>
      </w:r>
      <w:r>
        <w:t xml:space="preserve"> – Combined deposits across all account types</w:t>
      </w:r>
    </w:p>
    <w:p w14:paraId="4A564ED0" w14:textId="77777777" w:rsidR="00710C65" w:rsidRDefault="000E0FA4">
      <w:pPr>
        <w:pStyle w:val="Compact"/>
        <w:numPr>
          <w:ilvl w:val="0"/>
          <w:numId w:val="10"/>
        </w:numPr>
      </w:pPr>
      <w:r>
        <w:rPr>
          <w:b/>
          <w:bCs/>
        </w:rPr>
        <w:t>Total Fees</w:t>
      </w:r>
      <w:r>
        <w:t xml:space="preserve"> – Revenue generated via processing and service fees</w:t>
      </w:r>
    </w:p>
    <w:p w14:paraId="4D33AD6E" w14:textId="06FD6510" w:rsidR="00710C65" w:rsidRDefault="000E0FA4" w:rsidP="00C00A8A">
      <w:pPr>
        <w:pStyle w:val="Compact"/>
        <w:numPr>
          <w:ilvl w:val="0"/>
          <w:numId w:val="10"/>
        </w:numPr>
      </w:pPr>
      <w:r>
        <w:rPr>
          <w:b/>
          <w:bCs/>
        </w:rPr>
        <w:t>Credit Card Balance</w:t>
      </w:r>
      <w:r>
        <w:t xml:space="preserve"> – Outstanding credit card dues</w:t>
      </w:r>
    </w:p>
    <w:p w14:paraId="52913697" w14:textId="24DF88ED" w:rsidR="00710C65" w:rsidRDefault="00710C65"/>
    <w:p w14:paraId="27E832B2" w14:textId="245D8E79" w:rsidR="00710C65" w:rsidRDefault="00C00A8A">
      <w:pPr>
        <w:pStyle w:val="Heading2"/>
      </w:pPr>
      <w:bookmarkStart w:id="13" w:name="dashboard-visualizations"/>
      <w:bookmarkEnd w:id="11"/>
      <w:bookmarkEnd w:id="12"/>
      <w:r>
        <w:t>7</w:t>
      </w:r>
      <w:r w:rsidR="000E0FA4">
        <w:t>. Dashboard &amp; Visualizations</w:t>
      </w:r>
    </w:p>
    <w:p w14:paraId="11EDA977" w14:textId="77777777" w:rsidR="00710C65" w:rsidRDefault="000E0FA4">
      <w:pPr>
        <w:pStyle w:val="Heading3"/>
      </w:pPr>
      <w:bookmarkStart w:id="14" w:name="dashboards-created"/>
      <w:r>
        <w:t>Dashboards Created</w:t>
      </w:r>
    </w:p>
    <w:p w14:paraId="658AE2B1" w14:textId="77777777" w:rsidR="00710C65" w:rsidRDefault="000E0FA4">
      <w:pPr>
        <w:pStyle w:val="Heading4"/>
      </w:pPr>
      <w:bookmarkStart w:id="15" w:name="home-dashboard"/>
      <w:r>
        <w:t>1. Home Dashboard</w:t>
      </w:r>
    </w:p>
    <w:p w14:paraId="1C277D70" w14:textId="77777777" w:rsidR="00710C65" w:rsidRDefault="000E0FA4">
      <w:pPr>
        <w:pStyle w:val="Compact"/>
        <w:numPr>
          <w:ilvl w:val="0"/>
          <w:numId w:val="11"/>
        </w:numPr>
      </w:pPr>
      <w:r>
        <w:t>Overall banking KPIs</w:t>
      </w:r>
    </w:p>
    <w:p w14:paraId="32040310" w14:textId="77777777" w:rsidR="00710C65" w:rsidRDefault="000E0FA4">
      <w:pPr>
        <w:pStyle w:val="Compact"/>
        <w:numPr>
          <w:ilvl w:val="0"/>
          <w:numId w:val="11"/>
        </w:numPr>
      </w:pPr>
      <w:r>
        <w:t>High-level customer distribution</w:t>
      </w:r>
    </w:p>
    <w:p w14:paraId="79A1A644" w14:textId="77777777" w:rsidR="00C00A8A" w:rsidRDefault="00C00A8A" w:rsidP="00C00A8A">
      <w:pPr>
        <w:pStyle w:val="Compact"/>
        <w:ind w:left="720"/>
      </w:pPr>
    </w:p>
    <w:p w14:paraId="1642C7EA" w14:textId="7416BAE3" w:rsidR="00C00A8A" w:rsidRDefault="00C00A8A" w:rsidP="00C00A8A">
      <w:pPr>
        <w:pStyle w:val="Compact"/>
        <w:ind w:left="720"/>
      </w:pPr>
      <w:r>
        <w:rPr>
          <w:noProof/>
        </w:rPr>
        <w:drawing>
          <wp:inline distT="0" distB="0" distL="0" distR="0" wp14:anchorId="270C94CC" wp14:editId="01C7BB7C">
            <wp:extent cx="6390592" cy="3550920"/>
            <wp:effectExtent l="0" t="0" r="0" b="0"/>
            <wp:docPr id="268165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65996" name="Picture 268165996"/>
                    <pic:cNvPicPr/>
                  </pic:nvPicPr>
                  <pic:blipFill>
                    <a:blip r:embed="rId11">
                      <a:extLst>
                        <a:ext uri="{28A0092B-C50C-407E-A947-70E740481C1C}">
                          <a14:useLocalDpi xmlns:a14="http://schemas.microsoft.com/office/drawing/2010/main" val="0"/>
                        </a:ext>
                      </a:extLst>
                    </a:blip>
                    <a:stretch>
                      <a:fillRect/>
                    </a:stretch>
                  </pic:blipFill>
                  <pic:spPr>
                    <a:xfrm>
                      <a:off x="0" y="0"/>
                      <a:ext cx="6407931" cy="3560554"/>
                    </a:xfrm>
                    <a:prstGeom prst="rect">
                      <a:avLst/>
                    </a:prstGeom>
                  </pic:spPr>
                </pic:pic>
              </a:graphicData>
            </a:graphic>
          </wp:inline>
        </w:drawing>
      </w:r>
    </w:p>
    <w:p w14:paraId="6DEE69F7" w14:textId="77777777" w:rsidR="00C00A8A" w:rsidRDefault="00C00A8A">
      <w:pPr>
        <w:pStyle w:val="Heading4"/>
      </w:pPr>
      <w:bookmarkStart w:id="16" w:name="loan-analysis-dashboard"/>
      <w:bookmarkEnd w:id="15"/>
    </w:p>
    <w:p w14:paraId="10474FD2" w14:textId="77777777" w:rsidR="00C00A8A" w:rsidRDefault="00C00A8A">
      <w:pPr>
        <w:pStyle w:val="Heading4"/>
      </w:pPr>
    </w:p>
    <w:p w14:paraId="159DDB31" w14:textId="77777777" w:rsidR="00C00A8A" w:rsidRPr="00C00A8A" w:rsidRDefault="00C00A8A" w:rsidP="00C00A8A">
      <w:pPr>
        <w:pStyle w:val="BodyText"/>
      </w:pPr>
    </w:p>
    <w:p w14:paraId="45FFC32D" w14:textId="77777777" w:rsidR="00C00A8A" w:rsidRDefault="00C00A8A">
      <w:pPr>
        <w:pStyle w:val="Heading4"/>
      </w:pPr>
    </w:p>
    <w:p w14:paraId="5328ACE5" w14:textId="77777777" w:rsidR="00C00A8A" w:rsidRPr="00C00A8A" w:rsidRDefault="00C00A8A" w:rsidP="00C00A8A">
      <w:pPr>
        <w:pStyle w:val="BodyText"/>
      </w:pPr>
    </w:p>
    <w:p w14:paraId="5EF63A54" w14:textId="7FEF825D" w:rsidR="00710C65" w:rsidRDefault="000E0FA4">
      <w:pPr>
        <w:pStyle w:val="Heading4"/>
      </w:pPr>
      <w:r>
        <w:lastRenderedPageBreak/>
        <w:t>2</w:t>
      </w:r>
      <w:r>
        <w:t>. Loan Analysis Dashboard</w:t>
      </w:r>
    </w:p>
    <w:p w14:paraId="2728873A" w14:textId="77777777" w:rsidR="00710C65" w:rsidRDefault="000E0FA4">
      <w:pPr>
        <w:pStyle w:val="Compact"/>
        <w:numPr>
          <w:ilvl w:val="0"/>
          <w:numId w:val="12"/>
        </w:numPr>
      </w:pPr>
      <w:r>
        <w:t>Loan amount by income band</w:t>
      </w:r>
    </w:p>
    <w:p w14:paraId="58D88653" w14:textId="77777777" w:rsidR="00710C65" w:rsidRDefault="000E0FA4">
      <w:pPr>
        <w:pStyle w:val="Compact"/>
        <w:numPr>
          <w:ilvl w:val="0"/>
          <w:numId w:val="12"/>
        </w:numPr>
      </w:pPr>
      <w:r>
        <w:t>Loan distribution by gender and advisor</w:t>
      </w:r>
    </w:p>
    <w:p w14:paraId="3EE3D47F" w14:textId="77777777" w:rsidR="00C00A8A" w:rsidRDefault="00C00A8A" w:rsidP="00C00A8A">
      <w:pPr>
        <w:pStyle w:val="Compact"/>
        <w:ind w:left="720"/>
      </w:pPr>
    </w:p>
    <w:p w14:paraId="5D7A3CCD" w14:textId="12EB4B35" w:rsidR="00C00A8A" w:rsidRDefault="00C00A8A" w:rsidP="00C00A8A">
      <w:pPr>
        <w:pStyle w:val="Compact"/>
        <w:ind w:left="720"/>
      </w:pPr>
      <w:r>
        <w:rPr>
          <w:noProof/>
        </w:rPr>
        <w:drawing>
          <wp:inline distT="0" distB="0" distL="0" distR="0" wp14:anchorId="67B0EDEB" wp14:editId="69F02A20">
            <wp:extent cx="6021705" cy="3384977"/>
            <wp:effectExtent l="0" t="0" r="0" b="0"/>
            <wp:docPr id="149341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1211" name="Picture 149341211"/>
                    <pic:cNvPicPr/>
                  </pic:nvPicPr>
                  <pic:blipFill>
                    <a:blip r:embed="rId12">
                      <a:extLst>
                        <a:ext uri="{28A0092B-C50C-407E-A947-70E740481C1C}">
                          <a14:useLocalDpi xmlns:a14="http://schemas.microsoft.com/office/drawing/2010/main" val="0"/>
                        </a:ext>
                      </a:extLst>
                    </a:blip>
                    <a:stretch>
                      <a:fillRect/>
                    </a:stretch>
                  </pic:blipFill>
                  <pic:spPr>
                    <a:xfrm>
                      <a:off x="0" y="0"/>
                      <a:ext cx="6041954" cy="3396359"/>
                    </a:xfrm>
                    <a:prstGeom prst="rect">
                      <a:avLst/>
                    </a:prstGeom>
                  </pic:spPr>
                </pic:pic>
              </a:graphicData>
            </a:graphic>
          </wp:inline>
        </w:drawing>
      </w:r>
    </w:p>
    <w:p w14:paraId="5509D95B" w14:textId="77777777" w:rsidR="00C00A8A" w:rsidRDefault="00C00A8A" w:rsidP="00C00A8A">
      <w:pPr>
        <w:pStyle w:val="ListParagraph"/>
      </w:pPr>
    </w:p>
    <w:p w14:paraId="6E791D2F" w14:textId="77777777" w:rsidR="00C00A8A" w:rsidRDefault="00C00A8A" w:rsidP="00C00A8A">
      <w:pPr>
        <w:pStyle w:val="Compact"/>
        <w:ind w:left="720"/>
      </w:pPr>
    </w:p>
    <w:p w14:paraId="05A5F838" w14:textId="77777777" w:rsidR="00710C65" w:rsidRDefault="000E0FA4">
      <w:pPr>
        <w:pStyle w:val="Heading4"/>
      </w:pPr>
      <w:bookmarkStart w:id="17" w:name="deposit-analysis-dashboard"/>
      <w:bookmarkEnd w:id="16"/>
      <w:r>
        <w:t>3. Deposit Analysis Dashboard</w:t>
      </w:r>
    </w:p>
    <w:p w14:paraId="4B303C8F" w14:textId="77777777" w:rsidR="00710C65" w:rsidRDefault="000E0FA4">
      <w:pPr>
        <w:pStyle w:val="Compact"/>
        <w:numPr>
          <w:ilvl w:val="0"/>
          <w:numId w:val="13"/>
        </w:numPr>
      </w:pPr>
      <w:r>
        <w:t>Deposits by account type</w:t>
      </w:r>
    </w:p>
    <w:p w14:paraId="149006FA" w14:textId="77777777" w:rsidR="00710C65" w:rsidRDefault="000E0FA4">
      <w:pPr>
        <w:pStyle w:val="Compact"/>
        <w:numPr>
          <w:ilvl w:val="0"/>
          <w:numId w:val="13"/>
        </w:numPr>
      </w:pPr>
      <w:r>
        <w:t>Customer contribution to total deposits</w:t>
      </w:r>
    </w:p>
    <w:p w14:paraId="1675F65D" w14:textId="77777777" w:rsidR="00C00A8A" w:rsidRDefault="00C00A8A" w:rsidP="00C00A8A">
      <w:pPr>
        <w:pStyle w:val="Compact"/>
        <w:ind w:left="720"/>
      </w:pPr>
    </w:p>
    <w:p w14:paraId="633A484E" w14:textId="433597F2" w:rsidR="00C00A8A" w:rsidRDefault="00C00A8A">
      <w:pPr>
        <w:pStyle w:val="Compact"/>
        <w:numPr>
          <w:ilvl w:val="0"/>
          <w:numId w:val="13"/>
        </w:numPr>
      </w:pPr>
      <w:r>
        <w:rPr>
          <w:noProof/>
        </w:rPr>
        <w:drawing>
          <wp:inline distT="0" distB="0" distL="0" distR="0" wp14:anchorId="7A12ED10" wp14:editId="01B8C8C7">
            <wp:extent cx="5743575" cy="3233421"/>
            <wp:effectExtent l="0" t="0" r="0" b="0"/>
            <wp:docPr id="1300846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6384" name="Picture 1300846384"/>
                    <pic:cNvPicPr/>
                  </pic:nvPicPr>
                  <pic:blipFill>
                    <a:blip r:embed="rId13">
                      <a:extLst>
                        <a:ext uri="{28A0092B-C50C-407E-A947-70E740481C1C}">
                          <a14:useLocalDpi xmlns:a14="http://schemas.microsoft.com/office/drawing/2010/main" val="0"/>
                        </a:ext>
                      </a:extLst>
                    </a:blip>
                    <a:stretch>
                      <a:fillRect/>
                    </a:stretch>
                  </pic:blipFill>
                  <pic:spPr>
                    <a:xfrm>
                      <a:off x="0" y="0"/>
                      <a:ext cx="5765983" cy="3246036"/>
                    </a:xfrm>
                    <a:prstGeom prst="rect">
                      <a:avLst/>
                    </a:prstGeom>
                  </pic:spPr>
                </pic:pic>
              </a:graphicData>
            </a:graphic>
          </wp:inline>
        </w:drawing>
      </w:r>
    </w:p>
    <w:p w14:paraId="5FF7DC05" w14:textId="3D8CFA7F" w:rsidR="00710C65" w:rsidRDefault="00710C65">
      <w:bookmarkStart w:id="18" w:name="summary-dashboard"/>
      <w:bookmarkEnd w:id="17"/>
    </w:p>
    <w:p w14:paraId="42C0A041" w14:textId="77777777" w:rsidR="00710C65" w:rsidRDefault="000E0FA4">
      <w:pPr>
        <w:pStyle w:val="Heading2"/>
      </w:pPr>
      <w:bookmarkStart w:id="19" w:name="insights-results"/>
      <w:bookmarkEnd w:id="13"/>
      <w:bookmarkEnd w:id="14"/>
      <w:bookmarkEnd w:id="18"/>
      <w:r>
        <w:lastRenderedPageBreak/>
        <w:t>9. Insights &amp; Results</w:t>
      </w:r>
    </w:p>
    <w:p w14:paraId="010136CD" w14:textId="77777777" w:rsidR="00C00A8A" w:rsidRPr="00C00A8A" w:rsidRDefault="00C00A8A" w:rsidP="00455867">
      <w:pPr>
        <w:ind w:left="720"/>
        <w:rPr>
          <w:b/>
          <w:bCs/>
          <w:lang w:val="en-IN"/>
        </w:rPr>
      </w:pPr>
      <w:bookmarkStart w:id="20" w:name="conclusion"/>
      <w:bookmarkEnd w:id="19"/>
      <w:r w:rsidRPr="00C00A8A">
        <w:rPr>
          <w:b/>
          <w:bCs/>
          <w:lang w:val="en-IN"/>
        </w:rPr>
        <w:t>1. High Activity Equals High Risk</w:t>
      </w:r>
    </w:p>
    <w:p w14:paraId="26A0060E" w14:textId="77777777" w:rsidR="00C00A8A" w:rsidRPr="00C00A8A" w:rsidRDefault="00C00A8A" w:rsidP="00455867">
      <w:pPr>
        <w:ind w:left="1440"/>
        <w:rPr>
          <w:lang w:val="en-IN"/>
        </w:rPr>
      </w:pPr>
      <w:r w:rsidRPr="00C00A8A">
        <w:rPr>
          <w:lang w:val="en-IN"/>
        </w:rPr>
        <w:t>The bank's "risk" rating measures </w:t>
      </w:r>
      <w:r w:rsidRPr="00C00A8A">
        <w:rPr>
          <w:b/>
          <w:bCs/>
          <w:lang w:val="en-IN"/>
        </w:rPr>
        <w:t>financial activity and complexity</w:t>
      </w:r>
      <w:r w:rsidRPr="00C00A8A">
        <w:rPr>
          <w:lang w:val="en-IN"/>
        </w:rPr>
        <w:t>, not likelihood of failure.</w:t>
      </w:r>
    </w:p>
    <w:p w14:paraId="641507AC" w14:textId="77777777" w:rsidR="00C00A8A" w:rsidRPr="00C00A8A" w:rsidRDefault="00C00A8A" w:rsidP="00455867">
      <w:pPr>
        <w:ind w:left="1440"/>
        <w:rPr>
          <w:lang w:val="en-IN"/>
        </w:rPr>
      </w:pPr>
      <w:r w:rsidRPr="00C00A8A">
        <w:rPr>
          <w:lang w:val="en-IN"/>
        </w:rPr>
        <w:t>A </w:t>
      </w:r>
      <w:r w:rsidRPr="00C00A8A">
        <w:rPr>
          <w:b/>
          <w:bCs/>
          <w:lang w:val="en-IN"/>
        </w:rPr>
        <w:t>higher risk score</w:t>
      </w:r>
      <w:r w:rsidRPr="00C00A8A">
        <w:rPr>
          <w:lang w:val="en-IN"/>
        </w:rPr>
        <w:t> usually indicates a </w:t>
      </w:r>
      <w:r w:rsidRPr="00C00A8A">
        <w:rPr>
          <w:b/>
          <w:bCs/>
          <w:lang w:val="en-IN"/>
        </w:rPr>
        <w:t>high-income customer</w:t>
      </w:r>
      <w:r w:rsidRPr="00C00A8A">
        <w:rPr>
          <w:lang w:val="en-IN"/>
        </w:rPr>
        <w:t> with multiple accounts and large balances.</w:t>
      </w:r>
    </w:p>
    <w:p w14:paraId="15D44CDB" w14:textId="77777777" w:rsidR="00C00A8A" w:rsidRPr="00C00A8A" w:rsidRDefault="00C00A8A" w:rsidP="00455867">
      <w:pPr>
        <w:ind w:left="1440"/>
        <w:rPr>
          <w:lang w:val="en-IN"/>
        </w:rPr>
      </w:pPr>
      <w:r w:rsidRPr="00C00A8A">
        <w:rPr>
          <w:lang w:val="en-IN"/>
        </w:rPr>
        <w:t>As clients earn more, their </w:t>
      </w:r>
      <w:r w:rsidRPr="00C00A8A">
        <w:rPr>
          <w:b/>
          <w:bCs/>
          <w:lang w:val="en-IN"/>
        </w:rPr>
        <w:t>risk level rises naturally</w:t>
      </w:r>
      <w:r w:rsidRPr="00C00A8A">
        <w:rPr>
          <w:lang w:val="en-IN"/>
        </w:rPr>
        <w:t>, reflecting more engagement with the bank and management of complex financial tools.</w:t>
      </w:r>
    </w:p>
    <w:p w14:paraId="0C9536FE" w14:textId="77777777" w:rsidR="00C00A8A" w:rsidRPr="00C00A8A" w:rsidRDefault="00C00A8A" w:rsidP="00455867">
      <w:pPr>
        <w:ind w:left="720"/>
        <w:rPr>
          <w:b/>
          <w:bCs/>
          <w:lang w:val="en-IN"/>
        </w:rPr>
      </w:pPr>
      <w:r w:rsidRPr="00C00A8A">
        <w:rPr>
          <w:b/>
          <w:bCs/>
          <w:lang w:val="en-IN"/>
        </w:rPr>
        <w:t>2. The "Full-Wallet" Effect</w:t>
      </w:r>
    </w:p>
    <w:p w14:paraId="536B620C" w14:textId="77777777" w:rsidR="00C00A8A" w:rsidRPr="00C00A8A" w:rsidRDefault="00C00A8A" w:rsidP="00455867">
      <w:pPr>
        <w:ind w:left="1440"/>
        <w:rPr>
          <w:lang w:val="en-IN"/>
        </w:rPr>
      </w:pPr>
      <w:r w:rsidRPr="00C00A8A">
        <w:rPr>
          <w:lang w:val="en-IN"/>
        </w:rPr>
        <w:t>Successful customers </w:t>
      </w:r>
      <w:r w:rsidRPr="00C00A8A">
        <w:rPr>
          <w:b/>
          <w:bCs/>
          <w:lang w:val="en-IN"/>
        </w:rPr>
        <w:t>both save and borrow heavily</w:t>
      </w:r>
      <w:r w:rsidRPr="00C00A8A">
        <w:rPr>
          <w:lang w:val="en-IN"/>
        </w:rPr>
        <w:t>—they are not just choosing one strategy.</w:t>
      </w:r>
    </w:p>
    <w:p w14:paraId="599D53E7" w14:textId="77777777" w:rsidR="00C00A8A" w:rsidRPr="00C00A8A" w:rsidRDefault="00C00A8A" w:rsidP="00455867">
      <w:pPr>
        <w:ind w:left="1440"/>
        <w:rPr>
          <w:lang w:val="en-IN"/>
        </w:rPr>
      </w:pPr>
      <w:r w:rsidRPr="00C00A8A">
        <w:rPr>
          <w:lang w:val="en-IN"/>
        </w:rPr>
        <w:t>Clients with the </w:t>
      </w:r>
      <w:r w:rsidRPr="00C00A8A">
        <w:rPr>
          <w:b/>
          <w:bCs/>
          <w:lang w:val="en-IN"/>
        </w:rPr>
        <w:t>largest savings and deposits</w:t>
      </w:r>
      <w:r w:rsidRPr="00C00A8A">
        <w:rPr>
          <w:lang w:val="en-IN"/>
        </w:rPr>
        <w:t> also have </w:t>
      </w:r>
      <w:r w:rsidRPr="00C00A8A">
        <w:rPr>
          <w:b/>
          <w:bCs/>
          <w:lang w:val="en-IN"/>
        </w:rPr>
        <w:t>the largest loans</w:t>
      </w:r>
      <w:r w:rsidRPr="00C00A8A">
        <w:rPr>
          <w:lang w:val="en-IN"/>
        </w:rPr>
        <w:t>.</w:t>
      </w:r>
    </w:p>
    <w:p w14:paraId="03A8B431" w14:textId="77777777" w:rsidR="00C00A8A" w:rsidRPr="00C00A8A" w:rsidRDefault="00C00A8A" w:rsidP="00455867">
      <w:pPr>
        <w:ind w:left="1440"/>
        <w:rPr>
          <w:lang w:val="en-IN"/>
        </w:rPr>
      </w:pPr>
      <w:r w:rsidRPr="00C00A8A">
        <w:rPr>
          <w:lang w:val="en-IN"/>
        </w:rPr>
        <w:t>This suggests they leverage existing wealth to </w:t>
      </w:r>
      <w:r w:rsidRPr="00C00A8A">
        <w:rPr>
          <w:b/>
          <w:bCs/>
          <w:lang w:val="en-IN"/>
        </w:rPr>
        <w:t>borrow for business or investment purposes</w:t>
      </w:r>
      <w:r w:rsidRPr="00C00A8A">
        <w:rPr>
          <w:lang w:val="en-IN"/>
        </w:rPr>
        <w:t>, rather than out of cash shortage.</w:t>
      </w:r>
    </w:p>
    <w:p w14:paraId="7A156528" w14:textId="77777777" w:rsidR="00C00A8A" w:rsidRPr="00C00A8A" w:rsidRDefault="00C00A8A" w:rsidP="00455867">
      <w:pPr>
        <w:ind w:left="720"/>
        <w:rPr>
          <w:b/>
          <w:bCs/>
          <w:lang w:val="en-IN"/>
        </w:rPr>
      </w:pPr>
      <w:r w:rsidRPr="00C00A8A">
        <w:rPr>
          <w:b/>
          <w:bCs/>
          <w:lang w:val="en-IN"/>
        </w:rPr>
        <w:t>3. Success at Every Age</w:t>
      </w:r>
    </w:p>
    <w:p w14:paraId="21D6B9ED" w14:textId="77777777" w:rsidR="00C00A8A" w:rsidRPr="00C00A8A" w:rsidRDefault="00C00A8A" w:rsidP="00455867">
      <w:pPr>
        <w:ind w:left="1440"/>
        <w:rPr>
          <w:lang w:val="en-IN"/>
        </w:rPr>
      </w:pPr>
      <w:r w:rsidRPr="00C00A8A">
        <w:rPr>
          <w:b/>
          <w:bCs/>
          <w:lang w:val="en-IN"/>
        </w:rPr>
        <w:t>Age does not limit earnings or borrowing.</w:t>
      </w:r>
    </w:p>
    <w:p w14:paraId="45A77F75" w14:textId="77777777" w:rsidR="00C00A8A" w:rsidRPr="00C00A8A" w:rsidRDefault="00C00A8A" w:rsidP="00455867">
      <w:pPr>
        <w:ind w:left="1440"/>
        <w:rPr>
          <w:lang w:val="en-IN"/>
        </w:rPr>
      </w:pPr>
      <w:r w:rsidRPr="00C00A8A">
        <w:rPr>
          <w:lang w:val="en-IN"/>
        </w:rPr>
        <w:t>High incomes and large loans are found </w:t>
      </w:r>
      <w:r w:rsidRPr="00C00A8A">
        <w:rPr>
          <w:b/>
          <w:bCs/>
          <w:lang w:val="en-IN"/>
        </w:rPr>
        <w:t>across all age groups</w:t>
      </w:r>
      <w:r w:rsidRPr="00C00A8A">
        <w:rPr>
          <w:lang w:val="en-IN"/>
        </w:rPr>
        <w:t>, from young adults to retirees.</w:t>
      </w:r>
    </w:p>
    <w:p w14:paraId="45D1747C" w14:textId="77777777" w:rsidR="00C00A8A" w:rsidRPr="00C00A8A" w:rsidRDefault="00C00A8A" w:rsidP="00455867">
      <w:pPr>
        <w:ind w:left="1440"/>
        <w:rPr>
          <w:lang w:val="en-IN"/>
        </w:rPr>
      </w:pPr>
      <w:r w:rsidRPr="00C00A8A">
        <w:rPr>
          <w:lang w:val="en-IN"/>
        </w:rPr>
        <w:t>The bank’s clients are </w:t>
      </w:r>
      <w:r w:rsidRPr="00C00A8A">
        <w:rPr>
          <w:b/>
          <w:bCs/>
          <w:lang w:val="en-IN"/>
        </w:rPr>
        <w:t>high performers at every life stage</w:t>
      </w:r>
      <w:r w:rsidRPr="00C00A8A">
        <w:rPr>
          <w:lang w:val="en-IN"/>
        </w:rPr>
        <w:t>, with young professionals earning early and older clients maintaining wealth through smart investments.</w:t>
      </w:r>
    </w:p>
    <w:p w14:paraId="3093FAA8" w14:textId="77777777" w:rsidR="00710C65" w:rsidRDefault="000E0FA4">
      <w:pPr>
        <w:pStyle w:val="Heading2"/>
      </w:pPr>
      <w:bookmarkStart w:id="21" w:name="tools-technologies-used"/>
      <w:bookmarkEnd w:id="20"/>
      <w:r>
        <w:t>1</w:t>
      </w:r>
      <w:r>
        <w:t>2. Tools &amp; Technologies Used</w:t>
      </w:r>
    </w:p>
    <w:p w14:paraId="3803BF9F" w14:textId="77777777" w:rsidR="00710C65" w:rsidRDefault="000E0FA4">
      <w:pPr>
        <w:pStyle w:val="Compact"/>
        <w:numPr>
          <w:ilvl w:val="0"/>
          <w:numId w:val="17"/>
        </w:numPr>
      </w:pPr>
      <w:r>
        <w:rPr>
          <w:b/>
          <w:bCs/>
        </w:rPr>
        <w:t>Python (Pandas, NumPy, Matplotlib, Seaborn)</w:t>
      </w:r>
    </w:p>
    <w:p w14:paraId="02DB0045" w14:textId="77777777" w:rsidR="00710C65" w:rsidRDefault="000E0FA4">
      <w:pPr>
        <w:pStyle w:val="Compact"/>
        <w:numPr>
          <w:ilvl w:val="0"/>
          <w:numId w:val="17"/>
        </w:numPr>
      </w:pPr>
      <w:r>
        <w:rPr>
          <w:b/>
          <w:bCs/>
        </w:rPr>
        <w:t>Jupyter Notebook</w:t>
      </w:r>
    </w:p>
    <w:p w14:paraId="26A611D0" w14:textId="03CBE28A" w:rsidR="00710C65" w:rsidRDefault="000E0FA4">
      <w:pPr>
        <w:pStyle w:val="Compact"/>
        <w:numPr>
          <w:ilvl w:val="0"/>
          <w:numId w:val="17"/>
        </w:numPr>
      </w:pPr>
      <w:r>
        <w:rPr>
          <w:b/>
          <w:bCs/>
        </w:rPr>
        <w:t>Power BI (DAX</w:t>
      </w:r>
      <w:r>
        <w:rPr>
          <w:b/>
          <w:bCs/>
        </w:rPr>
        <w:t>)</w:t>
      </w:r>
    </w:p>
    <w:p w14:paraId="4C061BA0" w14:textId="77777777" w:rsidR="00710C65" w:rsidRDefault="000E0FA4">
      <w:pPr>
        <w:pStyle w:val="Compact"/>
        <w:numPr>
          <w:ilvl w:val="0"/>
          <w:numId w:val="17"/>
        </w:numPr>
      </w:pPr>
      <w:r>
        <w:rPr>
          <w:b/>
          <w:bCs/>
        </w:rPr>
        <w:t>Excel / CSV Data Sources</w:t>
      </w:r>
    </w:p>
    <w:bookmarkEnd w:id="0"/>
    <w:bookmarkEnd w:id="21"/>
    <w:p w14:paraId="5C636E67" w14:textId="6472B10D" w:rsidR="00710C65" w:rsidRDefault="00710C65">
      <w:pPr>
        <w:pStyle w:val="FirstParagraph"/>
      </w:pPr>
    </w:p>
    <w:sectPr w:rsidR="00710C65" w:rsidSect="00A92228">
      <w:footnotePr>
        <w:numRestart w:val="eachSect"/>
      </w:footnotePr>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3893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C49B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D2D3E"/>
    <w:multiLevelType w:val="multilevel"/>
    <w:tmpl w:val="99B0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71DAA"/>
    <w:multiLevelType w:val="multilevel"/>
    <w:tmpl w:val="83F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1064D"/>
    <w:multiLevelType w:val="multilevel"/>
    <w:tmpl w:val="B78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F7B3B"/>
    <w:multiLevelType w:val="multilevel"/>
    <w:tmpl w:val="C1E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E49BA"/>
    <w:multiLevelType w:val="multilevel"/>
    <w:tmpl w:val="2CA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77CDD"/>
    <w:multiLevelType w:val="multilevel"/>
    <w:tmpl w:val="D6D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70E99"/>
    <w:multiLevelType w:val="multilevel"/>
    <w:tmpl w:val="668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58E7"/>
    <w:multiLevelType w:val="multilevel"/>
    <w:tmpl w:val="BA6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05441"/>
    <w:multiLevelType w:val="multilevel"/>
    <w:tmpl w:val="1FDA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A6B6A"/>
    <w:multiLevelType w:val="multilevel"/>
    <w:tmpl w:val="16A6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D3221"/>
    <w:multiLevelType w:val="multilevel"/>
    <w:tmpl w:val="CC3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D513A"/>
    <w:multiLevelType w:val="multilevel"/>
    <w:tmpl w:val="C1A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4114C"/>
    <w:multiLevelType w:val="multilevel"/>
    <w:tmpl w:val="83F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36793">
    <w:abstractNumId w:val="0"/>
  </w:num>
  <w:num w:numId="2" w16cid:durableId="1920824913">
    <w:abstractNumId w:val="1"/>
  </w:num>
  <w:num w:numId="3" w16cid:durableId="630286740">
    <w:abstractNumId w:val="1"/>
  </w:num>
  <w:num w:numId="4" w16cid:durableId="1076896653">
    <w:abstractNumId w:val="1"/>
  </w:num>
  <w:num w:numId="5" w16cid:durableId="1253928310">
    <w:abstractNumId w:val="1"/>
  </w:num>
  <w:num w:numId="6" w16cid:durableId="222258817">
    <w:abstractNumId w:val="1"/>
  </w:num>
  <w:num w:numId="7" w16cid:durableId="233054301">
    <w:abstractNumId w:val="1"/>
  </w:num>
  <w:num w:numId="8" w16cid:durableId="1018236329">
    <w:abstractNumId w:val="1"/>
  </w:num>
  <w:num w:numId="9" w16cid:durableId="26681018">
    <w:abstractNumId w:val="1"/>
  </w:num>
  <w:num w:numId="10" w16cid:durableId="482622017">
    <w:abstractNumId w:val="1"/>
  </w:num>
  <w:num w:numId="11" w16cid:durableId="1479499312">
    <w:abstractNumId w:val="1"/>
  </w:num>
  <w:num w:numId="12" w16cid:durableId="1609388996">
    <w:abstractNumId w:val="1"/>
  </w:num>
  <w:num w:numId="13" w16cid:durableId="21715220">
    <w:abstractNumId w:val="1"/>
  </w:num>
  <w:num w:numId="14" w16cid:durableId="2065516919">
    <w:abstractNumId w:val="1"/>
  </w:num>
  <w:num w:numId="15" w16cid:durableId="1055159911">
    <w:abstractNumId w:val="1"/>
  </w:num>
  <w:num w:numId="16" w16cid:durableId="683286081">
    <w:abstractNumId w:val="1"/>
  </w:num>
  <w:num w:numId="17" w16cid:durableId="416941812">
    <w:abstractNumId w:val="1"/>
  </w:num>
  <w:num w:numId="18" w16cid:durableId="226184502">
    <w:abstractNumId w:val="6"/>
  </w:num>
  <w:num w:numId="19" w16cid:durableId="1184857585">
    <w:abstractNumId w:val="4"/>
  </w:num>
  <w:num w:numId="20" w16cid:durableId="1736708332">
    <w:abstractNumId w:val="14"/>
  </w:num>
  <w:num w:numId="21" w16cid:durableId="1731658219">
    <w:abstractNumId w:val="12"/>
  </w:num>
  <w:num w:numId="22" w16cid:durableId="2106612517">
    <w:abstractNumId w:val="8"/>
  </w:num>
  <w:num w:numId="23" w16cid:durableId="1824422311">
    <w:abstractNumId w:val="13"/>
  </w:num>
  <w:num w:numId="24" w16cid:durableId="709886952">
    <w:abstractNumId w:val="11"/>
  </w:num>
  <w:num w:numId="25" w16cid:durableId="737824647">
    <w:abstractNumId w:val="2"/>
  </w:num>
  <w:num w:numId="26" w16cid:durableId="724987117">
    <w:abstractNumId w:val="10"/>
  </w:num>
  <w:num w:numId="27" w16cid:durableId="1777366196">
    <w:abstractNumId w:val="5"/>
  </w:num>
  <w:num w:numId="28" w16cid:durableId="1117456512">
    <w:abstractNumId w:val="3"/>
  </w:num>
  <w:num w:numId="29" w16cid:durableId="1933127650">
    <w:abstractNumId w:val="9"/>
  </w:num>
  <w:num w:numId="30" w16cid:durableId="940986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65"/>
    <w:rsid w:val="000E0FA4"/>
    <w:rsid w:val="00455867"/>
    <w:rsid w:val="00710C65"/>
    <w:rsid w:val="007B7824"/>
    <w:rsid w:val="0099374C"/>
    <w:rsid w:val="00A92228"/>
    <w:rsid w:val="00C0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5FFD"/>
  <w15:docId w15:val="{F4302870-C4FC-4AA7-8716-6E54230E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A92228"/>
    <w:rPr>
      <w:rFonts w:ascii="Times New Roman" w:hAnsi="Times New Roman" w:cs="Times New Roman"/>
    </w:rPr>
  </w:style>
  <w:style w:type="paragraph" w:styleId="ListParagraph">
    <w:name w:val="List Paragraph"/>
    <w:basedOn w:val="Normal"/>
    <w:rsid w:val="00C00A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Mogalla Chaitanya</dc:creator>
  <cp:keywords/>
  <cp:lastModifiedBy>Mogalla Chaitanya</cp:lastModifiedBy>
  <cp:revision>2</cp:revision>
  <dcterms:created xsi:type="dcterms:W3CDTF">2026-02-11T12:32:00Z</dcterms:created>
  <dcterms:modified xsi:type="dcterms:W3CDTF">2026-02-11T12:32:00Z</dcterms:modified>
</cp:coreProperties>
</file>