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646DF3D3" w14:textId="1DD696E3" w:rsidR="002948C3" w:rsidRDefault="00C60D13" w:rsidP="002948C3">
      <w:pPr>
        <w:rPr>
          <w:rFonts w:ascii="Arial Black" w:hAnsi="Arial Black"/>
          <w:b/>
          <w:bCs/>
          <w:sz w:val="24"/>
          <w:szCs w:val="24"/>
        </w:rPr>
      </w:pPr>
      <w:r w:rsidRPr="002948C3">
        <w:rPr>
          <w:rFonts w:ascii="Arial Black" w:hAnsi="Arial Black"/>
          <w:b/>
          <w:bCs/>
          <w:sz w:val="24"/>
          <w:szCs w:val="24"/>
        </w:rPr>
        <w:t>Case Study ID:</w:t>
      </w:r>
      <w:r w:rsidR="008173B9">
        <w:rPr>
          <w:rFonts w:ascii="Arial Black" w:hAnsi="Arial Black"/>
          <w:b/>
          <w:bCs/>
          <w:sz w:val="24"/>
          <w:szCs w:val="24"/>
        </w:rPr>
        <w:t>46</w:t>
      </w:r>
    </w:p>
    <w:p w14:paraId="1D57F3E4" w14:textId="6E5057E5" w:rsidR="008173B9" w:rsidRDefault="008173B9" w:rsidP="002948C3">
      <w:pPr>
        <w:rPr>
          <w:rFonts w:ascii="Arial Black" w:hAnsi="Arial Black"/>
          <w:b/>
          <w:bCs/>
          <w:sz w:val="24"/>
          <w:szCs w:val="24"/>
        </w:rPr>
      </w:pPr>
      <w:r>
        <w:rPr>
          <w:rFonts w:ascii="Arial Black" w:hAnsi="Arial Black"/>
          <w:b/>
          <w:bCs/>
          <w:sz w:val="24"/>
          <w:szCs w:val="24"/>
        </w:rPr>
        <w:t>“</w:t>
      </w:r>
      <w:r w:rsidRPr="008173B9">
        <w:rPr>
          <w:rFonts w:ascii="Arial Black" w:hAnsi="Arial Black"/>
          <w:b/>
          <w:bCs/>
          <w:sz w:val="24"/>
          <w:szCs w:val="24"/>
        </w:rPr>
        <w:t>Seamless Transition: Managing IPv4 to IPv6 Migration While Ensuring Legacy System Compatibility</w:t>
      </w:r>
      <w:r>
        <w:rPr>
          <w:rFonts w:ascii="Arial Black" w:hAnsi="Arial Black"/>
          <w:b/>
          <w:bCs/>
          <w:sz w:val="24"/>
          <w:szCs w:val="24"/>
        </w:rPr>
        <w:t>”</w:t>
      </w:r>
    </w:p>
    <w:p w14:paraId="4A2729D2" w14:textId="77777777" w:rsidR="008173B9" w:rsidRDefault="002948C3" w:rsidP="008173B9">
      <w:pPr>
        <w:rPr>
          <w:rFonts w:ascii="Arial Black" w:hAnsi="Arial Black"/>
        </w:rPr>
      </w:pPr>
      <w:r w:rsidRPr="00F66B70">
        <w:rPr>
          <w:rFonts w:ascii="Arial Black" w:hAnsi="Arial Black"/>
        </w:rPr>
        <w:t xml:space="preserve">Scenario </w:t>
      </w:r>
      <w:proofErr w:type="gramStart"/>
      <w:r w:rsidRPr="00F66B70">
        <w:rPr>
          <w:rFonts w:ascii="Arial Black" w:hAnsi="Arial Black"/>
        </w:rPr>
        <w:t>Description:-</w:t>
      </w:r>
      <w:proofErr w:type="gramEnd"/>
      <w:r w:rsidRPr="00F66B70">
        <w:rPr>
          <w:rFonts w:ascii="Arial Black" w:hAnsi="Arial Black"/>
        </w:rPr>
        <w:t xml:space="preserve"> </w:t>
      </w:r>
      <w:r w:rsidR="008173B9" w:rsidRPr="008173B9">
        <w:rPr>
          <w:rFonts w:ascii="Algerian" w:eastAsia="Times New Roman" w:hAnsi="Algerian" w:cs="Calibri"/>
          <w:b/>
          <w:bCs/>
          <w:color w:val="000000"/>
          <w:kern w:val="0"/>
          <w:sz w:val="32"/>
          <w:szCs w:val="32"/>
          <w14:ligatures w14:val="none"/>
        </w:rPr>
        <w:t>A company is migrating from IPv4 to IPv6 but must maintain communication with legacy IPv4 systems during the transition.</w:t>
      </w:r>
    </w:p>
    <w:p w14:paraId="63F27BAF" w14:textId="5B7C498F" w:rsidR="002948C3" w:rsidRPr="002948C3" w:rsidRDefault="002948C3" w:rsidP="002948C3">
      <w:pPr>
        <w:rPr>
          <w:rFonts w:ascii="Arial Black" w:hAnsi="Arial Black"/>
        </w:rPr>
      </w:pPr>
    </w:p>
    <w:p w14:paraId="6A1C1C31" w14:textId="77777777" w:rsidR="008173B9" w:rsidRPr="002948C3" w:rsidRDefault="002948C3" w:rsidP="008173B9">
      <w:pPr>
        <w:rPr>
          <w:rFonts w:ascii="Arial Black" w:hAnsi="Arial Black"/>
        </w:rPr>
      </w:pPr>
      <w:r w:rsidRPr="00F66B70">
        <w:rPr>
          <w:rFonts w:ascii="Arial Black" w:hAnsi="Arial Black"/>
        </w:rPr>
        <w:t xml:space="preserve">Proposed </w:t>
      </w:r>
      <w:proofErr w:type="gramStart"/>
      <w:r w:rsidRPr="00F66B70">
        <w:rPr>
          <w:rFonts w:ascii="Arial Black" w:hAnsi="Arial Black"/>
        </w:rPr>
        <w:t>Solution</w:t>
      </w:r>
      <w:r w:rsidRPr="002948C3">
        <w:rPr>
          <w:rFonts w:ascii="Arial Black" w:hAnsi="Arial Black"/>
        </w:rPr>
        <w:t>:-</w:t>
      </w:r>
      <w:proofErr w:type="gramEnd"/>
      <w:r w:rsidRPr="002948C3">
        <w:rPr>
          <w:rFonts w:ascii="Arial Black" w:hAnsi="Arial Black" w:cs="Calibri"/>
          <w:color w:val="000000"/>
        </w:rPr>
        <w:t xml:space="preserve"> </w:t>
      </w:r>
      <w:r w:rsidR="008173B9" w:rsidRPr="008173B9">
        <w:rPr>
          <w:rFonts w:ascii="Arial Black" w:hAnsi="Arial Black"/>
        </w:rPr>
        <w:t>Deploy a dual-stack environment to support both IPv4 and IPv6, use NAT64 for translation and tunneling protocols.</w:t>
      </w:r>
    </w:p>
    <w:p w14:paraId="687FD225" w14:textId="537262A9" w:rsidR="002948C3" w:rsidRPr="002948C3" w:rsidRDefault="002948C3" w:rsidP="002948C3">
      <w:pPr>
        <w:rPr>
          <w:rFonts w:ascii="Arial Black" w:eastAsia="Times New Roman" w:hAnsi="Arial Black" w:cs="Calibri"/>
          <w:color w:val="000000"/>
          <w:kern w:val="0"/>
          <w14:ligatures w14:val="none"/>
        </w:rPr>
      </w:pPr>
    </w:p>
    <w:p w14:paraId="0AADD306" w14:textId="64001B82" w:rsidR="002948C3" w:rsidRDefault="002948C3" w:rsidP="002948C3">
      <w:pPr>
        <w:rPr>
          <w:rFonts w:ascii="Arial Black" w:eastAsia="Times New Roman" w:hAnsi="Arial Black" w:cs="Calibri"/>
          <w:color w:val="000000"/>
          <w:kern w:val="0"/>
          <w14:ligatures w14:val="none"/>
        </w:rPr>
      </w:pPr>
      <w:r w:rsidRPr="00F66B70">
        <w:rPr>
          <w:rFonts w:ascii="Arial Black" w:eastAsia="Times New Roman" w:hAnsi="Arial Black" w:cs="Calibri"/>
          <w:b/>
          <w:bCs/>
          <w:color w:val="000000"/>
          <w:kern w:val="0"/>
          <w14:ligatures w14:val="none"/>
        </w:rPr>
        <w:t xml:space="preserve">Expected </w:t>
      </w:r>
      <w:proofErr w:type="gramStart"/>
      <w:r w:rsidRPr="00F66B70">
        <w:rPr>
          <w:rFonts w:ascii="Arial Black" w:eastAsia="Times New Roman" w:hAnsi="Arial Black" w:cs="Calibri"/>
          <w:b/>
          <w:bCs/>
          <w:color w:val="000000"/>
          <w:kern w:val="0"/>
          <w14:ligatures w14:val="none"/>
        </w:rPr>
        <w:t>Outcome</w:t>
      </w:r>
      <w:r w:rsidRPr="002948C3">
        <w:rPr>
          <w:rFonts w:ascii="Arial Black" w:eastAsia="Times New Roman" w:hAnsi="Arial Black" w:cs="Calibri"/>
          <w:b/>
          <w:bCs/>
          <w:color w:val="000000"/>
          <w:kern w:val="0"/>
          <w14:ligatures w14:val="none"/>
        </w:rPr>
        <w:t>:-</w:t>
      </w:r>
      <w:proofErr w:type="gramEnd"/>
      <w:r w:rsidRPr="002948C3">
        <w:rPr>
          <w:rFonts w:ascii="Arial Black" w:hAnsi="Arial Black" w:cs="Calibri"/>
          <w:color w:val="000000"/>
        </w:rPr>
        <w:t xml:space="preserve"> </w:t>
      </w:r>
      <w:r w:rsidR="008173B9" w:rsidRPr="008173B9">
        <w:rPr>
          <w:rFonts w:ascii="Arial Black" w:hAnsi="Arial Black" w:cs="Calibri"/>
          <w:color w:val="000000"/>
        </w:rPr>
        <w:t>Deploy a dual-stack environment to support both IPv4 and IPv6, use NAT64 for translation and tunneling protocols.</w:t>
      </w:r>
    </w:p>
    <w:p w14:paraId="7725A18A" w14:textId="58199E78" w:rsidR="002948C3" w:rsidRPr="002948C3"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Introduction</w:t>
      </w:r>
    </w:p>
    <w:p w14:paraId="79F2971A"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9B3318D" w14:textId="39B58DAE"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Overview: </w:t>
      </w:r>
      <w:r w:rsidR="008173B9" w:rsidRPr="008173B9">
        <w:rPr>
          <w:rFonts w:ascii="Arial Black" w:eastAsia="Times New Roman" w:hAnsi="Arial Black" w:cs="Calibri"/>
          <w:b/>
          <w:bCs/>
          <w:color w:val="000000"/>
          <w:kern w:val="0"/>
          <w14:ligatures w14:val="none"/>
        </w:rPr>
        <w:t>A seamless IPv4 to IPv6 migration requires dual-stack implementation, address translation (NAT64), and careful planning to ensure legacy system compatibility, minimizing disruption while leveraging enhanced scalability and security of IPv6.</w:t>
      </w:r>
    </w:p>
    <w:p w14:paraId="37D95C8F"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6A80E954" w14:textId="50101F0B"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Objective: </w:t>
      </w:r>
      <w:r w:rsidR="008173B9" w:rsidRPr="008173B9">
        <w:rPr>
          <w:rFonts w:ascii="Arial Black" w:eastAsia="Times New Roman" w:hAnsi="Arial Black" w:cs="Calibri"/>
          <w:b/>
          <w:bCs/>
          <w:color w:val="000000"/>
          <w:kern w:val="0"/>
          <w14:ligatures w14:val="none"/>
        </w:rPr>
        <w:t>The objective is to ensure a seamless transition from IPv4 to IPv6 by implementing dual-stack architecture, address translation, and adaptation strategies to maintain compatibility with legacy systems while enhancing network scalability and security.</w:t>
      </w:r>
    </w:p>
    <w:p w14:paraId="261ECA3D"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2456699"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Background</w:t>
      </w:r>
    </w:p>
    <w:p w14:paraId="74852EB0"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25344CAB" w14:textId="77777777" w:rsidR="00421FF7"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Organization/System Description: </w:t>
      </w:r>
      <w:r w:rsidR="008173B9" w:rsidRPr="008173B9">
        <w:rPr>
          <w:rFonts w:ascii="Arial Black" w:eastAsia="Times New Roman" w:hAnsi="Arial Black" w:cs="Calibri"/>
          <w:b/>
          <w:bCs/>
          <w:color w:val="000000"/>
          <w:kern w:val="0"/>
          <w14:ligatures w14:val="none"/>
        </w:rPr>
        <w:t>The organization ensures a smooth IPv4 to IPv6 migration by maintaining dual-stack systems, ensuring compatibility for legacy applications and devices.</w:t>
      </w:r>
    </w:p>
    <w:p w14:paraId="593456BB" w14:textId="0A52CAA2"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lastRenderedPageBreak/>
        <w:t xml:space="preserve">Current Network Setup: </w:t>
      </w:r>
      <w:r w:rsidR="00421FF7" w:rsidRPr="00421FF7">
        <w:rPr>
          <w:rFonts w:ascii="Arial Black" w:eastAsia="Times New Roman" w:hAnsi="Arial Black" w:cs="Calibri"/>
          <w:b/>
          <w:bCs/>
          <w:color w:val="000000"/>
          <w:kern w:val="0"/>
          <w14:ligatures w14:val="none"/>
        </w:rPr>
        <w:t xml:space="preserve">Seamlessly transition from IPv4 to IPv6 by implementing </w:t>
      </w:r>
      <w:proofErr w:type="gramStart"/>
      <w:r w:rsidR="00421FF7" w:rsidRPr="00421FF7">
        <w:rPr>
          <w:rFonts w:ascii="Arial Black" w:eastAsia="Times New Roman" w:hAnsi="Arial Black" w:cs="Calibri"/>
          <w:b/>
          <w:bCs/>
          <w:color w:val="000000"/>
          <w:kern w:val="0"/>
          <w14:ligatures w14:val="none"/>
        </w:rPr>
        <w:t>dual-stack</w:t>
      </w:r>
      <w:proofErr w:type="gramEnd"/>
      <w:r w:rsidR="00421FF7" w:rsidRPr="00421FF7">
        <w:rPr>
          <w:rFonts w:ascii="Arial Black" w:eastAsia="Times New Roman" w:hAnsi="Arial Black" w:cs="Calibri"/>
          <w:b/>
          <w:bCs/>
          <w:color w:val="000000"/>
          <w:kern w:val="0"/>
          <w14:ligatures w14:val="none"/>
        </w:rPr>
        <w:t>, tunneling, and NAT64 solutions while maintaining legacy system compatibility.</w:t>
      </w:r>
    </w:p>
    <w:p w14:paraId="1FC076B6" w14:textId="77777777" w:rsidR="002948C3" w:rsidRDefault="002948C3" w:rsidP="002948C3">
      <w:pPr>
        <w:spacing w:after="0" w:line="240" w:lineRule="auto"/>
        <w:rPr>
          <w:rFonts w:ascii="Algerian" w:eastAsia="Times New Roman" w:hAnsi="Algerian" w:cs="Calibri"/>
          <w:b/>
          <w:bCs/>
          <w:color w:val="000000"/>
          <w:kern w:val="0"/>
          <w:sz w:val="32"/>
          <w:szCs w:val="32"/>
          <w14:ligatures w14:val="none"/>
        </w:rPr>
      </w:pPr>
    </w:p>
    <w:p w14:paraId="7D1B1886" w14:textId="04E6A7D0"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Problem Statement</w:t>
      </w:r>
    </w:p>
    <w:p w14:paraId="6E923E01"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1388C624" w14:textId="326D3413" w:rsidR="002948C3" w:rsidRPr="00421FF7" w:rsidRDefault="002948C3" w:rsidP="00421FF7">
      <w:pPr>
        <w:spacing w:after="0"/>
        <w:rPr>
          <w:rFonts w:ascii="Arial Black" w:hAnsi="Arial Black" w:cs="Calibri"/>
          <w:b/>
          <w:bCs/>
          <w:color w:val="000000"/>
          <w:lang w:val="en-IN"/>
        </w:rPr>
      </w:pPr>
      <w:r w:rsidRPr="00671A6D">
        <w:rPr>
          <w:rFonts w:ascii="Arial Black" w:eastAsia="Times New Roman" w:hAnsi="Arial Black" w:cs="Calibri"/>
          <w:b/>
          <w:bCs/>
          <w:color w:val="000000"/>
          <w:kern w:val="0"/>
          <w14:ligatures w14:val="none"/>
        </w:rPr>
        <w:t xml:space="preserve">Challenges Faced: </w:t>
      </w:r>
      <w:r w:rsidR="00421FF7" w:rsidRPr="00421FF7">
        <w:rPr>
          <w:rFonts w:ascii="Arial Black" w:hAnsi="Arial Black" w:cs="Calibri"/>
          <w:b/>
          <w:bCs/>
          <w:color w:val="000000"/>
          <w:lang w:val="en-IN"/>
        </w:rPr>
        <w:t>Challenges include addressing dual-stack complexity, updating hardware/software, ensuring security, managing costs, and handling legacy system compatibility issues.</w:t>
      </w:r>
    </w:p>
    <w:p w14:paraId="672D8C29"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4F421178"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Implementation</w:t>
      </w:r>
    </w:p>
    <w:p w14:paraId="68DED9C5"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34A4F52C" w14:textId="7B619004"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Process:</w:t>
      </w:r>
    </w:p>
    <w:p w14:paraId="3B513261" w14:textId="01ECD0D3" w:rsidR="002948C3" w:rsidRPr="00671A6D" w:rsidRDefault="00421FF7" w:rsidP="002948C3">
      <w:pPr>
        <w:numPr>
          <w:ilvl w:val="0"/>
          <w:numId w:val="18"/>
        </w:numPr>
        <w:spacing w:after="0" w:line="240" w:lineRule="auto"/>
        <w:rPr>
          <w:rFonts w:ascii="Arial Black" w:eastAsia="Times New Roman" w:hAnsi="Arial Black" w:cs="Calibri"/>
          <w:b/>
          <w:bCs/>
          <w:color w:val="000000"/>
          <w:kern w:val="0"/>
          <w14:ligatures w14:val="none"/>
        </w:rPr>
      </w:pPr>
      <w:r w:rsidRPr="00421FF7">
        <w:rPr>
          <w:rFonts w:ascii="Arial Black" w:eastAsia="Times New Roman" w:hAnsi="Arial Black" w:cs="Calibri"/>
          <w:b/>
          <w:bCs/>
          <w:color w:val="000000"/>
          <w:kern w:val="0"/>
          <w14:ligatures w14:val="none"/>
        </w:rPr>
        <w:t>Conduct a comprehensive audit of your current network infrastructure, applications, and services to understand their reliance on IPv4.</w:t>
      </w:r>
    </w:p>
    <w:p w14:paraId="35068BE1" w14:textId="54AB2272" w:rsidR="002948C3" w:rsidRPr="00671A6D" w:rsidRDefault="00421FF7" w:rsidP="002948C3">
      <w:pPr>
        <w:numPr>
          <w:ilvl w:val="0"/>
          <w:numId w:val="18"/>
        </w:numPr>
        <w:spacing w:after="0" w:line="240" w:lineRule="auto"/>
        <w:rPr>
          <w:rFonts w:ascii="Arial Black" w:eastAsia="Times New Roman" w:hAnsi="Arial Black" w:cs="Calibri"/>
          <w:b/>
          <w:bCs/>
          <w:color w:val="000000"/>
          <w:kern w:val="0"/>
          <w14:ligatures w14:val="none"/>
        </w:rPr>
      </w:pPr>
      <w:r w:rsidRPr="00421FF7">
        <w:rPr>
          <w:rFonts w:ascii="Arial Black" w:eastAsia="Times New Roman" w:hAnsi="Arial Black" w:cs="Calibri"/>
          <w:b/>
          <w:bCs/>
          <w:color w:val="000000"/>
          <w:kern w:val="0"/>
          <w14:ligatures w14:val="none"/>
        </w:rPr>
        <w:t>Create a phased migration strategy that outlines timelines, resources, and potential impacts on services. Prioritize systems based on their importance and compatibility with IPv6.</w:t>
      </w:r>
    </w:p>
    <w:p w14:paraId="57310C01" w14:textId="4EFE7839" w:rsidR="002948C3" w:rsidRPr="00671A6D" w:rsidRDefault="00421FF7" w:rsidP="002948C3">
      <w:pPr>
        <w:numPr>
          <w:ilvl w:val="0"/>
          <w:numId w:val="18"/>
        </w:numPr>
        <w:spacing w:after="0" w:line="240" w:lineRule="auto"/>
        <w:rPr>
          <w:rFonts w:ascii="Arial Black" w:eastAsia="Times New Roman" w:hAnsi="Arial Black" w:cs="Calibri"/>
          <w:b/>
          <w:bCs/>
          <w:color w:val="000000"/>
          <w:kern w:val="0"/>
          <w14:ligatures w14:val="none"/>
        </w:rPr>
      </w:pPr>
      <w:r w:rsidRPr="00421FF7">
        <w:rPr>
          <w:rFonts w:ascii="Arial Black" w:eastAsia="Times New Roman" w:hAnsi="Arial Black" w:cs="Calibri"/>
          <w:b/>
          <w:bCs/>
          <w:color w:val="000000"/>
          <w:kern w:val="0"/>
          <w14:ligatures w14:val="none"/>
        </w:rPr>
        <w:t>Ensure all applications and services can handle dual-stack configurations and thoroughly test them to identify any compatibility issues.</w:t>
      </w:r>
    </w:p>
    <w:p w14:paraId="1366DCE3" w14:textId="1A08EC3D" w:rsidR="00421FF7" w:rsidRPr="00421FF7" w:rsidRDefault="002948C3" w:rsidP="00421FF7">
      <w:pPr>
        <w:spacing w:after="0"/>
        <w:rPr>
          <w:rFonts w:ascii="Arial Black" w:hAnsi="Arial Black" w:cs="Calibri"/>
          <w:b/>
          <w:bCs/>
          <w:color w:val="000000"/>
          <w:lang w:val="en-IN"/>
        </w:rPr>
      </w:pPr>
      <w:r w:rsidRPr="00671A6D">
        <w:rPr>
          <w:rFonts w:ascii="Arial Black" w:eastAsia="Times New Roman" w:hAnsi="Arial Black" w:cs="Calibri"/>
          <w:b/>
          <w:bCs/>
          <w:color w:val="000000"/>
          <w:kern w:val="0"/>
          <w14:ligatures w14:val="none"/>
        </w:rPr>
        <w:t xml:space="preserve">Implementation Timeline: </w:t>
      </w:r>
      <w:r w:rsidR="00421FF7" w:rsidRPr="00421FF7">
        <w:rPr>
          <w:rFonts w:ascii="Arial Black" w:hAnsi="Arial Black" w:cs="Calibri"/>
          <w:b/>
          <w:bCs/>
          <w:color w:val="000000"/>
          <w:lang w:val="en-IN"/>
        </w:rPr>
        <w:t xml:space="preserve">Develop a phased plan, assess systems, implement </w:t>
      </w:r>
      <w:proofErr w:type="gramStart"/>
      <w:r w:rsidR="00421FF7" w:rsidRPr="00421FF7">
        <w:rPr>
          <w:rFonts w:ascii="Arial Black" w:hAnsi="Arial Black" w:cs="Calibri"/>
          <w:b/>
          <w:bCs/>
          <w:color w:val="000000"/>
          <w:lang w:val="en-IN"/>
        </w:rPr>
        <w:t>dual-stack</w:t>
      </w:r>
      <w:proofErr w:type="gramEnd"/>
      <w:r w:rsidR="00421FF7" w:rsidRPr="00421FF7">
        <w:rPr>
          <w:rFonts w:ascii="Arial Black" w:hAnsi="Arial Black" w:cs="Calibri"/>
          <w:b/>
          <w:bCs/>
          <w:color w:val="000000"/>
          <w:lang w:val="en-IN"/>
        </w:rPr>
        <w:t>, monitor performance, and gradually transition to IPv6 while maintaining legacy support.</w:t>
      </w:r>
    </w:p>
    <w:p w14:paraId="0FA67754" w14:textId="6C34B58C" w:rsidR="002948C3" w:rsidRPr="00671A6D" w:rsidRDefault="002948C3" w:rsidP="002948C3">
      <w:pPr>
        <w:spacing w:after="0" w:line="240" w:lineRule="auto"/>
        <w:rPr>
          <w:rFonts w:ascii="Arial Black" w:eastAsia="Times New Roman" w:hAnsi="Arial Black" w:cs="Calibri"/>
          <w:b/>
          <w:bCs/>
          <w:color w:val="000000"/>
          <w:kern w:val="0"/>
          <w14:ligatures w14:val="none"/>
        </w:rPr>
      </w:pPr>
    </w:p>
    <w:p w14:paraId="5AA5A72C"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78BF969F" w14:textId="69023E7B"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Results and Analysis</w:t>
      </w:r>
    </w:p>
    <w:p w14:paraId="2FFCB984"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0DC121C2" w14:textId="1286358B"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Outcomes: </w:t>
      </w:r>
      <w:r w:rsidR="00421FF7" w:rsidRPr="00421FF7">
        <w:rPr>
          <w:rFonts w:ascii="Arial Black" w:eastAsia="Times New Roman" w:hAnsi="Arial Black" w:cs="Calibri"/>
          <w:b/>
          <w:bCs/>
          <w:color w:val="000000"/>
          <w:kern w:val="0"/>
          <w14:ligatures w14:val="none"/>
        </w:rPr>
        <w:t xml:space="preserve">Ensure smooth IPv4 to IPv6 migration by utilizing </w:t>
      </w:r>
      <w:proofErr w:type="gramStart"/>
      <w:r w:rsidR="00421FF7" w:rsidRPr="00421FF7">
        <w:rPr>
          <w:rFonts w:ascii="Arial Black" w:eastAsia="Times New Roman" w:hAnsi="Arial Black" w:cs="Calibri"/>
          <w:b/>
          <w:bCs/>
          <w:color w:val="000000"/>
          <w:kern w:val="0"/>
          <w14:ligatures w14:val="none"/>
        </w:rPr>
        <w:t>dual-stack</w:t>
      </w:r>
      <w:proofErr w:type="gramEnd"/>
      <w:r w:rsidR="00421FF7" w:rsidRPr="00421FF7">
        <w:rPr>
          <w:rFonts w:ascii="Arial Black" w:eastAsia="Times New Roman" w:hAnsi="Arial Black" w:cs="Calibri"/>
          <w:b/>
          <w:bCs/>
          <w:color w:val="000000"/>
          <w:kern w:val="0"/>
          <w14:ligatures w14:val="none"/>
        </w:rPr>
        <w:t>, tunneling, and translation methods to maintain legacy system compatibility.</w:t>
      </w:r>
    </w:p>
    <w:p w14:paraId="4538DAC8" w14:textId="2D4BCCC7" w:rsidR="002948C3"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Analysis: </w:t>
      </w:r>
      <w:r w:rsidR="00421FF7" w:rsidRPr="00421FF7">
        <w:rPr>
          <w:rFonts w:ascii="Arial Black" w:eastAsia="Times New Roman" w:hAnsi="Arial Black" w:cs="Calibri"/>
          <w:b/>
          <w:bCs/>
          <w:color w:val="000000"/>
          <w:kern w:val="0"/>
          <w14:ligatures w14:val="none"/>
        </w:rPr>
        <w:t>Seamless IPv4 to IPv6 migration requires dual-stack deployment, NAT64/DNS64, and careful legacy system adaptation to maintain compatibility.</w:t>
      </w:r>
    </w:p>
    <w:p w14:paraId="169D7F0B" w14:textId="77777777" w:rsidR="002948C3" w:rsidRDefault="002948C3" w:rsidP="002948C3">
      <w:pPr>
        <w:spacing w:after="0" w:line="240" w:lineRule="auto"/>
        <w:rPr>
          <w:rFonts w:ascii="Arial Black" w:eastAsia="Times New Roman" w:hAnsi="Arial Black" w:cs="Calibri"/>
          <w:b/>
          <w:bCs/>
          <w:color w:val="000000"/>
          <w:kern w:val="0"/>
          <w14:ligatures w14:val="none"/>
        </w:rPr>
      </w:pPr>
    </w:p>
    <w:p w14:paraId="4A4F607C" w14:textId="77777777"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Security Integration</w:t>
      </w:r>
    </w:p>
    <w:p w14:paraId="623558ED"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Security Measures:</w:t>
      </w:r>
    </w:p>
    <w:p w14:paraId="59F13FE3" w14:textId="0A2D034D" w:rsidR="002948C3" w:rsidRDefault="00421FF7" w:rsidP="00421FF7">
      <w:pPr>
        <w:pStyle w:val="ListParagraph"/>
        <w:numPr>
          <w:ilvl w:val="0"/>
          <w:numId w:val="21"/>
        </w:numPr>
        <w:spacing w:after="0" w:line="240" w:lineRule="auto"/>
        <w:rPr>
          <w:rFonts w:ascii="Arial Black" w:eastAsia="Times New Roman" w:hAnsi="Arial Black" w:cs="Calibri"/>
          <w:b/>
          <w:bCs/>
          <w:color w:val="000000"/>
          <w:kern w:val="0"/>
          <w14:ligatures w14:val="none"/>
        </w:rPr>
      </w:pPr>
      <w:r w:rsidRPr="00421FF7">
        <w:rPr>
          <w:rFonts w:ascii="Arial Black" w:eastAsia="Times New Roman" w:hAnsi="Arial Black" w:cs="Calibri"/>
          <w:b/>
          <w:bCs/>
          <w:color w:val="000000"/>
          <w:kern w:val="0"/>
          <w14:ligatures w14:val="none"/>
        </w:rPr>
        <w:lastRenderedPageBreak/>
        <w:t>Implement a dual-stack approach where both IPv4 and IPv6 protocols are enabled on all network devices and systems. This allows systems to communicate using either protocol, ensuring compatibility with legacy IPv4 systems while gradually adopting IPv6 without disrupting operations.</w:t>
      </w:r>
    </w:p>
    <w:p w14:paraId="00D4D0B4" w14:textId="62C9420E" w:rsidR="002948C3" w:rsidRPr="00421FF7" w:rsidRDefault="00421FF7" w:rsidP="00421FF7">
      <w:pPr>
        <w:pStyle w:val="ListParagraph"/>
        <w:numPr>
          <w:ilvl w:val="0"/>
          <w:numId w:val="21"/>
        </w:numPr>
        <w:spacing w:after="0" w:line="240" w:lineRule="auto"/>
        <w:rPr>
          <w:rFonts w:ascii="Calibri" w:eastAsia="Times New Roman" w:hAnsi="Calibri" w:cs="Calibri"/>
          <w:b/>
          <w:bCs/>
          <w:color w:val="000000"/>
          <w:kern w:val="0"/>
          <w14:ligatures w14:val="none"/>
        </w:rPr>
      </w:pPr>
      <w:r w:rsidRPr="00421FF7">
        <w:rPr>
          <w:rFonts w:ascii="Arial Black" w:eastAsia="Times New Roman" w:hAnsi="Arial Black" w:cs="Calibri"/>
          <w:b/>
          <w:bCs/>
          <w:color w:val="000000"/>
          <w:kern w:val="0"/>
          <w14:ligatures w14:val="none"/>
        </w:rPr>
        <w:t>Use transition mechanisms like NAT64/DNS64 and 6to4 tunneling to facilitate communication between IPv4 and IPv6 devices. These mechanisms allow legacy IPv4 systems to interact with IPv6 networks, ensuring continued functionality while minimizing disruptions.</w:t>
      </w:r>
    </w:p>
    <w:p w14:paraId="0F9E9FDA" w14:textId="6694C126" w:rsidR="00421FF7" w:rsidRPr="00421FF7" w:rsidRDefault="00421FF7" w:rsidP="00421FF7">
      <w:pPr>
        <w:pStyle w:val="ListParagraph"/>
        <w:numPr>
          <w:ilvl w:val="0"/>
          <w:numId w:val="21"/>
        </w:numPr>
        <w:spacing w:after="0" w:line="240" w:lineRule="auto"/>
        <w:rPr>
          <w:rFonts w:ascii="Arial Black" w:eastAsia="Times New Roman" w:hAnsi="Arial Black" w:cs="Calibri"/>
          <w:b/>
          <w:bCs/>
          <w:color w:val="000000"/>
          <w:kern w:val="0"/>
          <w14:ligatures w14:val="none"/>
        </w:rPr>
      </w:pPr>
      <w:r w:rsidRPr="00421FF7">
        <w:rPr>
          <w:rFonts w:ascii="Arial Black" w:eastAsia="Times New Roman" w:hAnsi="Arial Black" w:cs="Calibri"/>
          <w:b/>
          <w:bCs/>
          <w:color w:val="000000"/>
          <w:kern w:val="0"/>
          <w14:ligatures w14:val="none"/>
        </w:rPr>
        <w:t>Update firewalls, intrusion detection/prevention systems (IDS/IPS), and other security appliances to support IPv6. Ensure proper security policies for both protocols to prevent vulnerabilities. Conduct comprehensive testing and monitoring to detect and address any security gaps during and after the transition.</w:t>
      </w:r>
    </w:p>
    <w:p w14:paraId="4EC17999"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3D7B2386" w14:textId="77777777" w:rsidR="002948C3" w:rsidRDefault="002948C3" w:rsidP="002948C3">
      <w:pPr>
        <w:spacing w:after="0" w:line="240" w:lineRule="auto"/>
        <w:rPr>
          <w:rFonts w:ascii="Calibri" w:eastAsia="Times New Roman" w:hAnsi="Calibri" w:cs="Calibri"/>
          <w:b/>
          <w:bCs/>
          <w:color w:val="000000"/>
          <w:kern w:val="0"/>
          <w14:ligatures w14:val="none"/>
        </w:rPr>
      </w:pPr>
    </w:p>
    <w:p w14:paraId="5BCCCD12" w14:textId="6F62D465"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Conclusion</w:t>
      </w:r>
    </w:p>
    <w:p w14:paraId="5AE4211A" w14:textId="5EA306A2"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 xml:space="preserve">Summary: </w:t>
      </w:r>
      <w:r w:rsidR="009D1889" w:rsidRPr="009D1889">
        <w:rPr>
          <w:rFonts w:ascii="Arial Black" w:eastAsia="Times New Roman" w:hAnsi="Arial Black" w:cs="Calibri"/>
          <w:b/>
          <w:bCs/>
          <w:color w:val="000000"/>
          <w:kern w:val="0"/>
          <w14:ligatures w14:val="none"/>
        </w:rPr>
        <w:t>Managing IPv4 to IPv6 migration involves ensuring network compatibility, minimizing disruptions, and maintaining support for legacy systems and protocols.</w:t>
      </w:r>
    </w:p>
    <w:p w14:paraId="7CD6BC0E" w14:textId="77777777" w:rsidR="002948C3" w:rsidRPr="00671A6D" w:rsidRDefault="002948C3" w:rsidP="002948C3">
      <w:pPr>
        <w:spacing w:after="0" w:line="240" w:lineRule="auto"/>
        <w:rPr>
          <w:rFonts w:ascii="Arial Black" w:eastAsia="Times New Roman" w:hAnsi="Arial Black" w:cs="Calibri"/>
          <w:b/>
          <w:bCs/>
          <w:color w:val="000000"/>
          <w:kern w:val="0"/>
          <w14:ligatures w14:val="none"/>
        </w:rPr>
      </w:pPr>
      <w:r w:rsidRPr="00671A6D">
        <w:rPr>
          <w:rFonts w:ascii="Arial Black" w:eastAsia="Times New Roman" w:hAnsi="Arial Black" w:cs="Calibri"/>
          <w:b/>
          <w:bCs/>
          <w:color w:val="000000"/>
          <w:kern w:val="0"/>
          <w14:ligatures w14:val="none"/>
        </w:rPr>
        <w:t>Recommendations:</w:t>
      </w:r>
    </w:p>
    <w:p w14:paraId="688A587B" w14:textId="5E6D0F4D" w:rsidR="009D1889" w:rsidRDefault="009D1889" w:rsidP="002948C3">
      <w:pPr>
        <w:numPr>
          <w:ilvl w:val="0"/>
          <w:numId w:val="20"/>
        </w:numPr>
        <w:spacing w:after="0" w:line="240" w:lineRule="auto"/>
        <w:rPr>
          <w:rFonts w:ascii="Arial Black" w:eastAsia="Times New Roman" w:hAnsi="Arial Black" w:cs="Calibri"/>
          <w:b/>
          <w:bCs/>
          <w:color w:val="000000"/>
          <w:kern w:val="0"/>
          <w14:ligatures w14:val="none"/>
        </w:rPr>
      </w:pPr>
      <w:r w:rsidRPr="009D1889">
        <w:rPr>
          <w:rFonts w:ascii="Arial Black" w:eastAsia="Times New Roman" w:hAnsi="Arial Black" w:cs="Calibri"/>
          <w:b/>
          <w:bCs/>
          <w:color w:val="000000"/>
          <w:kern w:val="0"/>
          <w14:ligatures w14:val="none"/>
        </w:rPr>
        <w:t>Dual-Stack Deployment</w:t>
      </w:r>
    </w:p>
    <w:p w14:paraId="00140999" w14:textId="2FD158A4" w:rsidR="002948C3" w:rsidRDefault="009D1889" w:rsidP="002948C3">
      <w:pPr>
        <w:numPr>
          <w:ilvl w:val="0"/>
          <w:numId w:val="20"/>
        </w:numPr>
        <w:spacing w:after="0" w:line="240" w:lineRule="auto"/>
        <w:rPr>
          <w:rFonts w:ascii="Arial Black" w:eastAsia="Times New Roman" w:hAnsi="Arial Black" w:cs="Calibri"/>
          <w:b/>
          <w:bCs/>
          <w:color w:val="000000"/>
          <w:kern w:val="0"/>
          <w14:ligatures w14:val="none"/>
        </w:rPr>
      </w:pPr>
      <w:r w:rsidRPr="009D1889">
        <w:rPr>
          <w:rFonts w:ascii="Arial Black" w:eastAsia="Times New Roman" w:hAnsi="Arial Black" w:cs="Calibri"/>
          <w:b/>
          <w:bCs/>
          <w:color w:val="000000"/>
          <w:kern w:val="0"/>
          <w14:ligatures w14:val="none"/>
        </w:rPr>
        <w:t>Tunneling Mechanisms</w:t>
      </w:r>
    </w:p>
    <w:p w14:paraId="0863C55D" w14:textId="073CE0D4" w:rsidR="009D1889" w:rsidRPr="00671A6D" w:rsidRDefault="009D1889" w:rsidP="002948C3">
      <w:pPr>
        <w:numPr>
          <w:ilvl w:val="0"/>
          <w:numId w:val="20"/>
        </w:numPr>
        <w:spacing w:after="0" w:line="240" w:lineRule="auto"/>
        <w:rPr>
          <w:rFonts w:ascii="Arial Black" w:eastAsia="Times New Roman" w:hAnsi="Arial Black" w:cs="Calibri"/>
          <w:b/>
          <w:bCs/>
          <w:color w:val="000000"/>
          <w:kern w:val="0"/>
          <w14:ligatures w14:val="none"/>
        </w:rPr>
      </w:pPr>
      <w:r w:rsidRPr="009D1889">
        <w:rPr>
          <w:rFonts w:ascii="Arial Black" w:eastAsia="Times New Roman" w:hAnsi="Arial Black" w:cs="Calibri"/>
          <w:b/>
          <w:bCs/>
          <w:color w:val="000000"/>
          <w:kern w:val="0"/>
          <w14:ligatures w14:val="none"/>
        </w:rPr>
        <w:t>Network Address Translation</w:t>
      </w:r>
    </w:p>
    <w:p w14:paraId="47309A9D" w14:textId="77777777" w:rsidR="009D1889" w:rsidRDefault="009D1889" w:rsidP="002948C3">
      <w:pPr>
        <w:spacing w:after="0" w:line="240" w:lineRule="auto"/>
        <w:rPr>
          <w:rFonts w:ascii="Arial Black" w:eastAsia="Times New Roman" w:hAnsi="Arial Black" w:cs="Calibri"/>
          <w:b/>
          <w:bCs/>
          <w:color w:val="000000"/>
          <w:kern w:val="0"/>
          <w14:ligatures w14:val="none"/>
        </w:rPr>
      </w:pPr>
    </w:p>
    <w:p w14:paraId="3A34CF34" w14:textId="61B711BE" w:rsidR="002948C3" w:rsidRPr="00671A6D" w:rsidRDefault="002948C3" w:rsidP="002948C3">
      <w:pPr>
        <w:spacing w:after="0" w:line="240" w:lineRule="auto"/>
        <w:rPr>
          <w:rFonts w:ascii="Algerian" w:eastAsia="Times New Roman" w:hAnsi="Algerian" w:cs="Calibri"/>
          <w:b/>
          <w:bCs/>
          <w:color w:val="000000"/>
          <w:kern w:val="0"/>
          <w:sz w:val="32"/>
          <w:szCs w:val="32"/>
          <w14:ligatures w14:val="none"/>
        </w:rPr>
      </w:pPr>
      <w:r w:rsidRPr="00671A6D">
        <w:rPr>
          <w:rFonts w:ascii="Algerian" w:eastAsia="Times New Roman" w:hAnsi="Algerian" w:cs="Calibri"/>
          <w:b/>
          <w:bCs/>
          <w:color w:val="000000"/>
          <w:kern w:val="0"/>
          <w:sz w:val="32"/>
          <w:szCs w:val="32"/>
          <w14:ligatures w14:val="none"/>
        </w:rPr>
        <w:t>References</w:t>
      </w:r>
    </w:p>
    <w:p w14:paraId="631F3592" w14:textId="3B42CC8F" w:rsidR="002948C3" w:rsidRPr="00B678E8" w:rsidRDefault="00B678E8" w:rsidP="00B678E8">
      <w:pPr>
        <w:pStyle w:val="ListParagraph"/>
        <w:numPr>
          <w:ilvl w:val="0"/>
          <w:numId w:val="24"/>
        </w:numPr>
        <w:spacing w:after="0" w:line="240" w:lineRule="auto"/>
        <w:rPr>
          <w:rFonts w:ascii="Arial Black" w:eastAsia="Times New Roman" w:hAnsi="Arial Black" w:cs="Calibri"/>
          <w:b/>
          <w:bCs/>
          <w:color w:val="000000"/>
          <w:kern w:val="0"/>
          <w:lang w:val="en-IN"/>
          <w14:ligatures w14:val="none"/>
        </w:rPr>
      </w:pPr>
      <w:r w:rsidRPr="00B678E8">
        <w:rPr>
          <w:rFonts w:ascii="Arial Black" w:eastAsia="Times New Roman" w:hAnsi="Arial Black" w:cs="Calibri"/>
          <w:b/>
          <w:bCs/>
          <w:i/>
          <w:iCs/>
          <w:color w:val="000000"/>
          <w:kern w:val="0"/>
          <w14:ligatures w14:val="none"/>
        </w:rPr>
        <w:t>Cisco Systems, IPv6 Deployment Guide (2020)</w:t>
      </w:r>
      <w:r w:rsidRPr="00B678E8">
        <w:rPr>
          <w:rFonts w:ascii="Arial Black" w:eastAsia="Times New Roman" w:hAnsi="Arial Black" w:cs="Calibri"/>
          <w:b/>
          <w:bCs/>
          <w:color w:val="000000"/>
          <w:kern w:val="0"/>
          <w14:ligatures w14:val="none"/>
        </w:rPr>
        <w:t>.</w:t>
      </w:r>
    </w:p>
    <w:p w14:paraId="44CEB16E" w14:textId="09E50CF1" w:rsidR="00B678E8" w:rsidRPr="00B678E8" w:rsidRDefault="00B678E8" w:rsidP="00B678E8">
      <w:pPr>
        <w:pStyle w:val="ListParagraph"/>
        <w:numPr>
          <w:ilvl w:val="0"/>
          <w:numId w:val="24"/>
        </w:numPr>
        <w:spacing w:after="0" w:line="240" w:lineRule="auto"/>
        <w:rPr>
          <w:rFonts w:ascii="Arial Black" w:eastAsia="Times New Roman" w:hAnsi="Arial Black" w:cs="Calibri"/>
          <w:b/>
          <w:bCs/>
          <w:color w:val="000000"/>
          <w:kern w:val="0"/>
          <w:lang w:val="en-IN"/>
          <w14:ligatures w14:val="none"/>
        </w:rPr>
      </w:pPr>
      <w:r w:rsidRPr="00B678E8">
        <w:rPr>
          <w:rFonts w:ascii="Arial Black" w:eastAsia="Times New Roman" w:hAnsi="Arial Black" w:cs="Calibri"/>
          <w:b/>
          <w:bCs/>
          <w:i/>
          <w:iCs/>
          <w:color w:val="000000"/>
          <w:kern w:val="0"/>
          <w14:ligatures w14:val="none"/>
        </w:rPr>
        <w:t>RFC 3056 - Connection of IPv6 Domains via IPv4 Clouds (2001)</w:t>
      </w:r>
      <w:r w:rsidRPr="00B678E8">
        <w:rPr>
          <w:rFonts w:ascii="Arial Black" w:eastAsia="Times New Roman" w:hAnsi="Arial Black" w:cs="Calibri"/>
          <w:b/>
          <w:bCs/>
          <w:color w:val="000000"/>
          <w:kern w:val="0"/>
          <w14:ligatures w14:val="none"/>
        </w:rPr>
        <w:t>.</w:t>
      </w:r>
    </w:p>
    <w:p w14:paraId="79A128CE" w14:textId="70DBCF99" w:rsidR="00B678E8" w:rsidRPr="00B678E8" w:rsidRDefault="00B678E8" w:rsidP="00B678E8">
      <w:pPr>
        <w:pStyle w:val="ListParagraph"/>
        <w:numPr>
          <w:ilvl w:val="0"/>
          <w:numId w:val="24"/>
        </w:numPr>
        <w:spacing w:after="0" w:line="240" w:lineRule="auto"/>
        <w:rPr>
          <w:rFonts w:ascii="Arial Black" w:eastAsia="Times New Roman" w:hAnsi="Arial Black" w:cs="Calibri"/>
          <w:b/>
          <w:bCs/>
          <w:color w:val="000000"/>
          <w:kern w:val="0"/>
          <w:lang w:val="en-IN"/>
          <w14:ligatures w14:val="none"/>
        </w:rPr>
      </w:pPr>
      <w:r w:rsidRPr="00B678E8">
        <w:rPr>
          <w:rFonts w:ascii="Arial Black" w:eastAsia="Times New Roman" w:hAnsi="Arial Black" w:cs="Calibri"/>
          <w:b/>
          <w:bCs/>
          <w:color w:val="000000"/>
          <w:kern w:val="0"/>
          <w14:ligatures w14:val="none"/>
        </w:rPr>
        <w:t>RFC 6146 - Stateful NAT64 (2011)</w:t>
      </w:r>
      <w:r>
        <w:rPr>
          <w:rFonts w:ascii="Arial Black" w:eastAsia="Times New Roman" w:hAnsi="Arial Black" w:cs="Calibri"/>
          <w:b/>
          <w:bCs/>
          <w:color w:val="000000"/>
          <w:kern w:val="0"/>
          <w14:ligatures w14:val="none"/>
        </w:rPr>
        <w:t>.</w:t>
      </w:r>
    </w:p>
    <w:p w14:paraId="4056EFD8" w14:textId="77777777" w:rsidR="002948C3" w:rsidRPr="002948C3" w:rsidRDefault="002948C3" w:rsidP="002948C3">
      <w:pPr>
        <w:rPr>
          <w:rFonts w:ascii="Arial Black" w:eastAsia="Times New Roman" w:hAnsi="Arial Black" w:cs="Calibri"/>
          <w:color w:val="000000"/>
          <w:kern w:val="0"/>
          <w14:ligatures w14:val="none"/>
        </w:rPr>
      </w:pPr>
    </w:p>
    <w:p w14:paraId="1C506531" w14:textId="2348558F" w:rsidR="005B38BA" w:rsidRDefault="005B38BA" w:rsidP="005B38BA">
      <w:pPr>
        <w:rPr>
          <w:b/>
          <w:bCs/>
        </w:rPr>
      </w:pPr>
      <w:r>
        <w:rPr>
          <w:b/>
          <w:bCs/>
        </w:rPr>
        <w:t>NAME:</w:t>
      </w:r>
      <w:r w:rsidR="0069049E">
        <w:rPr>
          <w:b/>
          <w:bCs/>
        </w:rPr>
        <w:t xml:space="preserve"> </w:t>
      </w:r>
      <w:proofErr w:type="gramStart"/>
      <w:r w:rsidR="00B678E8">
        <w:rPr>
          <w:b/>
          <w:bCs/>
        </w:rPr>
        <w:t>I.CHAITANYA</w:t>
      </w:r>
      <w:proofErr w:type="gramEnd"/>
      <w:r w:rsidR="00B678E8">
        <w:rPr>
          <w:b/>
          <w:bCs/>
        </w:rPr>
        <w:t xml:space="preserve"> PRAKASH</w:t>
      </w:r>
    </w:p>
    <w:p w14:paraId="5346DA3F" w14:textId="10AF3656" w:rsidR="005B38BA" w:rsidRDefault="005B38BA" w:rsidP="005B38BA">
      <w:pPr>
        <w:rPr>
          <w:b/>
          <w:bCs/>
        </w:rPr>
      </w:pPr>
      <w:r>
        <w:rPr>
          <w:b/>
          <w:bCs/>
        </w:rPr>
        <w:t>ID-NUMBER:</w:t>
      </w:r>
      <w:r w:rsidR="0069049E">
        <w:rPr>
          <w:b/>
          <w:bCs/>
        </w:rPr>
        <w:t xml:space="preserve"> 23200303</w:t>
      </w:r>
      <w:r w:rsidR="00B678E8">
        <w:rPr>
          <w:b/>
          <w:bCs/>
        </w:rPr>
        <w:t>9</w:t>
      </w:r>
      <w:r w:rsidR="0069049E">
        <w:rPr>
          <w:b/>
          <w:bCs/>
        </w:rPr>
        <w:t>6</w:t>
      </w:r>
    </w:p>
    <w:p w14:paraId="602F8DBC" w14:textId="2606AF7B" w:rsidR="005B38BA" w:rsidRDefault="005B38BA" w:rsidP="005B38BA">
      <w:pPr>
        <w:rPr>
          <w:b/>
          <w:bCs/>
        </w:rPr>
      </w:pPr>
      <w:r>
        <w:rPr>
          <w:b/>
          <w:bCs/>
        </w:rPr>
        <w:t>SECTION-NO:</w:t>
      </w:r>
      <w:r w:rsidR="0069049E">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E9BFB" w14:textId="77777777" w:rsidR="00667F89" w:rsidRDefault="00667F89" w:rsidP="005B38BA">
      <w:pPr>
        <w:spacing w:after="0" w:line="240" w:lineRule="auto"/>
      </w:pPr>
      <w:r>
        <w:separator/>
      </w:r>
    </w:p>
  </w:endnote>
  <w:endnote w:type="continuationSeparator" w:id="0">
    <w:p w14:paraId="19076FD4" w14:textId="77777777" w:rsidR="00667F89" w:rsidRDefault="00667F8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090EA" w14:textId="77777777" w:rsidR="00667F89" w:rsidRDefault="00667F89" w:rsidP="005B38BA">
      <w:pPr>
        <w:spacing w:after="0" w:line="240" w:lineRule="auto"/>
      </w:pPr>
      <w:r>
        <w:separator/>
      </w:r>
    </w:p>
  </w:footnote>
  <w:footnote w:type="continuationSeparator" w:id="0">
    <w:p w14:paraId="4B729A2A" w14:textId="77777777" w:rsidR="00667F89" w:rsidRDefault="00667F8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3EA"/>
    <w:multiLevelType w:val="multilevel"/>
    <w:tmpl w:val="F7BE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1470E"/>
    <w:multiLevelType w:val="multilevel"/>
    <w:tmpl w:val="2D0EC136"/>
    <w:lvl w:ilvl="0">
      <w:start w:val="1"/>
      <w:numFmt w:val="decimal"/>
      <w:lvlText w:val="%1."/>
      <w:lvlJc w:val="left"/>
      <w:pPr>
        <w:tabs>
          <w:tab w:val="num" w:pos="7731"/>
        </w:tabs>
        <w:ind w:left="7731" w:hanging="360"/>
      </w:pPr>
    </w:lvl>
    <w:lvl w:ilvl="1" w:tentative="1">
      <w:start w:val="1"/>
      <w:numFmt w:val="decimal"/>
      <w:lvlText w:val="%2."/>
      <w:lvlJc w:val="left"/>
      <w:pPr>
        <w:tabs>
          <w:tab w:val="num" w:pos="8451"/>
        </w:tabs>
        <w:ind w:left="8451" w:hanging="360"/>
      </w:p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abstractNum w:abstractNumId="2" w15:restartNumberingAfterBreak="0">
    <w:nsid w:val="1082107F"/>
    <w:multiLevelType w:val="hybridMultilevel"/>
    <w:tmpl w:val="D0003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E0C36"/>
    <w:multiLevelType w:val="multilevel"/>
    <w:tmpl w:val="62D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B3D14"/>
    <w:multiLevelType w:val="multilevel"/>
    <w:tmpl w:val="AB50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379DB"/>
    <w:multiLevelType w:val="multilevel"/>
    <w:tmpl w:val="149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52E2B"/>
    <w:multiLevelType w:val="multilevel"/>
    <w:tmpl w:val="C3A4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982"/>
    <w:multiLevelType w:val="multilevel"/>
    <w:tmpl w:val="A970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10A88"/>
    <w:multiLevelType w:val="multilevel"/>
    <w:tmpl w:val="7A9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5137F"/>
    <w:multiLevelType w:val="multilevel"/>
    <w:tmpl w:val="4F58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070C3"/>
    <w:multiLevelType w:val="multilevel"/>
    <w:tmpl w:val="72E6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51516"/>
    <w:multiLevelType w:val="hybridMultilevel"/>
    <w:tmpl w:val="82103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718BF"/>
    <w:multiLevelType w:val="multilevel"/>
    <w:tmpl w:val="035E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B079A"/>
    <w:multiLevelType w:val="multilevel"/>
    <w:tmpl w:val="B26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2550F"/>
    <w:multiLevelType w:val="multilevel"/>
    <w:tmpl w:val="C71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E76E4"/>
    <w:multiLevelType w:val="multilevel"/>
    <w:tmpl w:val="ACF0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92A2F"/>
    <w:multiLevelType w:val="multilevel"/>
    <w:tmpl w:val="EB9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65243"/>
    <w:multiLevelType w:val="multilevel"/>
    <w:tmpl w:val="15C0B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16"/>
  </w:num>
  <w:num w:numId="2" w16cid:durableId="1770930309">
    <w:abstractNumId w:val="22"/>
  </w:num>
  <w:num w:numId="3" w16cid:durableId="2053382742">
    <w:abstractNumId w:val="20"/>
  </w:num>
  <w:num w:numId="4" w16cid:durableId="1389189968">
    <w:abstractNumId w:val="13"/>
  </w:num>
  <w:num w:numId="5" w16cid:durableId="1785809616">
    <w:abstractNumId w:val="17"/>
  </w:num>
  <w:num w:numId="6" w16cid:durableId="1085029117">
    <w:abstractNumId w:val="9"/>
  </w:num>
  <w:num w:numId="7" w16cid:durableId="1127165213">
    <w:abstractNumId w:val="5"/>
  </w:num>
  <w:num w:numId="8" w16cid:durableId="657534051">
    <w:abstractNumId w:val="3"/>
  </w:num>
  <w:num w:numId="9" w16cid:durableId="1753966561">
    <w:abstractNumId w:val="4"/>
  </w:num>
  <w:num w:numId="10" w16cid:durableId="70663671">
    <w:abstractNumId w:val="19"/>
  </w:num>
  <w:num w:numId="11" w16cid:durableId="252586974">
    <w:abstractNumId w:val="21"/>
  </w:num>
  <w:num w:numId="12" w16cid:durableId="97800751">
    <w:abstractNumId w:val="6"/>
  </w:num>
  <w:num w:numId="13" w16cid:durableId="2084376765">
    <w:abstractNumId w:val="11"/>
  </w:num>
  <w:num w:numId="14" w16cid:durableId="1072462482">
    <w:abstractNumId w:val="10"/>
  </w:num>
  <w:num w:numId="15" w16cid:durableId="273442712">
    <w:abstractNumId w:val="23"/>
  </w:num>
  <w:num w:numId="16" w16cid:durableId="25570026">
    <w:abstractNumId w:val="15"/>
  </w:num>
  <w:num w:numId="17" w16cid:durableId="1322000139">
    <w:abstractNumId w:val="0"/>
  </w:num>
  <w:num w:numId="18" w16cid:durableId="1293252362">
    <w:abstractNumId w:val="8"/>
  </w:num>
  <w:num w:numId="19" w16cid:durableId="1805735502">
    <w:abstractNumId w:val="1"/>
  </w:num>
  <w:num w:numId="20" w16cid:durableId="1521891668">
    <w:abstractNumId w:val="7"/>
  </w:num>
  <w:num w:numId="21" w16cid:durableId="685331412">
    <w:abstractNumId w:val="12"/>
  </w:num>
  <w:num w:numId="22" w16cid:durableId="1665671129">
    <w:abstractNumId w:val="14"/>
  </w:num>
  <w:num w:numId="23" w16cid:durableId="703168356">
    <w:abstractNumId w:val="18"/>
  </w:num>
  <w:num w:numId="24" w16cid:durableId="77601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4672A"/>
    <w:rsid w:val="0019369A"/>
    <w:rsid w:val="002106BA"/>
    <w:rsid w:val="0022223F"/>
    <w:rsid w:val="002948C3"/>
    <w:rsid w:val="002F7F30"/>
    <w:rsid w:val="00302A60"/>
    <w:rsid w:val="00421FF7"/>
    <w:rsid w:val="004974D4"/>
    <w:rsid w:val="005B38BA"/>
    <w:rsid w:val="005D3CB8"/>
    <w:rsid w:val="00667F89"/>
    <w:rsid w:val="0069049E"/>
    <w:rsid w:val="008173B9"/>
    <w:rsid w:val="008F6131"/>
    <w:rsid w:val="00946F13"/>
    <w:rsid w:val="009D1889"/>
    <w:rsid w:val="00A5325D"/>
    <w:rsid w:val="00AC55F2"/>
    <w:rsid w:val="00B678E8"/>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next w:val="Normal"/>
    <w:link w:val="Heading3Char"/>
    <w:uiPriority w:val="9"/>
    <w:semiHidden/>
    <w:unhideWhenUsed/>
    <w:qFormat/>
    <w:rsid w:val="00A5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F7F30"/>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22223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22223F"/>
    <w:rPr>
      <w:b/>
      <w:bCs/>
    </w:rPr>
  </w:style>
  <w:style w:type="character" w:customStyle="1" w:styleId="Heading4Char">
    <w:name w:val="Heading 4 Char"/>
    <w:basedOn w:val="DefaultParagraphFont"/>
    <w:link w:val="Heading4"/>
    <w:uiPriority w:val="9"/>
    <w:rsid w:val="002F7F30"/>
    <w:rPr>
      <w:rFonts w:ascii="Times New Roman" w:eastAsia="Times New Roman" w:hAnsi="Times New Roman" w:cs="Times New Roman"/>
      <w:b/>
      <w:bCs/>
      <w:kern w:val="0"/>
      <w:sz w:val="24"/>
      <w:szCs w:val="24"/>
      <w:lang w:bidi="ar-SA"/>
      <w14:ligatures w14:val="none"/>
    </w:rPr>
  </w:style>
  <w:style w:type="character" w:customStyle="1" w:styleId="Heading3Char">
    <w:name w:val="Heading 3 Char"/>
    <w:basedOn w:val="DefaultParagraphFont"/>
    <w:link w:val="Heading3"/>
    <w:uiPriority w:val="9"/>
    <w:semiHidden/>
    <w:rsid w:val="00A5325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5325D"/>
    <w:rPr>
      <w:i/>
      <w:iCs/>
    </w:rPr>
  </w:style>
  <w:style w:type="character" w:customStyle="1" w:styleId="overflow-hidden">
    <w:name w:val="overflow-hidden"/>
    <w:basedOn w:val="DefaultParagraphFont"/>
    <w:rsid w:val="00421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8121">
      <w:bodyDiv w:val="1"/>
      <w:marLeft w:val="0"/>
      <w:marRight w:val="0"/>
      <w:marTop w:val="0"/>
      <w:marBottom w:val="0"/>
      <w:divBdr>
        <w:top w:val="none" w:sz="0" w:space="0" w:color="auto"/>
        <w:left w:val="none" w:sz="0" w:space="0" w:color="auto"/>
        <w:bottom w:val="none" w:sz="0" w:space="0" w:color="auto"/>
        <w:right w:val="none" w:sz="0" w:space="0" w:color="auto"/>
      </w:divBdr>
      <w:divsChild>
        <w:div w:id="1724518029">
          <w:marLeft w:val="0"/>
          <w:marRight w:val="0"/>
          <w:marTop w:val="0"/>
          <w:marBottom w:val="0"/>
          <w:divBdr>
            <w:top w:val="none" w:sz="0" w:space="0" w:color="auto"/>
            <w:left w:val="none" w:sz="0" w:space="0" w:color="auto"/>
            <w:bottom w:val="none" w:sz="0" w:space="0" w:color="auto"/>
            <w:right w:val="none" w:sz="0" w:space="0" w:color="auto"/>
          </w:divBdr>
          <w:divsChild>
            <w:div w:id="2053074190">
              <w:marLeft w:val="0"/>
              <w:marRight w:val="0"/>
              <w:marTop w:val="0"/>
              <w:marBottom w:val="0"/>
              <w:divBdr>
                <w:top w:val="none" w:sz="0" w:space="0" w:color="auto"/>
                <w:left w:val="none" w:sz="0" w:space="0" w:color="auto"/>
                <w:bottom w:val="none" w:sz="0" w:space="0" w:color="auto"/>
                <w:right w:val="none" w:sz="0" w:space="0" w:color="auto"/>
              </w:divBdr>
              <w:divsChild>
                <w:div w:id="398795495">
                  <w:marLeft w:val="0"/>
                  <w:marRight w:val="0"/>
                  <w:marTop w:val="0"/>
                  <w:marBottom w:val="0"/>
                  <w:divBdr>
                    <w:top w:val="none" w:sz="0" w:space="0" w:color="auto"/>
                    <w:left w:val="none" w:sz="0" w:space="0" w:color="auto"/>
                    <w:bottom w:val="none" w:sz="0" w:space="0" w:color="auto"/>
                    <w:right w:val="none" w:sz="0" w:space="0" w:color="auto"/>
                  </w:divBdr>
                  <w:divsChild>
                    <w:div w:id="3998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90903">
          <w:marLeft w:val="0"/>
          <w:marRight w:val="0"/>
          <w:marTop w:val="0"/>
          <w:marBottom w:val="0"/>
          <w:divBdr>
            <w:top w:val="none" w:sz="0" w:space="0" w:color="auto"/>
            <w:left w:val="none" w:sz="0" w:space="0" w:color="auto"/>
            <w:bottom w:val="none" w:sz="0" w:space="0" w:color="auto"/>
            <w:right w:val="none" w:sz="0" w:space="0" w:color="auto"/>
          </w:divBdr>
          <w:divsChild>
            <w:div w:id="760176064">
              <w:marLeft w:val="0"/>
              <w:marRight w:val="0"/>
              <w:marTop w:val="0"/>
              <w:marBottom w:val="0"/>
              <w:divBdr>
                <w:top w:val="none" w:sz="0" w:space="0" w:color="auto"/>
                <w:left w:val="none" w:sz="0" w:space="0" w:color="auto"/>
                <w:bottom w:val="none" w:sz="0" w:space="0" w:color="auto"/>
                <w:right w:val="none" w:sz="0" w:space="0" w:color="auto"/>
              </w:divBdr>
              <w:divsChild>
                <w:div w:id="1822039196">
                  <w:marLeft w:val="0"/>
                  <w:marRight w:val="0"/>
                  <w:marTop w:val="0"/>
                  <w:marBottom w:val="0"/>
                  <w:divBdr>
                    <w:top w:val="none" w:sz="0" w:space="0" w:color="auto"/>
                    <w:left w:val="none" w:sz="0" w:space="0" w:color="auto"/>
                    <w:bottom w:val="none" w:sz="0" w:space="0" w:color="auto"/>
                    <w:right w:val="none" w:sz="0" w:space="0" w:color="auto"/>
                  </w:divBdr>
                  <w:divsChild>
                    <w:div w:id="10952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1106">
      <w:bodyDiv w:val="1"/>
      <w:marLeft w:val="0"/>
      <w:marRight w:val="0"/>
      <w:marTop w:val="0"/>
      <w:marBottom w:val="0"/>
      <w:divBdr>
        <w:top w:val="none" w:sz="0" w:space="0" w:color="auto"/>
        <w:left w:val="none" w:sz="0" w:space="0" w:color="auto"/>
        <w:bottom w:val="none" w:sz="0" w:space="0" w:color="auto"/>
        <w:right w:val="none" w:sz="0" w:space="0" w:color="auto"/>
      </w:divBdr>
    </w:div>
    <w:div w:id="262038085">
      <w:bodyDiv w:val="1"/>
      <w:marLeft w:val="0"/>
      <w:marRight w:val="0"/>
      <w:marTop w:val="0"/>
      <w:marBottom w:val="0"/>
      <w:divBdr>
        <w:top w:val="none" w:sz="0" w:space="0" w:color="auto"/>
        <w:left w:val="none" w:sz="0" w:space="0" w:color="auto"/>
        <w:bottom w:val="none" w:sz="0" w:space="0" w:color="auto"/>
        <w:right w:val="none" w:sz="0" w:space="0" w:color="auto"/>
      </w:divBdr>
    </w:div>
    <w:div w:id="271984516">
      <w:bodyDiv w:val="1"/>
      <w:marLeft w:val="0"/>
      <w:marRight w:val="0"/>
      <w:marTop w:val="0"/>
      <w:marBottom w:val="0"/>
      <w:divBdr>
        <w:top w:val="none" w:sz="0" w:space="0" w:color="auto"/>
        <w:left w:val="none" w:sz="0" w:space="0" w:color="auto"/>
        <w:bottom w:val="none" w:sz="0" w:space="0" w:color="auto"/>
        <w:right w:val="none" w:sz="0" w:space="0" w:color="auto"/>
      </w:divBdr>
    </w:div>
    <w:div w:id="588663107">
      <w:bodyDiv w:val="1"/>
      <w:marLeft w:val="0"/>
      <w:marRight w:val="0"/>
      <w:marTop w:val="0"/>
      <w:marBottom w:val="0"/>
      <w:divBdr>
        <w:top w:val="none" w:sz="0" w:space="0" w:color="auto"/>
        <w:left w:val="none" w:sz="0" w:space="0" w:color="auto"/>
        <w:bottom w:val="none" w:sz="0" w:space="0" w:color="auto"/>
        <w:right w:val="none" w:sz="0" w:space="0" w:color="auto"/>
      </w:divBdr>
    </w:div>
    <w:div w:id="619530834">
      <w:bodyDiv w:val="1"/>
      <w:marLeft w:val="0"/>
      <w:marRight w:val="0"/>
      <w:marTop w:val="0"/>
      <w:marBottom w:val="0"/>
      <w:divBdr>
        <w:top w:val="none" w:sz="0" w:space="0" w:color="auto"/>
        <w:left w:val="none" w:sz="0" w:space="0" w:color="auto"/>
        <w:bottom w:val="none" w:sz="0" w:space="0" w:color="auto"/>
        <w:right w:val="none" w:sz="0" w:space="0" w:color="auto"/>
      </w:divBdr>
    </w:div>
    <w:div w:id="775950651">
      <w:bodyDiv w:val="1"/>
      <w:marLeft w:val="0"/>
      <w:marRight w:val="0"/>
      <w:marTop w:val="0"/>
      <w:marBottom w:val="0"/>
      <w:divBdr>
        <w:top w:val="none" w:sz="0" w:space="0" w:color="auto"/>
        <w:left w:val="none" w:sz="0" w:space="0" w:color="auto"/>
        <w:bottom w:val="none" w:sz="0" w:space="0" w:color="auto"/>
        <w:right w:val="none" w:sz="0" w:space="0" w:color="auto"/>
      </w:divBdr>
      <w:divsChild>
        <w:div w:id="79985608">
          <w:marLeft w:val="0"/>
          <w:marRight w:val="0"/>
          <w:marTop w:val="0"/>
          <w:marBottom w:val="0"/>
          <w:divBdr>
            <w:top w:val="none" w:sz="0" w:space="0" w:color="auto"/>
            <w:left w:val="none" w:sz="0" w:space="0" w:color="auto"/>
            <w:bottom w:val="none" w:sz="0" w:space="0" w:color="auto"/>
            <w:right w:val="none" w:sz="0" w:space="0" w:color="auto"/>
          </w:divBdr>
          <w:divsChild>
            <w:div w:id="1037312853">
              <w:marLeft w:val="0"/>
              <w:marRight w:val="0"/>
              <w:marTop w:val="0"/>
              <w:marBottom w:val="0"/>
              <w:divBdr>
                <w:top w:val="none" w:sz="0" w:space="0" w:color="auto"/>
                <w:left w:val="none" w:sz="0" w:space="0" w:color="auto"/>
                <w:bottom w:val="none" w:sz="0" w:space="0" w:color="auto"/>
                <w:right w:val="none" w:sz="0" w:space="0" w:color="auto"/>
              </w:divBdr>
              <w:divsChild>
                <w:div w:id="1027563305">
                  <w:marLeft w:val="0"/>
                  <w:marRight w:val="0"/>
                  <w:marTop w:val="0"/>
                  <w:marBottom w:val="0"/>
                  <w:divBdr>
                    <w:top w:val="none" w:sz="0" w:space="0" w:color="auto"/>
                    <w:left w:val="none" w:sz="0" w:space="0" w:color="auto"/>
                    <w:bottom w:val="none" w:sz="0" w:space="0" w:color="auto"/>
                    <w:right w:val="none" w:sz="0" w:space="0" w:color="auto"/>
                  </w:divBdr>
                  <w:divsChild>
                    <w:div w:id="19238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2633">
          <w:marLeft w:val="0"/>
          <w:marRight w:val="0"/>
          <w:marTop w:val="0"/>
          <w:marBottom w:val="0"/>
          <w:divBdr>
            <w:top w:val="none" w:sz="0" w:space="0" w:color="auto"/>
            <w:left w:val="none" w:sz="0" w:space="0" w:color="auto"/>
            <w:bottom w:val="none" w:sz="0" w:space="0" w:color="auto"/>
            <w:right w:val="none" w:sz="0" w:space="0" w:color="auto"/>
          </w:divBdr>
          <w:divsChild>
            <w:div w:id="1414862990">
              <w:marLeft w:val="0"/>
              <w:marRight w:val="0"/>
              <w:marTop w:val="0"/>
              <w:marBottom w:val="0"/>
              <w:divBdr>
                <w:top w:val="none" w:sz="0" w:space="0" w:color="auto"/>
                <w:left w:val="none" w:sz="0" w:space="0" w:color="auto"/>
                <w:bottom w:val="none" w:sz="0" w:space="0" w:color="auto"/>
                <w:right w:val="none" w:sz="0" w:space="0" w:color="auto"/>
              </w:divBdr>
              <w:divsChild>
                <w:div w:id="1094782652">
                  <w:marLeft w:val="0"/>
                  <w:marRight w:val="0"/>
                  <w:marTop w:val="0"/>
                  <w:marBottom w:val="0"/>
                  <w:divBdr>
                    <w:top w:val="none" w:sz="0" w:space="0" w:color="auto"/>
                    <w:left w:val="none" w:sz="0" w:space="0" w:color="auto"/>
                    <w:bottom w:val="none" w:sz="0" w:space="0" w:color="auto"/>
                    <w:right w:val="none" w:sz="0" w:space="0" w:color="auto"/>
                  </w:divBdr>
                  <w:divsChild>
                    <w:div w:id="11474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892">
      <w:bodyDiv w:val="1"/>
      <w:marLeft w:val="0"/>
      <w:marRight w:val="0"/>
      <w:marTop w:val="0"/>
      <w:marBottom w:val="0"/>
      <w:divBdr>
        <w:top w:val="none" w:sz="0" w:space="0" w:color="auto"/>
        <w:left w:val="none" w:sz="0" w:space="0" w:color="auto"/>
        <w:bottom w:val="none" w:sz="0" w:space="0" w:color="auto"/>
        <w:right w:val="none" w:sz="0" w:space="0" w:color="auto"/>
      </w:divBdr>
      <w:divsChild>
        <w:div w:id="800347813">
          <w:marLeft w:val="0"/>
          <w:marRight w:val="0"/>
          <w:marTop w:val="0"/>
          <w:marBottom w:val="0"/>
          <w:divBdr>
            <w:top w:val="none" w:sz="0" w:space="0" w:color="auto"/>
            <w:left w:val="none" w:sz="0" w:space="0" w:color="auto"/>
            <w:bottom w:val="none" w:sz="0" w:space="0" w:color="auto"/>
            <w:right w:val="none" w:sz="0" w:space="0" w:color="auto"/>
          </w:divBdr>
          <w:divsChild>
            <w:div w:id="1664816044">
              <w:marLeft w:val="0"/>
              <w:marRight w:val="0"/>
              <w:marTop w:val="0"/>
              <w:marBottom w:val="0"/>
              <w:divBdr>
                <w:top w:val="none" w:sz="0" w:space="0" w:color="auto"/>
                <w:left w:val="none" w:sz="0" w:space="0" w:color="auto"/>
                <w:bottom w:val="none" w:sz="0" w:space="0" w:color="auto"/>
                <w:right w:val="none" w:sz="0" w:space="0" w:color="auto"/>
              </w:divBdr>
              <w:divsChild>
                <w:div w:id="1151755757">
                  <w:marLeft w:val="0"/>
                  <w:marRight w:val="0"/>
                  <w:marTop w:val="0"/>
                  <w:marBottom w:val="0"/>
                  <w:divBdr>
                    <w:top w:val="none" w:sz="0" w:space="0" w:color="auto"/>
                    <w:left w:val="none" w:sz="0" w:space="0" w:color="auto"/>
                    <w:bottom w:val="none" w:sz="0" w:space="0" w:color="auto"/>
                    <w:right w:val="none" w:sz="0" w:space="0" w:color="auto"/>
                  </w:divBdr>
                  <w:divsChild>
                    <w:div w:id="10135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71781">
          <w:marLeft w:val="0"/>
          <w:marRight w:val="0"/>
          <w:marTop w:val="0"/>
          <w:marBottom w:val="0"/>
          <w:divBdr>
            <w:top w:val="none" w:sz="0" w:space="0" w:color="auto"/>
            <w:left w:val="none" w:sz="0" w:space="0" w:color="auto"/>
            <w:bottom w:val="none" w:sz="0" w:space="0" w:color="auto"/>
            <w:right w:val="none" w:sz="0" w:space="0" w:color="auto"/>
          </w:divBdr>
          <w:divsChild>
            <w:div w:id="190800142">
              <w:marLeft w:val="0"/>
              <w:marRight w:val="0"/>
              <w:marTop w:val="0"/>
              <w:marBottom w:val="0"/>
              <w:divBdr>
                <w:top w:val="none" w:sz="0" w:space="0" w:color="auto"/>
                <w:left w:val="none" w:sz="0" w:space="0" w:color="auto"/>
                <w:bottom w:val="none" w:sz="0" w:space="0" w:color="auto"/>
                <w:right w:val="none" w:sz="0" w:space="0" w:color="auto"/>
              </w:divBdr>
              <w:divsChild>
                <w:div w:id="2040204686">
                  <w:marLeft w:val="0"/>
                  <w:marRight w:val="0"/>
                  <w:marTop w:val="0"/>
                  <w:marBottom w:val="0"/>
                  <w:divBdr>
                    <w:top w:val="none" w:sz="0" w:space="0" w:color="auto"/>
                    <w:left w:val="none" w:sz="0" w:space="0" w:color="auto"/>
                    <w:bottom w:val="none" w:sz="0" w:space="0" w:color="auto"/>
                    <w:right w:val="none" w:sz="0" w:space="0" w:color="auto"/>
                  </w:divBdr>
                  <w:divsChild>
                    <w:div w:id="650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872">
      <w:bodyDiv w:val="1"/>
      <w:marLeft w:val="0"/>
      <w:marRight w:val="0"/>
      <w:marTop w:val="0"/>
      <w:marBottom w:val="0"/>
      <w:divBdr>
        <w:top w:val="none" w:sz="0" w:space="0" w:color="auto"/>
        <w:left w:val="none" w:sz="0" w:space="0" w:color="auto"/>
        <w:bottom w:val="none" w:sz="0" w:space="0" w:color="auto"/>
        <w:right w:val="none" w:sz="0" w:space="0" w:color="auto"/>
      </w:divBdr>
      <w:divsChild>
        <w:div w:id="1230574484">
          <w:marLeft w:val="0"/>
          <w:marRight w:val="0"/>
          <w:marTop w:val="0"/>
          <w:marBottom w:val="0"/>
          <w:divBdr>
            <w:top w:val="none" w:sz="0" w:space="0" w:color="auto"/>
            <w:left w:val="none" w:sz="0" w:space="0" w:color="auto"/>
            <w:bottom w:val="none" w:sz="0" w:space="0" w:color="auto"/>
            <w:right w:val="none" w:sz="0" w:space="0" w:color="auto"/>
          </w:divBdr>
          <w:divsChild>
            <w:div w:id="1183938307">
              <w:marLeft w:val="0"/>
              <w:marRight w:val="0"/>
              <w:marTop w:val="0"/>
              <w:marBottom w:val="0"/>
              <w:divBdr>
                <w:top w:val="none" w:sz="0" w:space="0" w:color="auto"/>
                <w:left w:val="none" w:sz="0" w:space="0" w:color="auto"/>
                <w:bottom w:val="none" w:sz="0" w:space="0" w:color="auto"/>
                <w:right w:val="none" w:sz="0" w:space="0" w:color="auto"/>
              </w:divBdr>
              <w:divsChild>
                <w:div w:id="1106467208">
                  <w:marLeft w:val="0"/>
                  <w:marRight w:val="0"/>
                  <w:marTop w:val="0"/>
                  <w:marBottom w:val="0"/>
                  <w:divBdr>
                    <w:top w:val="none" w:sz="0" w:space="0" w:color="auto"/>
                    <w:left w:val="none" w:sz="0" w:space="0" w:color="auto"/>
                    <w:bottom w:val="none" w:sz="0" w:space="0" w:color="auto"/>
                    <w:right w:val="none" w:sz="0" w:space="0" w:color="auto"/>
                  </w:divBdr>
                  <w:divsChild>
                    <w:div w:id="19260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88849">
          <w:marLeft w:val="0"/>
          <w:marRight w:val="0"/>
          <w:marTop w:val="0"/>
          <w:marBottom w:val="0"/>
          <w:divBdr>
            <w:top w:val="none" w:sz="0" w:space="0" w:color="auto"/>
            <w:left w:val="none" w:sz="0" w:space="0" w:color="auto"/>
            <w:bottom w:val="none" w:sz="0" w:space="0" w:color="auto"/>
            <w:right w:val="none" w:sz="0" w:space="0" w:color="auto"/>
          </w:divBdr>
          <w:divsChild>
            <w:div w:id="1389720045">
              <w:marLeft w:val="0"/>
              <w:marRight w:val="0"/>
              <w:marTop w:val="0"/>
              <w:marBottom w:val="0"/>
              <w:divBdr>
                <w:top w:val="none" w:sz="0" w:space="0" w:color="auto"/>
                <w:left w:val="none" w:sz="0" w:space="0" w:color="auto"/>
                <w:bottom w:val="none" w:sz="0" w:space="0" w:color="auto"/>
                <w:right w:val="none" w:sz="0" w:space="0" w:color="auto"/>
              </w:divBdr>
              <w:divsChild>
                <w:div w:id="185212545">
                  <w:marLeft w:val="0"/>
                  <w:marRight w:val="0"/>
                  <w:marTop w:val="0"/>
                  <w:marBottom w:val="0"/>
                  <w:divBdr>
                    <w:top w:val="none" w:sz="0" w:space="0" w:color="auto"/>
                    <w:left w:val="none" w:sz="0" w:space="0" w:color="auto"/>
                    <w:bottom w:val="none" w:sz="0" w:space="0" w:color="auto"/>
                    <w:right w:val="none" w:sz="0" w:space="0" w:color="auto"/>
                  </w:divBdr>
                  <w:divsChild>
                    <w:div w:id="2852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9415">
      <w:bodyDiv w:val="1"/>
      <w:marLeft w:val="0"/>
      <w:marRight w:val="0"/>
      <w:marTop w:val="0"/>
      <w:marBottom w:val="0"/>
      <w:divBdr>
        <w:top w:val="none" w:sz="0" w:space="0" w:color="auto"/>
        <w:left w:val="none" w:sz="0" w:space="0" w:color="auto"/>
        <w:bottom w:val="none" w:sz="0" w:space="0" w:color="auto"/>
        <w:right w:val="none" w:sz="0" w:space="0" w:color="auto"/>
      </w:divBdr>
      <w:divsChild>
        <w:div w:id="1381712411">
          <w:marLeft w:val="0"/>
          <w:marRight w:val="0"/>
          <w:marTop w:val="0"/>
          <w:marBottom w:val="0"/>
          <w:divBdr>
            <w:top w:val="none" w:sz="0" w:space="0" w:color="auto"/>
            <w:left w:val="none" w:sz="0" w:space="0" w:color="auto"/>
            <w:bottom w:val="none" w:sz="0" w:space="0" w:color="auto"/>
            <w:right w:val="none" w:sz="0" w:space="0" w:color="auto"/>
          </w:divBdr>
          <w:divsChild>
            <w:div w:id="1226144282">
              <w:marLeft w:val="0"/>
              <w:marRight w:val="0"/>
              <w:marTop w:val="0"/>
              <w:marBottom w:val="0"/>
              <w:divBdr>
                <w:top w:val="none" w:sz="0" w:space="0" w:color="auto"/>
                <w:left w:val="none" w:sz="0" w:space="0" w:color="auto"/>
                <w:bottom w:val="none" w:sz="0" w:space="0" w:color="auto"/>
                <w:right w:val="none" w:sz="0" w:space="0" w:color="auto"/>
              </w:divBdr>
              <w:divsChild>
                <w:div w:id="539246652">
                  <w:marLeft w:val="0"/>
                  <w:marRight w:val="0"/>
                  <w:marTop w:val="0"/>
                  <w:marBottom w:val="0"/>
                  <w:divBdr>
                    <w:top w:val="none" w:sz="0" w:space="0" w:color="auto"/>
                    <w:left w:val="none" w:sz="0" w:space="0" w:color="auto"/>
                    <w:bottom w:val="none" w:sz="0" w:space="0" w:color="auto"/>
                    <w:right w:val="none" w:sz="0" w:space="0" w:color="auto"/>
                  </w:divBdr>
                  <w:divsChild>
                    <w:div w:id="1701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8237">
          <w:marLeft w:val="0"/>
          <w:marRight w:val="0"/>
          <w:marTop w:val="0"/>
          <w:marBottom w:val="0"/>
          <w:divBdr>
            <w:top w:val="none" w:sz="0" w:space="0" w:color="auto"/>
            <w:left w:val="none" w:sz="0" w:space="0" w:color="auto"/>
            <w:bottom w:val="none" w:sz="0" w:space="0" w:color="auto"/>
            <w:right w:val="none" w:sz="0" w:space="0" w:color="auto"/>
          </w:divBdr>
          <w:divsChild>
            <w:div w:id="487331099">
              <w:marLeft w:val="0"/>
              <w:marRight w:val="0"/>
              <w:marTop w:val="0"/>
              <w:marBottom w:val="0"/>
              <w:divBdr>
                <w:top w:val="none" w:sz="0" w:space="0" w:color="auto"/>
                <w:left w:val="none" w:sz="0" w:space="0" w:color="auto"/>
                <w:bottom w:val="none" w:sz="0" w:space="0" w:color="auto"/>
                <w:right w:val="none" w:sz="0" w:space="0" w:color="auto"/>
              </w:divBdr>
              <w:divsChild>
                <w:div w:id="528179775">
                  <w:marLeft w:val="0"/>
                  <w:marRight w:val="0"/>
                  <w:marTop w:val="0"/>
                  <w:marBottom w:val="0"/>
                  <w:divBdr>
                    <w:top w:val="none" w:sz="0" w:space="0" w:color="auto"/>
                    <w:left w:val="none" w:sz="0" w:space="0" w:color="auto"/>
                    <w:bottom w:val="none" w:sz="0" w:space="0" w:color="auto"/>
                    <w:right w:val="none" w:sz="0" w:space="0" w:color="auto"/>
                  </w:divBdr>
                  <w:divsChild>
                    <w:div w:id="8822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24874">
      <w:bodyDiv w:val="1"/>
      <w:marLeft w:val="0"/>
      <w:marRight w:val="0"/>
      <w:marTop w:val="0"/>
      <w:marBottom w:val="0"/>
      <w:divBdr>
        <w:top w:val="none" w:sz="0" w:space="0" w:color="auto"/>
        <w:left w:val="none" w:sz="0" w:space="0" w:color="auto"/>
        <w:bottom w:val="none" w:sz="0" w:space="0" w:color="auto"/>
        <w:right w:val="none" w:sz="0" w:space="0" w:color="auto"/>
      </w:divBdr>
    </w:div>
    <w:div w:id="1671365718">
      <w:bodyDiv w:val="1"/>
      <w:marLeft w:val="0"/>
      <w:marRight w:val="0"/>
      <w:marTop w:val="0"/>
      <w:marBottom w:val="0"/>
      <w:divBdr>
        <w:top w:val="none" w:sz="0" w:space="0" w:color="auto"/>
        <w:left w:val="none" w:sz="0" w:space="0" w:color="auto"/>
        <w:bottom w:val="none" w:sz="0" w:space="0" w:color="auto"/>
        <w:right w:val="none" w:sz="0" w:space="0" w:color="auto"/>
      </w:divBdr>
    </w:div>
    <w:div w:id="1761411722">
      <w:bodyDiv w:val="1"/>
      <w:marLeft w:val="0"/>
      <w:marRight w:val="0"/>
      <w:marTop w:val="0"/>
      <w:marBottom w:val="0"/>
      <w:divBdr>
        <w:top w:val="none" w:sz="0" w:space="0" w:color="auto"/>
        <w:left w:val="none" w:sz="0" w:space="0" w:color="auto"/>
        <w:bottom w:val="none" w:sz="0" w:space="0" w:color="auto"/>
        <w:right w:val="none" w:sz="0" w:space="0" w:color="auto"/>
      </w:divBdr>
      <w:divsChild>
        <w:div w:id="1936742790">
          <w:marLeft w:val="0"/>
          <w:marRight w:val="0"/>
          <w:marTop w:val="0"/>
          <w:marBottom w:val="0"/>
          <w:divBdr>
            <w:top w:val="none" w:sz="0" w:space="0" w:color="auto"/>
            <w:left w:val="none" w:sz="0" w:space="0" w:color="auto"/>
            <w:bottom w:val="none" w:sz="0" w:space="0" w:color="auto"/>
            <w:right w:val="none" w:sz="0" w:space="0" w:color="auto"/>
          </w:divBdr>
          <w:divsChild>
            <w:div w:id="1916014943">
              <w:marLeft w:val="0"/>
              <w:marRight w:val="0"/>
              <w:marTop w:val="0"/>
              <w:marBottom w:val="0"/>
              <w:divBdr>
                <w:top w:val="none" w:sz="0" w:space="0" w:color="auto"/>
                <w:left w:val="none" w:sz="0" w:space="0" w:color="auto"/>
                <w:bottom w:val="none" w:sz="0" w:space="0" w:color="auto"/>
                <w:right w:val="none" w:sz="0" w:space="0" w:color="auto"/>
              </w:divBdr>
              <w:divsChild>
                <w:div w:id="22021427">
                  <w:marLeft w:val="0"/>
                  <w:marRight w:val="0"/>
                  <w:marTop w:val="0"/>
                  <w:marBottom w:val="0"/>
                  <w:divBdr>
                    <w:top w:val="none" w:sz="0" w:space="0" w:color="auto"/>
                    <w:left w:val="none" w:sz="0" w:space="0" w:color="auto"/>
                    <w:bottom w:val="none" w:sz="0" w:space="0" w:color="auto"/>
                    <w:right w:val="none" w:sz="0" w:space="0" w:color="auto"/>
                  </w:divBdr>
                  <w:divsChild>
                    <w:div w:id="9350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7114">
          <w:marLeft w:val="0"/>
          <w:marRight w:val="0"/>
          <w:marTop w:val="0"/>
          <w:marBottom w:val="0"/>
          <w:divBdr>
            <w:top w:val="none" w:sz="0" w:space="0" w:color="auto"/>
            <w:left w:val="none" w:sz="0" w:space="0" w:color="auto"/>
            <w:bottom w:val="none" w:sz="0" w:space="0" w:color="auto"/>
            <w:right w:val="none" w:sz="0" w:space="0" w:color="auto"/>
          </w:divBdr>
          <w:divsChild>
            <w:div w:id="1635866895">
              <w:marLeft w:val="0"/>
              <w:marRight w:val="0"/>
              <w:marTop w:val="0"/>
              <w:marBottom w:val="0"/>
              <w:divBdr>
                <w:top w:val="none" w:sz="0" w:space="0" w:color="auto"/>
                <w:left w:val="none" w:sz="0" w:space="0" w:color="auto"/>
                <w:bottom w:val="none" w:sz="0" w:space="0" w:color="auto"/>
                <w:right w:val="none" w:sz="0" w:space="0" w:color="auto"/>
              </w:divBdr>
              <w:divsChild>
                <w:div w:id="859246042">
                  <w:marLeft w:val="0"/>
                  <w:marRight w:val="0"/>
                  <w:marTop w:val="0"/>
                  <w:marBottom w:val="0"/>
                  <w:divBdr>
                    <w:top w:val="none" w:sz="0" w:space="0" w:color="auto"/>
                    <w:left w:val="none" w:sz="0" w:space="0" w:color="auto"/>
                    <w:bottom w:val="none" w:sz="0" w:space="0" w:color="auto"/>
                    <w:right w:val="none" w:sz="0" w:space="0" w:color="auto"/>
                  </w:divBdr>
                  <w:divsChild>
                    <w:div w:id="20796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9193">
      <w:bodyDiv w:val="1"/>
      <w:marLeft w:val="0"/>
      <w:marRight w:val="0"/>
      <w:marTop w:val="0"/>
      <w:marBottom w:val="0"/>
      <w:divBdr>
        <w:top w:val="none" w:sz="0" w:space="0" w:color="auto"/>
        <w:left w:val="none" w:sz="0" w:space="0" w:color="auto"/>
        <w:bottom w:val="none" w:sz="0" w:space="0" w:color="auto"/>
        <w:right w:val="none" w:sz="0" w:space="0" w:color="auto"/>
      </w:divBdr>
    </w:div>
    <w:div w:id="20154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EFFDD5A31A24687351D2C1139D42D" ma:contentTypeVersion="5" ma:contentTypeDescription="Create a new document." ma:contentTypeScope="" ma:versionID="6731ab20d664763351991b47f7b666bd">
  <xsd:schema xmlns:xsd="http://www.w3.org/2001/XMLSchema" xmlns:xs="http://www.w3.org/2001/XMLSchema" xmlns:p="http://schemas.microsoft.com/office/2006/metadata/properties" xmlns:ns3="81ca784a-0ff6-4974-862d-25559d747f51" targetNamespace="http://schemas.microsoft.com/office/2006/metadata/properties" ma:root="true" ma:fieldsID="a17b1bcbf4dbb66bb881b4fbebdef0f3" ns3:_="">
    <xsd:import namespace="81ca784a-0ff6-4974-862d-25559d747f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784a-0ff6-4974-862d-25559d747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a784a-0ff6-4974-862d-25559d747f51" xsi:nil="true"/>
  </documentManagement>
</p:properties>
</file>

<file path=customXml/itemProps1.xml><?xml version="1.0" encoding="utf-8"?>
<ds:datastoreItem xmlns:ds="http://schemas.openxmlformats.org/officeDocument/2006/customXml" ds:itemID="{96F05877-07B7-46DF-8434-1BCFB1F48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784a-0ff6-4974-862d-25559d747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19758-9DA7-4D26-AB10-D80538D16257}">
  <ds:schemaRefs>
    <ds:schemaRef ds:uri="http://schemas.microsoft.com/sharepoint/v3/contenttype/forms"/>
  </ds:schemaRefs>
</ds:datastoreItem>
</file>

<file path=customXml/itemProps3.xml><?xml version="1.0" encoding="utf-8"?>
<ds:datastoreItem xmlns:ds="http://schemas.openxmlformats.org/officeDocument/2006/customXml" ds:itemID="{ECBA4DA9-BAF9-4B73-8597-DB9321869EBB}">
  <ds:schemaRefs>
    <ds:schemaRef ds:uri="81ca784a-0ff6-4974-862d-25559d747f51"/>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INAGANTI  CHAITANYA PRAKASH .</cp:lastModifiedBy>
  <cp:revision>2</cp:revision>
  <dcterms:created xsi:type="dcterms:W3CDTF">2024-09-30T08:53:00Z</dcterms:created>
  <dcterms:modified xsi:type="dcterms:W3CDTF">2024-09-30T08:53:00Z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0x010100AAAEFFDD5A31A24687351D2C1139D42D</vt:lpwstr>
  </property>
</Properties>
</file>