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8920B" w14:textId="77777777" w:rsidR="007739F3" w:rsidRPr="007739F3" w:rsidRDefault="007739F3" w:rsidP="007739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Step 2: Step-wise Update Log (HM-UC-012 – HM-UC-014)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035"/>
        <w:gridCol w:w="3833"/>
        <w:gridCol w:w="2715"/>
      </w:tblGrid>
      <w:tr w:rsidR="007739F3" w:rsidRPr="007739F3" w14:paraId="67DE6252" w14:textId="77777777" w:rsidTr="007739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8C75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Refinement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443E3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Target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D3E13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Change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313E0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Architectural Rationale</w:t>
            </w:r>
          </w:p>
        </w:tc>
      </w:tr>
      <w:tr w:rsidR="007739F3" w:rsidRPr="007739F3" w14:paraId="70D2A6CE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EDDD9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1A38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C2A45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Integrated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FusionNotificationGateway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as a primary Boundary for the System actor.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E6EE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Decouples the internal allotment logic from external communication protocols.</w:t>
            </w:r>
          </w:p>
        </w:tc>
      </w:tr>
      <w:tr w:rsidR="007739F3" w:rsidRPr="007739F3" w14:paraId="1692205D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620E6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8FF54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8294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Added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RoomAssignmentNotificationController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orchestrate multi-entity updates.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595D6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Ensures that Student Profiles and Allotment Records are updated atomically before notification.</w:t>
            </w:r>
          </w:p>
        </w:tc>
      </w:tr>
      <w:tr w:rsidR="007739F3" w:rsidRPr="007739F3" w14:paraId="7DD07022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05FA8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2A1FF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D981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Introduced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CapacityCheckController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separate pre-allotment checks from assignment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180A0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Realizes </w:t>
            </w: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BR-HM-113</w:t>
            </w: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; prevents the "Allotment Engine" from executing if the hostel is at capacity.</w:t>
            </w:r>
          </w:p>
        </w:tc>
      </w:tr>
      <w:tr w:rsidR="007739F3" w:rsidRPr="007739F3" w14:paraId="7DE48110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ACBDA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3BA4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BED6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Created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AllotmentEngineController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manage the complex bulk transaction.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0492F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Encapsulates the logic for mass updating the </w:t>
            </w:r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Room</w:t>
            </w: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AccommodationRequest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entities.</w:t>
            </w:r>
          </w:p>
        </w:tc>
      </w:tr>
      <w:tr w:rsidR="007739F3" w:rsidRPr="007739F3" w14:paraId="756103EE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83FB8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147E5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CBB1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Added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RoomChangeProcessingController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manage the joint Caretaker/Warden review 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64BA6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Supports collaborative decision-making while enforcing </w:t>
            </w: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BR-HM-112</w:t>
            </w: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(Over-Allocation check).</w:t>
            </w:r>
          </w:p>
        </w:tc>
      </w:tr>
      <w:tr w:rsidR="007739F3" w:rsidRPr="007739F3" w14:paraId="3B5E0B31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BF7E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F0C55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HM-UC-014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8DE43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Linked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HostelPolicy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entity to the Control layer for automated compliance checks.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391D2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Ensures that Warden rejections are validated against institutional policy records.</w:t>
            </w:r>
          </w:p>
        </w:tc>
      </w:tr>
      <w:tr w:rsidR="007739F3" w:rsidRPr="007739F3" w14:paraId="2C7B767E" w14:textId="77777777" w:rsidTr="00773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31D7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LOG-03-007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4D32F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6FE4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Refined the </w:t>
            </w:r>
            <w:proofErr w:type="spellStart"/>
            <w:r w:rsidRPr="007739F3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SystemAuditLog</w:t>
            </w:r>
            <w:proofErr w:type="spellEnd"/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to capture "Bulk completion" events.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F520D" w14:textId="77777777" w:rsidR="007739F3" w:rsidRPr="007739F3" w:rsidRDefault="007739F3" w:rsidP="007739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739F3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Provides a high-level audit trail for mass administrative actions, distinct from individual request logs.</w:t>
            </w:r>
          </w:p>
        </w:tc>
      </w:tr>
    </w:tbl>
    <w:p w14:paraId="177D9B57" w14:textId="77777777" w:rsidR="007739F3" w:rsidRPr="007739F3" w:rsidRDefault="007739F3" w:rsidP="007739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39F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7B431">
          <v:rect id="_x0000_i1025" style="width:0;height:1.5pt" o:hralign="center" o:hrstd="t" o:hr="t" fillcolor="#a0a0a0" stroked="f"/>
        </w:pict>
      </w:r>
    </w:p>
    <w:p w14:paraId="48BD0ABB" w14:textId="77777777" w:rsidR="007739F3" w:rsidRPr="007739F3" w:rsidRDefault="007739F3" w:rsidP="007739F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Updated Interaction Logic Summary</w:t>
      </w:r>
    </w:p>
    <w:p w14:paraId="175195A2" w14:textId="77777777" w:rsidR="007739F3" w:rsidRPr="007739F3" w:rsidRDefault="007739F3" w:rsidP="007739F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739F3">
        <w:rPr>
          <w:rFonts w:ascii="Arial" w:eastAsia="Times New Roman" w:hAnsi="Arial" w:cs="Arial"/>
          <w:sz w:val="24"/>
          <w:szCs w:val="24"/>
          <w:lang w:eastAsia="en-IN"/>
        </w:rPr>
        <w:t>The updated EBC model now supports a high-throughput administrative pattern:</w:t>
      </w:r>
    </w:p>
    <w:p w14:paraId="2FE61855" w14:textId="77777777" w:rsidR="007739F3" w:rsidRPr="007739F3" w:rsidRDefault="007739F3" w:rsidP="007739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Validation &amp; Capacity (UC-013):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CapacityCheckController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acts as a gatekeeper. If </w:t>
      </w:r>
      <w:r w:rsidRPr="007739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BR-HM-113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fails (insufficient room), the process terminates at the boundary to save system resources.</w:t>
      </w:r>
    </w:p>
    <w:p w14:paraId="29403C5D" w14:textId="77777777" w:rsidR="007739F3" w:rsidRPr="007739F3" w:rsidRDefault="007739F3" w:rsidP="007739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Bulk Execution (UC-013):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AllotmentEngineController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performs a multi-entity update, transitioning rooms from "Available" to "Full" and requests from "Pending" </w:t>
      </w:r>
      <w:proofErr w:type="gramStart"/>
      <w:r w:rsidRPr="007739F3">
        <w:rPr>
          <w:rFonts w:ascii="Arial" w:eastAsia="Times New Roman" w:hAnsi="Arial" w:cs="Arial"/>
          <w:sz w:val="24"/>
          <w:szCs w:val="24"/>
          <w:lang w:eastAsia="en-IN"/>
        </w:rPr>
        <w:t>to</w:t>
      </w:r>
      <w:proofErr w:type="gram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"Allotted".</w:t>
      </w:r>
    </w:p>
    <w:p w14:paraId="20587A34" w14:textId="77777777" w:rsidR="007739F3" w:rsidRPr="007739F3" w:rsidRDefault="007739F3" w:rsidP="007739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Automated Onboarding (UC-012):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Upon completion,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RoomAssignmentNotificationController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fetches data from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AllotmentRecord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to inform students via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FusionNotificationGateway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D54DC20" w14:textId="77777777" w:rsidR="007739F3" w:rsidRPr="007739F3" w:rsidRDefault="007739F3" w:rsidP="007739F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739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Policy-Driven Review (UC-014):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For individual changes, the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RoomChangeProcessingController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cross-references the </w:t>
      </w:r>
      <w:r w:rsidRPr="007739F3">
        <w:rPr>
          <w:rFonts w:ascii="Arial" w:eastAsia="Times New Roman" w:hAnsi="Arial" w:cs="Arial"/>
          <w:sz w:val="20"/>
          <w:szCs w:val="20"/>
          <w:lang w:eastAsia="en-IN"/>
        </w:rPr>
        <w:t>Room</w:t>
      </w:r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entity (for availability) and </w:t>
      </w:r>
      <w:proofErr w:type="spellStart"/>
      <w:r w:rsidRPr="007739F3">
        <w:rPr>
          <w:rFonts w:ascii="Arial" w:eastAsia="Times New Roman" w:hAnsi="Arial" w:cs="Arial"/>
          <w:sz w:val="20"/>
          <w:szCs w:val="20"/>
          <w:lang w:eastAsia="en-IN"/>
        </w:rPr>
        <w:t>HostelPolicy</w:t>
      </w:r>
      <w:proofErr w:type="spellEnd"/>
      <w:r w:rsidRPr="007739F3">
        <w:rPr>
          <w:rFonts w:ascii="Arial" w:eastAsia="Times New Roman" w:hAnsi="Arial" w:cs="Arial"/>
          <w:sz w:val="24"/>
          <w:szCs w:val="24"/>
          <w:lang w:eastAsia="en-IN"/>
        </w:rPr>
        <w:t xml:space="preserve"> (for compliance) before allowing a status change.</w:t>
      </w:r>
    </w:p>
    <w:p w14:paraId="59FE085B" w14:textId="77777777" w:rsidR="0025059E" w:rsidRDefault="0025059E"/>
    <w:sectPr w:rsidR="00250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66E41"/>
    <w:multiLevelType w:val="multilevel"/>
    <w:tmpl w:val="E46C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11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F3"/>
    <w:rsid w:val="0025059E"/>
    <w:rsid w:val="0077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1BAE"/>
  <w15:chartTrackingRefBased/>
  <w15:docId w15:val="{65C086AA-D3E3-44E3-A19A-D6614EB7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39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39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739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3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 ch</dc:creator>
  <cp:keywords/>
  <dc:description/>
  <cp:lastModifiedBy>shanmukh ch</cp:lastModifiedBy>
  <cp:revision>1</cp:revision>
  <dcterms:created xsi:type="dcterms:W3CDTF">2026-01-10T09:47:00Z</dcterms:created>
  <dcterms:modified xsi:type="dcterms:W3CDTF">2026-01-10T09:48:00Z</dcterms:modified>
</cp:coreProperties>
</file>