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3231D" w14:textId="77777777" w:rsidR="00E1030A" w:rsidRPr="00E1030A" w:rsidRDefault="00E1030A" w:rsidP="00E1030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1030A">
        <w:rPr>
          <w:rFonts w:ascii="Arial" w:eastAsia="Times New Roman" w:hAnsi="Arial" w:cs="Arial"/>
          <w:sz w:val="24"/>
          <w:szCs w:val="24"/>
          <w:lang w:eastAsia="en-IN"/>
        </w:rPr>
        <w:t xml:space="preserve">To </w:t>
      </w:r>
      <w:proofErr w:type="spellStart"/>
      <w:r w:rsidRPr="00E1030A">
        <w:rPr>
          <w:rFonts w:ascii="Arial" w:eastAsia="Times New Roman" w:hAnsi="Arial" w:cs="Arial"/>
          <w:sz w:val="24"/>
          <w:szCs w:val="24"/>
          <w:lang w:eastAsia="en-IN"/>
        </w:rPr>
        <w:t>fulfill</w:t>
      </w:r>
      <w:proofErr w:type="spellEnd"/>
      <w:r w:rsidRPr="00E1030A">
        <w:rPr>
          <w:rFonts w:ascii="Arial" w:eastAsia="Times New Roman" w:hAnsi="Arial" w:cs="Arial"/>
          <w:sz w:val="24"/>
          <w:szCs w:val="24"/>
          <w:lang w:eastAsia="en-IN"/>
        </w:rPr>
        <w:t xml:space="preserve"> the </w:t>
      </w:r>
      <w:r w:rsidRPr="00E1030A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4 – Workflow Realization</w:t>
      </w:r>
      <w:r w:rsidRPr="00E1030A">
        <w:rPr>
          <w:rFonts w:ascii="Arial" w:eastAsia="Times New Roman" w:hAnsi="Arial" w:cs="Arial"/>
          <w:sz w:val="24"/>
          <w:szCs w:val="24"/>
          <w:lang w:eastAsia="en-IN"/>
        </w:rPr>
        <w:t xml:space="preserve"> for </w:t>
      </w:r>
      <w:r w:rsidRPr="00E1030A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HM-WF-102 (Complaint Resolution Workflow)</w:t>
      </w:r>
      <w:r w:rsidRPr="00E1030A">
        <w:rPr>
          <w:rFonts w:ascii="Arial" w:eastAsia="Times New Roman" w:hAnsi="Arial" w:cs="Arial"/>
          <w:sz w:val="24"/>
          <w:szCs w:val="24"/>
          <w:lang w:eastAsia="en-IN"/>
        </w:rPr>
        <w:t>, we map the logical nodes of the activity graph to the specific PIM artifacts (Use Cases, Controllers, and Entities) developed in the previous steps.</w:t>
      </w:r>
    </w:p>
    <w:p w14:paraId="0726B5E7" w14:textId="77777777" w:rsidR="00E1030A" w:rsidRPr="00E1030A" w:rsidRDefault="00E1030A" w:rsidP="00E10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ABF1AF">
          <v:rect id="_x0000_i1025" style="width:0;height:1.5pt" o:hralign="center" o:hrstd="t" o:hr="t" fillcolor="#a0a0a0" stroked="f"/>
        </w:pict>
      </w:r>
    </w:p>
    <w:p w14:paraId="731D1264" w14:textId="77777777" w:rsidR="00E1030A" w:rsidRPr="00E1030A" w:rsidRDefault="00E1030A" w:rsidP="00E1030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E1030A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Step 4 – Workflow Completeness Verification</w:t>
      </w:r>
    </w:p>
    <w:p w14:paraId="3D577E5D" w14:textId="77777777" w:rsidR="00E1030A" w:rsidRPr="00E1030A" w:rsidRDefault="00E1030A" w:rsidP="00E1030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1030A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Workflow: HM-WF-102 (Complaint Resolution)</w:t>
      </w:r>
    </w:p>
    <w:p w14:paraId="60978F53" w14:textId="77777777" w:rsidR="00E1030A" w:rsidRPr="00E1030A" w:rsidRDefault="00E1030A" w:rsidP="00E1030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1030A">
        <w:rPr>
          <w:rFonts w:ascii="Arial" w:eastAsia="Times New Roman" w:hAnsi="Arial" w:cs="Arial"/>
          <w:sz w:val="24"/>
          <w:szCs w:val="24"/>
          <w:lang w:eastAsia="en-IN"/>
        </w:rPr>
        <w:t>This verification ensures that the path from a student's initial grievance to the final resolution by a Warden is architecturally sound and covers all business rules.</w:t>
      </w:r>
    </w:p>
    <w:p w14:paraId="31623F51" w14:textId="77777777" w:rsidR="00E1030A" w:rsidRPr="00E1030A" w:rsidRDefault="00E1030A" w:rsidP="00E1030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1030A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1. Actor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6508"/>
      </w:tblGrid>
      <w:tr w:rsidR="00E1030A" w:rsidRPr="00E1030A" w14:paraId="205692D9" w14:textId="77777777" w:rsidTr="00E103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3C9F0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Workflow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6C8E9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Represented In</w:t>
            </w:r>
          </w:p>
        </w:tc>
      </w:tr>
      <w:tr w:rsidR="00E1030A" w:rsidRPr="00E1030A" w14:paraId="3DB90BBB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C6094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1EE1F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HM-UC-006, HM-UC-010, EBC Domain, Sequence Diagram</w:t>
            </w:r>
          </w:p>
        </w:tc>
      </w:tr>
      <w:tr w:rsidR="00E1030A" w:rsidRPr="00E1030A" w14:paraId="19015C3D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3D122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Caretaker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AFB23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HM-UC-007, HM-UC-008, EBC Domain, Sequence Diagram</w:t>
            </w:r>
          </w:p>
        </w:tc>
      </w:tr>
      <w:tr w:rsidR="00E1030A" w:rsidRPr="00E1030A" w14:paraId="036B0957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C4090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Warden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5BB30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HM-UC-009, EBC Domain, Sequence Diagram</w:t>
            </w:r>
          </w:p>
        </w:tc>
      </w:tr>
      <w:tr w:rsidR="00E1030A" w:rsidRPr="00E1030A" w14:paraId="2E3B8FBF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20D79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B9DA5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Controllers (Validation, Routing, Notification), State Diagram</w:t>
            </w:r>
          </w:p>
        </w:tc>
      </w:tr>
    </w:tbl>
    <w:p w14:paraId="3E064CD5" w14:textId="77777777" w:rsidR="00E1030A" w:rsidRPr="00E1030A" w:rsidRDefault="00E1030A" w:rsidP="00E1030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103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1030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E1030A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All workflow lanes are covered by explicit actors or system components.</w:t>
      </w:r>
    </w:p>
    <w:p w14:paraId="12BE54EF" w14:textId="77777777" w:rsidR="00E1030A" w:rsidRPr="00E1030A" w:rsidRDefault="00E1030A" w:rsidP="00E10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63969A">
          <v:rect id="_x0000_i1026" style="width:0;height:1.5pt" o:hralign="center" o:hrstd="t" o:hr="t" fillcolor="#a0a0a0" stroked="f"/>
        </w:pict>
      </w:r>
    </w:p>
    <w:p w14:paraId="2ACD083A" w14:textId="77777777" w:rsidR="00E1030A" w:rsidRPr="00E1030A" w:rsidRDefault="00E1030A" w:rsidP="00E1030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1030A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2. Activity Node Coverage (Realization 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2247"/>
        <w:gridCol w:w="1572"/>
      </w:tblGrid>
      <w:tr w:rsidR="00E1030A" w:rsidRPr="00E1030A" w14:paraId="718E3930" w14:textId="77777777" w:rsidTr="00E103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163C7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Workflow 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D8071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Realized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53CE7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Artifact Type</w:t>
            </w:r>
          </w:p>
        </w:tc>
      </w:tr>
      <w:tr w:rsidR="00E1030A" w:rsidRPr="00E1030A" w14:paraId="63AF58D0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4ED61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N1: Submit Complaint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3A7B0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4D1BE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 Case</w:t>
            </w:r>
          </w:p>
        </w:tc>
      </w:tr>
      <w:tr w:rsidR="00E1030A" w:rsidRPr="00E1030A" w14:paraId="46718300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F07E4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N2: Validate &amp; 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E97FB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ComplaintValidationCtrl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9766F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Control Class</w:t>
            </w:r>
          </w:p>
        </w:tc>
      </w:tr>
      <w:tr w:rsidR="00E1030A" w:rsidRPr="00E1030A" w14:paraId="24D05117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B6873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D1: Route by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2C843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ComplaintRoutingCtrl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98CEE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Control Class</w:t>
            </w:r>
          </w:p>
        </w:tc>
      </w:tr>
      <w:tr w:rsidR="00E1030A" w:rsidRPr="00E1030A" w14:paraId="2BC720BB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3B5E5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N3: Investigate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60A86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EABF1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 Case</w:t>
            </w:r>
          </w:p>
        </w:tc>
      </w:tr>
      <w:tr w:rsidR="00E1030A" w:rsidRPr="00E1030A" w14:paraId="6913EB42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F7A28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D2: Resolution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E0A4D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ComplaintResolutionCtrl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E0789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Control Class</w:t>
            </w:r>
          </w:p>
        </w:tc>
      </w:tr>
      <w:tr w:rsidR="00E1030A" w:rsidRPr="00E1030A" w14:paraId="77FC196A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530AC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N4: Escalate to Warden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90D53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11700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 Case</w:t>
            </w:r>
          </w:p>
        </w:tc>
      </w:tr>
      <w:tr w:rsidR="00E1030A" w:rsidRPr="00E1030A" w14:paraId="42EA0A2C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7DD1D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N5: Manage/Report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A60B3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C9197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 Case</w:t>
            </w:r>
          </w:p>
        </w:tc>
      </w:tr>
      <w:tr w:rsidR="00E1030A" w:rsidRPr="00E1030A" w14:paraId="432BDDA2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51C4B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N6: Update &amp; Notify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B28B6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NotificationService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5A231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Control Class</w:t>
            </w:r>
          </w:p>
        </w:tc>
      </w:tr>
      <w:tr w:rsidR="00E1030A" w:rsidRPr="00E1030A" w14:paraId="70B43F2C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273A9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N7: View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BCBC5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HM-UC-010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5394D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 Case</w:t>
            </w:r>
          </w:p>
        </w:tc>
      </w:tr>
    </w:tbl>
    <w:p w14:paraId="4DE87318" w14:textId="77777777" w:rsidR="00E1030A" w:rsidRPr="00E1030A" w:rsidRDefault="00E1030A" w:rsidP="00E1030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103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1030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E1030A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Every logical workflow node has a corresponding PIM realization.</w:t>
      </w:r>
    </w:p>
    <w:p w14:paraId="69944026" w14:textId="77777777" w:rsidR="00E1030A" w:rsidRPr="00E1030A" w:rsidRDefault="00E1030A" w:rsidP="00E10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954520">
          <v:rect id="_x0000_i1027" style="width:0;height:1.5pt" o:hralign="center" o:hrstd="t" o:hr="t" fillcolor="#a0a0a0" stroked="f"/>
        </w:pict>
      </w:r>
    </w:p>
    <w:p w14:paraId="776DE93D" w14:textId="77777777" w:rsidR="00E1030A" w:rsidRPr="00E1030A" w:rsidRDefault="00E1030A" w:rsidP="00E1030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1030A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3. Business Rule Enforcement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247"/>
        <w:gridCol w:w="5560"/>
      </w:tblGrid>
      <w:tr w:rsidR="00E1030A" w:rsidRPr="00E1030A" w14:paraId="3579AC0D" w14:textId="77777777" w:rsidTr="00E103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9B787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2A54F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Logic Realized 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CBDCA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Constraint / Guard</w:t>
            </w:r>
          </w:p>
        </w:tc>
      </w:tr>
      <w:tr w:rsidR="00E1030A" w:rsidRPr="00E1030A" w14:paraId="07B3617F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A3502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04FBD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ComplaintValidationCtrl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FE079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Mandatory Category and Description must be present.</w:t>
            </w:r>
          </w:p>
        </w:tc>
      </w:tr>
      <w:tr w:rsidR="00E1030A" w:rsidRPr="00E1030A" w14:paraId="0AF1444B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FE8F5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lastRenderedPageBreak/>
              <w:t>BR-HM-107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8ABBD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ComplaintRoutingCtrl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135FE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If Category = "Security", skip Caretaker and route to Warden.</w:t>
            </w:r>
          </w:p>
        </w:tc>
      </w:tr>
      <w:tr w:rsidR="00E1030A" w:rsidRPr="00E1030A" w14:paraId="695006AE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5B4C1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44333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ComplaintResolutionCtrl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2FBBA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Caretaker must provide investigation remarks to resolve.</w:t>
            </w:r>
          </w:p>
        </w:tc>
      </w:tr>
      <w:tr w:rsidR="00E1030A" w:rsidRPr="00E1030A" w14:paraId="53D37CC6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D21A5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08803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EscalationCtrl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EC975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Escalation requires a mandatory reason and log entry.</w:t>
            </w:r>
          </w:p>
        </w:tc>
      </w:tr>
      <w:tr w:rsidR="00E1030A" w:rsidRPr="00E1030A" w14:paraId="607D0147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687BA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1D591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ComplaintResolutionCtrl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B0434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Warden has override authority to close any "Escalated" status.</w:t>
            </w:r>
          </w:p>
        </w:tc>
      </w:tr>
    </w:tbl>
    <w:p w14:paraId="36A6D816" w14:textId="77777777" w:rsidR="00E1030A" w:rsidRPr="00E1030A" w:rsidRDefault="00E1030A" w:rsidP="00E1030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103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1030A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E1030A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All business rules are enforced within the Control layer.</w:t>
      </w:r>
    </w:p>
    <w:p w14:paraId="39BC8EEC" w14:textId="77777777" w:rsidR="00E1030A" w:rsidRPr="00E1030A" w:rsidRDefault="00E1030A" w:rsidP="00E10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9926D">
          <v:rect id="_x0000_i1028" style="width:0;height:1.5pt" o:hralign="center" o:hrstd="t" o:hr="t" fillcolor="#a0a0a0" stroked="f"/>
        </w:pict>
      </w:r>
    </w:p>
    <w:p w14:paraId="11C3BFCA" w14:textId="77777777" w:rsidR="00E1030A" w:rsidRPr="00E1030A" w:rsidRDefault="00E1030A" w:rsidP="00E1030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E1030A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4. End State Realization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1686"/>
        <w:gridCol w:w="3203"/>
      </w:tblGrid>
      <w:tr w:rsidR="00E1030A" w:rsidRPr="00E1030A" w14:paraId="692A7CD0" w14:textId="77777777" w:rsidTr="00E103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169DF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Workflow End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76069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Entity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A722A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PIM Artifact</w:t>
            </w:r>
          </w:p>
        </w:tc>
      </w:tr>
      <w:tr w:rsidR="00E1030A" w:rsidRPr="00E1030A" w14:paraId="11F8EB13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32350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END-1: Resolved by Caretaker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E6F2E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status = Resolved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C1D9E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Complaint</w:t>
            </w: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Entity</w:t>
            </w:r>
          </w:p>
        </w:tc>
      </w:tr>
      <w:tr w:rsidR="00E1030A" w:rsidRPr="00E1030A" w14:paraId="08B1D47B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F05FB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END-2: Resolved by Warden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52BFF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status = Resolved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5D039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Complaint</w:t>
            </w: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Entity + </w:t>
            </w:r>
            <w:proofErr w:type="spellStart"/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EscalationLog</w:t>
            </w:r>
            <w:proofErr w:type="spellEnd"/>
          </w:p>
        </w:tc>
      </w:tr>
      <w:tr w:rsidR="00E1030A" w:rsidRPr="00E1030A" w14:paraId="35993711" w14:textId="77777777" w:rsidTr="00E10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127E2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Exception: Closed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3E197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status = Closed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24B8D" w14:textId="77777777" w:rsidR="00E1030A" w:rsidRPr="00E1030A" w:rsidRDefault="00E1030A" w:rsidP="00E103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1030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Complaint</w:t>
            </w:r>
            <w:r w:rsidRPr="00E1030A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Entity</w:t>
            </w:r>
          </w:p>
        </w:tc>
      </w:tr>
    </w:tbl>
    <w:p w14:paraId="1CF7609F" w14:textId="77777777" w:rsidR="00C34361" w:rsidRDefault="00C34361"/>
    <w:sectPr w:rsidR="00C3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0A"/>
    <w:rsid w:val="00C34361"/>
    <w:rsid w:val="00E1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27DF"/>
  <w15:chartTrackingRefBased/>
  <w15:docId w15:val="{5B63108C-374E-4D2D-B40E-80FF2DEA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03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03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03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03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0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03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03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9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 ch</dc:creator>
  <cp:keywords/>
  <dc:description/>
  <cp:lastModifiedBy>shanmukh ch</cp:lastModifiedBy>
  <cp:revision>1</cp:revision>
  <dcterms:created xsi:type="dcterms:W3CDTF">2026-01-10T06:51:00Z</dcterms:created>
  <dcterms:modified xsi:type="dcterms:W3CDTF">2026-01-10T06:52:00Z</dcterms:modified>
</cp:coreProperties>
</file>