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29D1A" w14:textId="77777777" w:rsidR="002A55C1" w:rsidRPr="002A55C1" w:rsidRDefault="002A55C1" w:rsidP="002A55C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A55C1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Step 4 – Workflow Completeness Verification</w:t>
      </w:r>
    </w:p>
    <w:p w14:paraId="5D61C3CA" w14:textId="77777777" w:rsidR="002A55C1" w:rsidRPr="002A55C1" w:rsidRDefault="002A55C1" w:rsidP="002A55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A55C1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Workflow: HM-WF-103 (Student Allotment &amp; Onboarding)</w:t>
      </w:r>
    </w:p>
    <w:p w14:paraId="0AA0F1F4" w14:textId="77777777" w:rsidR="002A55C1" w:rsidRPr="002A55C1" w:rsidRDefault="002A55C1" w:rsidP="002A55C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55C1">
        <w:rPr>
          <w:rFonts w:ascii="Arial" w:eastAsia="Times New Roman" w:hAnsi="Arial" w:cs="Arial"/>
          <w:sz w:val="24"/>
          <w:szCs w:val="24"/>
          <w:lang w:eastAsia="en-IN"/>
        </w:rPr>
        <w:t>This verification traces the path from a student's accommodation request to the final system-enabled hostel access.</w:t>
      </w:r>
    </w:p>
    <w:p w14:paraId="5B6EE1C0" w14:textId="77777777" w:rsidR="002A55C1" w:rsidRPr="002A55C1" w:rsidRDefault="002A55C1" w:rsidP="002A55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A55C1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1. Actor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2475"/>
        <w:gridCol w:w="4822"/>
      </w:tblGrid>
      <w:tr w:rsidR="002A55C1" w:rsidRPr="002A55C1" w14:paraId="1E2ADE1C" w14:textId="77777777" w:rsidTr="002A55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760DC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Workflow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BB728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Represented 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E4E33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Role in Realization</w:t>
            </w:r>
          </w:p>
        </w:tc>
      </w:tr>
      <w:tr w:rsidR="002A55C1" w:rsidRPr="002A55C1" w14:paraId="652DBF5A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79B01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27676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HM-UC-012, HM-UC-014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78BE0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Submits requests and views results.</w:t>
            </w:r>
          </w:p>
        </w:tc>
      </w:tr>
      <w:tr w:rsidR="002A55C1" w:rsidRPr="002A55C1" w14:paraId="5720B8CE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2DBA1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07F11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75EE7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Initiates bulk allotment transactions.</w:t>
            </w:r>
          </w:p>
        </w:tc>
      </w:tr>
      <w:tr w:rsidR="002A55C1" w:rsidRPr="002A55C1" w14:paraId="037DDC4B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E9E77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Caretaker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1F6B9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HM-UC-012, HM-UC-014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2F996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Receives occupancy summaries and reviews changes.</w:t>
            </w:r>
          </w:p>
        </w:tc>
      </w:tr>
      <w:tr w:rsidR="002A55C1" w:rsidRPr="002A55C1" w14:paraId="701BB872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8D2D6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Warden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D07F3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6D58F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Approves or rejects policy-sensitive changes.</w:t>
            </w:r>
          </w:p>
        </w:tc>
      </w:tr>
      <w:tr w:rsidR="002A55C1" w:rsidRPr="002A55C1" w14:paraId="0DAB7F7F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FE406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BA8B3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Controllers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3B1DE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Enforces capacity and automated notifications.</w:t>
            </w:r>
          </w:p>
        </w:tc>
      </w:tr>
    </w:tbl>
    <w:p w14:paraId="0746E98E" w14:textId="77777777" w:rsidR="002A55C1" w:rsidRPr="002A55C1" w:rsidRDefault="002A55C1" w:rsidP="002A55C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55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A55C1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2A55C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All workflow lanes are covered by explicit actors and system controllers.</w:t>
      </w:r>
    </w:p>
    <w:p w14:paraId="467AABD3" w14:textId="77777777" w:rsidR="002A55C1" w:rsidRPr="002A55C1" w:rsidRDefault="002A55C1" w:rsidP="002A5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55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546ADA">
          <v:rect id="_x0000_i1025" style="width:0;height:1.5pt" o:hralign="center" o:hrstd="t" o:hr="t" fillcolor="#a0a0a0" stroked="f"/>
        </w:pict>
      </w:r>
    </w:p>
    <w:p w14:paraId="6B1EA32E" w14:textId="77777777" w:rsidR="002A55C1" w:rsidRPr="002A55C1" w:rsidRDefault="002A55C1" w:rsidP="002A55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A55C1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2. Activity Node Coverage (Realization Map)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3566"/>
        <w:gridCol w:w="2815"/>
        <w:gridCol w:w="1675"/>
      </w:tblGrid>
      <w:tr w:rsidR="002A55C1" w:rsidRPr="002A55C1" w14:paraId="1A7C2277" w14:textId="77777777" w:rsidTr="002A55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6FA46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Node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C0BE6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Activity 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14070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Realized By (PIM Artifact)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1BFE9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Artifact Type</w:t>
            </w:r>
          </w:p>
        </w:tc>
      </w:tr>
      <w:tr w:rsidR="002A55C1" w:rsidRPr="002A55C1" w14:paraId="6ED01011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2FA63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C628F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Submit Accommodation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DE36F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B1136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 Case</w:t>
            </w:r>
          </w:p>
        </w:tc>
      </w:tr>
      <w:tr w:rsidR="002A55C1" w:rsidRPr="002A55C1" w14:paraId="6CD285B0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55902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46CE1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Validate &amp; Record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1D4B2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2A55C1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RequestValidationCtrl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98C27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Control Class</w:t>
            </w:r>
          </w:p>
        </w:tc>
      </w:tr>
      <w:tr w:rsidR="002A55C1" w:rsidRPr="002A55C1" w14:paraId="62E43271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FA2C0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39CA7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Perform Bulk Room Allotment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DAB01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61444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 Case</w:t>
            </w:r>
          </w:p>
        </w:tc>
      </w:tr>
      <w:tr w:rsidR="002A55C1" w:rsidRPr="002A55C1" w14:paraId="3414BDC6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00CAA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2BA03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Sufficient Capacity Available?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6E048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2A55C1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CapacityCheckCtrl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6DFCF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Control Class</w:t>
            </w:r>
          </w:p>
        </w:tc>
      </w:tr>
      <w:tr w:rsidR="002A55C1" w:rsidRPr="002A55C1" w14:paraId="3626118C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129E7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135A4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Over-Allocation Detected?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3D3A8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2A55C1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AllotmentEngineCtrl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BB045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Control Class</w:t>
            </w:r>
          </w:p>
        </w:tc>
      </w:tr>
      <w:tr w:rsidR="002A55C1" w:rsidRPr="002A55C1" w14:paraId="4A9F37F7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BF076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4DF72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Update Occupancy &amp; Assign Rooms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CE691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2A55C1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AllotmentEngineCtrl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60D76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Control Class</w:t>
            </w:r>
          </w:p>
        </w:tc>
      </w:tr>
      <w:tr w:rsidR="002A55C1" w:rsidRPr="002A55C1" w14:paraId="4124BBBC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2DF3D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AFF34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Notify &amp; Record Assignments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D31C7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B687F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 Case</w:t>
            </w:r>
          </w:p>
        </w:tc>
      </w:tr>
      <w:tr w:rsidR="002A55C1" w:rsidRPr="002A55C1" w14:paraId="21B8DA47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2EED8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19C40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Update Status &amp;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41D8A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2A55C1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SystemAuditLogCtrl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E0C40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Control Class</w:t>
            </w:r>
          </w:p>
        </w:tc>
      </w:tr>
      <w:tr w:rsidR="002A55C1" w:rsidRPr="002A55C1" w14:paraId="4EFEB6D5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AA644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95BB1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View Room Allocation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F58BD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Dashboard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C106B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Boundary Class</w:t>
            </w:r>
          </w:p>
        </w:tc>
      </w:tr>
    </w:tbl>
    <w:p w14:paraId="1CB8DAAE" w14:textId="77777777" w:rsidR="002A55C1" w:rsidRPr="002A55C1" w:rsidRDefault="002A55C1" w:rsidP="002A55C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55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A55C1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2A55C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Every logical workflow node has a corresponding PIM realization.</w:t>
      </w:r>
    </w:p>
    <w:p w14:paraId="7AA9FBC1" w14:textId="77777777" w:rsidR="002A55C1" w:rsidRPr="002A55C1" w:rsidRDefault="002A55C1" w:rsidP="002A5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55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941533">
          <v:rect id="_x0000_i1026" style="width:0;height:1.5pt" o:hralign="center" o:hrstd="t" o:hr="t" fillcolor="#a0a0a0" stroked="f"/>
        </w:pict>
      </w:r>
    </w:p>
    <w:p w14:paraId="662C244E" w14:textId="77777777" w:rsidR="002A55C1" w:rsidRPr="002A55C1" w:rsidRDefault="002A55C1" w:rsidP="002A55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A55C1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3. Business Rule Enforcement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578"/>
        <w:gridCol w:w="2043"/>
        <w:gridCol w:w="3269"/>
      </w:tblGrid>
      <w:tr w:rsidR="002A55C1" w:rsidRPr="002A55C1" w14:paraId="70DEEF22" w14:textId="77777777" w:rsidTr="002A55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9B4A7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lastRenderedPageBreak/>
              <w:t>BR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44F39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Business 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00E68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Logic Realized 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57750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Guard Mechanism</w:t>
            </w:r>
          </w:p>
        </w:tc>
      </w:tr>
      <w:tr w:rsidR="002A55C1" w:rsidRPr="002A55C1" w14:paraId="4C4687C0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8D899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BR-HM-111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A3921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Open Window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E6EC4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2A55C1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RequestValidationCtrl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C55DB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Date range validation on N1.</w:t>
            </w:r>
          </w:p>
        </w:tc>
      </w:tr>
      <w:tr w:rsidR="002A55C1" w:rsidRPr="002A55C1" w14:paraId="1456A33D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2BEBF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BR-HM-112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C71BD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Over-Allocation Prevention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43D06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2A55C1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AllotmentEngineCtrl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5CF17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Occupancy vs. Capacity check on D2.</w:t>
            </w:r>
          </w:p>
        </w:tc>
      </w:tr>
      <w:tr w:rsidR="002A55C1" w:rsidRPr="002A55C1" w14:paraId="64F8244A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114A1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BR-HM-113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14A8B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Capacity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5791C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2A55C1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CapacityCheckCtrl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3ED02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Pre-transaction check on D1.</w:t>
            </w:r>
          </w:p>
        </w:tc>
      </w:tr>
      <w:tr w:rsidR="002A55C1" w:rsidRPr="002A55C1" w14:paraId="3A04284D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51E6D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BR-HM-114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CF285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Stakeholder 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0B7A0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2A55C1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NotificationService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150C3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Triggered post-persistence on N5.</w:t>
            </w:r>
          </w:p>
        </w:tc>
      </w:tr>
    </w:tbl>
    <w:p w14:paraId="4C8AD52F" w14:textId="77777777" w:rsidR="002A55C1" w:rsidRPr="002A55C1" w:rsidRDefault="002A55C1" w:rsidP="002A55C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55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A55C1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2A55C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All business rules are enforced within the Control layer to maintain platform neutrality.</w:t>
      </w:r>
    </w:p>
    <w:p w14:paraId="0521434B" w14:textId="77777777" w:rsidR="002A55C1" w:rsidRPr="002A55C1" w:rsidRDefault="002A55C1" w:rsidP="002A5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55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FDFD81">
          <v:rect id="_x0000_i1027" style="width:0;height:1.5pt" o:hralign="center" o:hrstd="t" o:hr="t" fillcolor="#a0a0a0" stroked="f"/>
        </w:pict>
      </w:r>
    </w:p>
    <w:p w14:paraId="681F5834" w14:textId="77777777" w:rsidR="002A55C1" w:rsidRPr="002A55C1" w:rsidRDefault="002A55C1" w:rsidP="002A55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A55C1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4. Workflow End State Realization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1619"/>
        <w:gridCol w:w="2599"/>
      </w:tblGrid>
      <w:tr w:rsidR="002A55C1" w:rsidRPr="002A55C1" w14:paraId="159260EA" w14:textId="77777777" w:rsidTr="002A55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7B96E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Workflow End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17214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Entity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216D2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PIM Realization Path</w:t>
            </w:r>
          </w:p>
        </w:tc>
      </w:tr>
      <w:tr w:rsidR="002A55C1" w:rsidRPr="002A55C1" w14:paraId="17ADC380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CB6C5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END-1: 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C5B2A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Status = Allotted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22B8D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N4 → N5 → N6 → N7.</w:t>
            </w:r>
          </w:p>
        </w:tc>
      </w:tr>
      <w:tr w:rsidR="002A55C1" w:rsidRPr="002A55C1" w14:paraId="697CCF2E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1C1F9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END-2: Failed (Capacity)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B10FA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Status = 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6FE0B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D1 (False) → Terminal.</w:t>
            </w:r>
          </w:p>
        </w:tc>
      </w:tr>
      <w:tr w:rsidR="002A55C1" w:rsidRPr="002A55C1" w14:paraId="4441D39D" w14:textId="77777777" w:rsidTr="002A5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50C4C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END-3: Blocked (Risk)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5B1BA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Status = 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FF8A0" w14:textId="77777777" w:rsidR="002A55C1" w:rsidRPr="002A55C1" w:rsidRDefault="002A55C1" w:rsidP="002A55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A55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D2 (True) → Terminal.</w:t>
            </w:r>
          </w:p>
        </w:tc>
      </w:tr>
    </w:tbl>
    <w:p w14:paraId="2C5FFE6F" w14:textId="77777777" w:rsidR="002A55C1" w:rsidRPr="002A55C1" w:rsidRDefault="002A55C1" w:rsidP="002A5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55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F2E546">
          <v:rect id="_x0000_i1028" style="width:0;height:1.5pt" o:hralign="center" o:hrstd="t" o:hr="t" fillcolor="#a0a0a0" stroked="f"/>
        </w:pict>
      </w:r>
    </w:p>
    <w:p w14:paraId="79B0BE57" w14:textId="77777777" w:rsidR="002A55C1" w:rsidRPr="002A55C1" w:rsidRDefault="002A55C1" w:rsidP="002A55C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A55C1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Final Stable EBC Model Summary</w:t>
      </w:r>
    </w:p>
    <w:p w14:paraId="0C82FD87" w14:textId="77777777" w:rsidR="002A55C1" w:rsidRPr="002A55C1" w:rsidRDefault="002A55C1" w:rsidP="002A55C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55C1">
        <w:rPr>
          <w:rFonts w:ascii="Arial" w:eastAsia="Times New Roman" w:hAnsi="Arial" w:cs="Arial"/>
          <w:sz w:val="24"/>
          <w:szCs w:val="24"/>
          <w:lang w:eastAsia="en-IN"/>
        </w:rPr>
        <w:t xml:space="preserve">The domain model for </w:t>
      </w:r>
      <w:r w:rsidRPr="002A55C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HM-WF-103</w:t>
      </w:r>
      <w:r w:rsidRPr="002A55C1">
        <w:rPr>
          <w:rFonts w:ascii="Arial" w:eastAsia="Times New Roman" w:hAnsi="Arial" w:cs="Arial"/>
          <w:sz w:val="24"/>
          <w:szCs w:val="24"/>
          <w:lang w:eastAsia="en-IN"/>
        </w:rPr>
        <w:t xml:space="preserve"> is now stable and interaction-validated:</w:t>
      </w:r>
    </w:p>
    <w:p w14:paraId="1844E981" w14:textId="77777777" w:rsidR="002A55C1" w:rsidRPr="002A55C1" w:rsidRDefault="002A55C1" w:rsidP="002A55C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55C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Boundary Layer:</w:t>
      </w:r>
      <w:r w:rsidRPr="002A55C1">
        <w:rPr>
          <w:rFonts w:ascii="Arial" w:eastAsia="Times New Roman" w:hAnsi="Arial" w:cs="Arial"/>
          <w:sz w:val="24"/>
          <w:szCs w:val="24"/>
          <w:lang w:eastAsia="en-IN"/>
        </w:rPr>
        <w:t xml:space="preserve"> Decouples specific UI actions for bulk (Admin) and individual (Warden/Caretaker) views.</w:t>
      </w:r>
    </w:p>
    <w:p w14:paraId="26BEBBF4" w14:textId="77777777" w:rsidR="002A55C1" w:rsidRPr="002A55C1" w:rsidRDefault="002A55C1" w:rsidP="002A55C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55C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Control Layer:</w:t>
      </w:r>
      <w:r w:rsidRPr="002A55C1">
        <w:rPr>
          <w:rFonts w:ascii="Arial" w:eastAsia="Times New Roman" w:hAnsi="Arial" w:cs="Arial"/>
          <w:sz w:val="24"/>
          <w:szCs w:val="24"/>
          <w:lang w:eastAsia="en-IN"/>
        </w:rPr>
        <w:t xml:space="preserve"> Orchestrates the complex transition from "Request" to "Allotted" while ensuring audit integrity.</w:t>
      </w:r>
    </w:p>
    <w:p w14:paraId="7E3D3B0E" w14:textId="77777777" w:rsidR="002A55C1" w:rsidRPr="002A55C1" w:rsidRDefault="002A55C1" w:rsidP="002A55C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55C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Entity Layer:</w:t>
      </w:r>
      <w:r w:rsidRPr="002A55C1">
        <w:rPr>
          <w:rFonts w:ascii="Arial" w:eastAsia="Times New Roman" w:hAnsi="Arial" w:cs="Arial"/>
          <w:sz w:val="24"/>
          <w:szCs w:val="24"/>
          <w:lang w:eastAsia="en-IN"/>
        </w:rPr>
        <w:t xml:space="preserve"> Centralizes </w:t>
      </w:r>
      <w:r w:rsidRPr="002A55C1">
        <w:rPr>
          <w:rFonts w:ascii="Arial" w:eastAsia="Times New Roman" w:hAnsi="Arial" w:cs="Arial"/>
          <w:sz w:val="20"/>
          <w:szCs w:val="20"/>
          <w:lang w:eastAsia="en-IN"/>
        </w:rPr>
        <w:t>Room</w:t>
      </w:r>
      <w:r w:rsidRPr="002A55C1">
        <w:rPr>
          <w:rFonts w:ascii="Arial" w:eastAsia="Times New Roman" w:hAnsi="Arial" w:cs="Arial"/>
          <w:sz w:val="24"/>
          <w:szCs w:val="24"/>
          <w:lang w:eastAsia="en-IN"/>
        </w:rPr>
        <w:t xml:space="preserve"> and </w:t>
      </w:r>
      <w:proofErr w:type="spellStart"/>
      <w:r w:rsidRPr="002A55C1">
        <w:rPr>
          <w:rFonts w:ascii="Arial" w:eastAsia="Times New Roman" w:hAnsi="Arial" w:cs="Arial"/>
          <w:sz w:val="20"/>
          <w:szCs w:val="20"/>
          <w:lang w:eastAsia="en-IN"/>
        </w:rPr>
        <w:t>AccommodationRequest</w:t>
      </w:r>
      <w:proofErr w:type="spellEnd"/>
      <w:r w:rsidRPr="002A55C1">
        <w:rPr>
          <w:rFonts w:ascii="Arial" w:eastAsia="Times New Roman" w:hAnsi="Arial" w:cs="Arial"/>
          <w:sz w:val="24"/>
          <w:szCs w:val="24"/>
          <w:lang w:eastAsia="en-IN"/>
        </w:rPr>
        <w:t xml:space="preserve"> states to prevent data inconsistency during mass updates.</w:t>
      </w:r>
    </w:p>
    <w:p w14:paraId="069F36BD" w14:textId="77777777" w:rsidR="0025059E" w:rsidRDefault="0025059E"/>
    <w:sectPr w:rsidR="00250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69AB"/>
    <w:multiLevelType w:val="multilevel"/>
    <w:tmpl w:val="2BA2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86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C1"/>
    <w:rsid w:val="0025059E"/>
    <w:rsid w:val="002A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1A149"/>
  <w15:chartTrackingRefBased/>
  <w15:docId w15:val="{AE65B8AE-9CED-4B33-94FE-74C6B6EE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55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55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55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55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5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55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55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2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 ch</dc:creator>
  <cp:keywords/>
  <dc:description/>
  <cp:lastModifiedBy>shanmukh ch</cp:lastModifiedBy>
  <cp:revision>1</cp:revision>
  <dcterms:created xsi:type="dcterms:W3CDTF">2026-01-10T09:57:00Z</dcterms:created>
  <dcterms:modified xsi:type="dcterms:W3CDTF">2026-01-10T09:58:00Z</dcterms:modified>
</cp:coreProperties>
</file>