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features_used = [""]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600"/>
        <w:tblGridChange w:id="0">
          <w:tblGrid>
            <w:gridCol w:w="2655"/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 for Selection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NsYg5wDilf9V/clGnoxg+MZjA==">AMUW2mUtjBmB1fOemFru/52j5fKzCYq2a2H5KCSUvukXsVuWt6xNuy/b0Xroqw+tFSzQ9GoUwYLSOkVT9lGhddlT1QtDZ2anBq/doUJ+VH+1MyV87IrRYkY=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