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 Data 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training data set used for this analysis is shown below (first 5 lines):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Dimensions of the final data set: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# of clusters created: 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2zd+XzHX9gWRmIkApyY4YOCA==">AMUW2mVdW8R6MFLRmJA6U3jbQiBAZFwxvO5sn/W2JZtkI8rzdnkg0EFhCUppA5O1hnHpKE3RA6BPkD13Cta5xxLbkRXS2ydzgY7qkhcsTbYF6fIdBF+LH/E=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