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Design Document</w:t>
      </w:r>
    </w:p>
    <w:p>
      <w:pPr>
        <w:jc w:val="center"/>
      </w:pPr>
      <w:r>
        <w:rPr>
          <w:i/>
          <w:sz w:val="22"/>
        </w:rPr>
        <w:t>Records the chosen technology stack and architecture for implementation</w:t>
      </w:r>
    </w:p>
    <w:p>
      <w:pPr>
        <w:jc w:val="center"/>
      </w:pPr>
      <w:r>
        <w:rPr>
          <w:sz w:val="18"/>
        </w:rPr>
        <w:t>Community Time Bank AI  |  College Project Documentation</w:t>
      </w:r>
    </w:p>
    <w:p/>
    <w:p>
      <w:pPr>
        <w:pStyle w:val="Heading1"/>
      </w:pPr>
      <w:r>
        <w:t>1  Recommended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React with Vite and Tailwind CSS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Fast development, reusable components and responsive UI.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Node.js with Express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Simple REST API suitable for a college project.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PostgreSQL with Prisma ORM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Strong relational integrity for bookings and credit transactions.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JWT with bcrypt password hashing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Straightforward role-aware sessions and secure password storage.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AI matching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Rule-based ranking with optional OpenAI embedding enhancement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Explainable baseline that works without an AI dependency.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Vercel for frontend and Render or Railway for API/database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Simple student-friendly deployment path.</w:t>
            </w:r>
          </w:p>
        </w:tc>
      </w:tr>
    </w:tbl>
    <w:p/>
    <w:p>
      <w:pPr>
        <w:pStyle w:val="Heading1"/>
      </w:pPr>
      <w:r>
        <w:t>2  Architecture</w:t>
      </w:r>
    </w:p>
    <w:p>
      <w:pPr>
        <w:spacing w:after="120"/>
      </w:pPr>
      <w:r>
        <w:t>The React client calls the Express REST API over HTTPS. The API authenticates each request, applies role and ownership checks, executes matching and booking rules, and reads/writes PostgreSQL through Prisma. The AI matching component ranks eligible offers or members; it does not directly modify balances or bookings. Credit transfers occur only within a server-side database transaction after completion verification.</w:t>
      </w:r>
    </w:p>
    <w:p>
      <w:pPr>
        <w:pStyle w:val="Heading1"/>
      </w:pPr>
      <w:r>
        <w:t>3  Component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Client application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Forms, dashboard, match display, booking workflow and member-facing validation.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API and service layer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Authentication, authorization, business rules, notifications and REST endpoints.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Matching service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Filters candidates and generates an explainable ranking score.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Persists members, skills, listings, bookings, reviews, reports and immutable credit transactions.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 module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Moderation, category management, dispute actions and audit visibility.</w:t>
            </w:r>
          </w:p>
        </w:tc>
      </w:tr>
    </w:tbl>
    <w:p/>
    <w:p>
      <w:pPr>
        <w:pStyle w:val="Heading1"/>
      </w:pPr>
      <w:r>
        <w:t>4  Matching Strategy</w:t>
      </w:r>
    </w:p>
    <w:p>
      <w:pPr>
        <w:spacing w:after="120"/>
      </w:pPr>
      <w:r>
        <w:t>Start with a transparent weighted score: category/skill match 40%, availability overlap 25%, location-area compatibility 15%, rating 10%, and past completion reliability 10%. Only include active members with suitable availability and no account restriction. Display a brief explanation such as Matches your gardening request and is available Saturday. Optional semantic similarity can enhance title and description matching later.</w:t>
      </w:r>
    </w:p>
    <w:p>
      <w:pPr>
        <w:pStyle w:val="Heading1"/>
      </w:pPr>
      <w:r>
        <w:t>5  Security and Data Rules</w:t>
      </w:r>
    </w:p>
    <w:p>
      <w:pPr>
        <w:pStyle w:val="ListBullet"/>
        <w:spacing w:after="40"/>
      </w:pPr>
      <w:r>
        <w:t>Hash passwords with bcrypt; never store plaintext passwords.</w:t>
      </w:r>
    </w:p>
    <w:p>
      <w:pPr>
        <w:pStyle w:val="ListBullet"/>
        <w:spacing w:after="40"/>
      </w:pPr>
      <w:r>
        <w:t>Validate request bodies on the server and authorize every resource action by role and ownership.</w:t>
      </w:r>
    </w:p>
    <w:p>
      <w:pPr>
        <w:pStyle w:val="ListBullet"/>
        <w:spacing w:after="40"/>
      </w:pPr>
      <w:r>
        <w:t>Store time-credit movement as append-only transactions; calculate balances from valid ledger entries or maintain a controlled balance with transaction history.</w:t>
      </w:r>
    </w:p>
    <w:p>
      <w:pPr>
        <w:pStyle w:val="ListBullet"/>
        <w:spacing w:after="40"/>
      </w:pPr>
      <w:r>
        <w:t>Use database transactions for paired booking completion and credit transfer.</w:t>
      </w:r>
    </w:p>
    <w:p>
      <w:pPr>
        <w:pStyle w:val="ListBullet"/>
        <w:spacing w:after="40"/>
      </w:pPr>
      <w:r>
        <w:t>Keep personal contact data private until booking acceptance and limit administrator access to its stated purpose.</w:t>
      </w:r>
    </w:p>
    <w:p>
      <w:pPr>
        <w:pStyle w:val="Heading1"/>
      </w:pPr>
      <w:r>
        <w:t>6  Delivery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MVP foundation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Authentication, profiles, categories and database.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Exchange workflow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Offers, requests, matches and bookings.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Trust and rewards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Completion confirmation, credit ledger and ratings.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Administration and quality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Moderation, reporting, testing and deployment.</w:t>
            </w:r>
          </w:p>
        </w:tc>
      </w:tr>
    </w:tbl>
    <w:p/>
    <w:p>
      <w:pPr>
        <w:pStyle w:val="Heading1"/>
      </w:pPr>
      <w:r>
        <w:t>6  Technical Design: Redemption Engine &amp; Pool Architecture</w:t>
      </w:r>
    </w:p>
    <w:p>
      <w:r>
        <w:rPr>
          <w:b/>
        </w:rPr>
        <w:t>6.1 Backend API Architecture</w:t>
        <w:br/>
      </w:r>
      <w:r>
        <w:t>• Redemptions Router (/api/redemptions):</w:t>
        <w:br/>
        <w:t xml:space="preserve">  - GET /options: Retrieves active perks with optional category and status filtering.</w:t>
        <w:br/>
        <w:t xml:space="preserve">  - POST /redeem/:optionId: Atomic credit deduction, inventory decrement, voucher creation, and transaction ledger logging.</w:t>
        <w:br/>
        <w:t xml:space="preserve">  - GET /my-history: Retrieves member's active and past redemptions.</w:t>
        <w:br/>
        <w:t xml:space="preserve">  - POST /options, PUT /options/:id, DELETE /options/:id: Admin catalog management.</w:t>
        <w:br/>
        <w:t xml:space="preserve">  - PATCH /verify/:voucherCode: Admin/Partner voucher validation.</w:t>
        <w:br/>
        <w:t>• Community Pool Router (/api/community-pool):</w:t>
        <w:br/>
        <w:t xml:space="preserve">  - GET /: Retrieves pool singleton metrics, recent donations, and allocation records.</w:t>
        <w:br/>
        <w:t xml:space="preserve">  - POST /donate: Deducts user balance and increments pool balance with optional note.</w:t>
        <w:br/>
        <w:t xml:space="preserve">  - POST /allocate: Admin transfer from pool to recipient with mandatory audit reason.</w:t>
        <w:br/>
        <w:br/>
      </w:r>
      <w:r>
        <w:rPr>
          <w:b/>
        </w:rPr>
        <w:t>6.2 Atomic Concurrency &amp; Financial Integrity</w:t>
        <w:br/>
      </w:r>
      <w:r>
        <w:t>All credit transactions execute inside Prisma interactive database transactions (prisma.$transaction). If balance is insufficient or inventory is exhausted during the operation, the transaction immediately rolls back, guaranteeing double-spend protection and zero balance corruption.</w:t>
        <w:br/>
      </w:r>
    </w:p>
    <w:p>
      <w:pPr>
        <w:pStyle w:val="Heading2"/>
      </w:pPr>
      <w:r>
        <w:t>5.4 Fair Credit Multiplier Architecture &amp; Ledger Settlement</w:t>
      </w:r>
    </w:p>
    <w:p>
      <w:r>
        <w:t>• Validation: Multipliers strictly checked against [1.0, 1.25, 1.5] and category maxMultiplier caps.</w:t>
      </w:r>
    </w:p>
    <w:p>
      <w:r>
        <w:t>• Server Computation: finalCreditAmount = durationHours * agreedMultiplier computed securely on backend.</w:t>
      </w:r>
    </w:p>
    <w:p>
      <w:r>
        <w:t>• Ledger Settlement: ledgerService.transferCredits writes baseCreditAmount, multiplier, finalCreditAmount, and reason atomically.</w:t>
      </w:r>
    </w:p>
    <w:p>
      <w:r>
        <w:t>• Audit Trail: Every administrative modification is logged to the AdminAuditLog table.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