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2AF3" w14:textId="0ED6C4AF" w:rsidR="00330F04" w:rsidRPr="00DC3C32" w:rsidRDefault="00330F04" w:rsidP="00330F04">
      <w:pPr>
        <w:pStyle w:val="Heading1"/>
        <w:rPr>
          <w:rFonts w:cstheme="minorHAnsi"/>
          <w:b/>
          <w:sz w:val="36"/>
        </w:rPr>
      </w:pPr>
      <w:r>
        <w:t xml:space="preserve">                    </w:t>
      </w:r>
      <w:r w:rsidR="00DC3C32" w:rsidRPr="00DC3C32">
        <w:rPr>
          <w:b/>
          <w:sz w:val="40"/>
        </w:rPr>
        <w:t>EXPLORE WEATHER TRENDS</w:t>
      </w:r>
      <w:r w:rsidRPr="00DC3C32">
        <w:rPr>
          <w:b/>
          <w:sz w:val="40"/>
        </w:rPr>
        <w:t xml:space="preserve"> REPORT</w:t>
      </w:r>
    </w:p>
    <w:p w14:paraId="2E5DD60E" w14:textId="739390D9" w:rsidR="001B40A1" w:rsidRDefault="00DC3C32" w:rsidP="001B40A1">
      <w:pPr>
        <w:pStyle w:val="Heading1"/>
      </w:pPr>
      <w:r>
        <w:t>STEPS TAKEN TO PREPARE DATA TO BE VISUALIZED:</w:t>
      </w:r>
    </w:p>
    <w:p w14:paraId="64429360" w14:textId="7F8659C4" w:rsidR="001B40A1" w:rsidRDefault="00DC3C32" w:rsidP="003312C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step in the data analysis process is to extract the city data and global data from the database.</w:t>
      </w:r>
    </w:p>
    <w:p w14:paraId="602EB2D5" w14:textId="4C8E5C30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used Structured Query Language(SQL) to complete the step-1.</w:t>
      </w:r>
    </w:p>
    <w:p w14:paraId="0C737016" w14:textId="3D433162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SQL query I used to extract the city data from the database is</w:t>
      </w:r>
    </w:p>
    <w:p w14:paraId="09C25EC2" w14:textId="631B2849" w:rsidR="00DC3C32" w:rsidRPr="00DC3C32" w:rsidRDefault="00DC3C32" w:rsidP="00DC3C32">
      <w:pPr>
        <w:pStyle w:val="ListParagraph"/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DC3C32">
        <w:rPr>
          <w:rFonts w:ascii="Times New Roman" w:hAnsi="Times New Roman" w:cs="Times New Roman"/>
          <w:sz w:val="24"/>
        </w:rPr>
        <w:t>SELECT *</w:t>
      </w:r>
    </w:p>
    <w:p w14:paraId="00B9F9BE" w14:textId="77777777" w:rsidR="00DC3C32" w:rsidRPr="00DC3C32" w:rsidRDefault="00DC3C32" w:rsidP="00DC3C32">
      <w:pPr>
        <w:pStyle w:val="ListParagraph"/>
        <w:spacing w:before="240" w:after="0"/>
        <w:ind w:left="1440"/>
        <w:rPr>
          <w:rFonts w:ascii="Times New Roman" w:hAnsi="Times New Roman" w:cs="Times New Roman"/>
          <w:sz w:val="24"/>
        </w:rPr>
      </w:pPr>
      <w:r w:rsidRPr="00DC3C32">
        <w:rPr>
          <w:rFonts w:ascii="Times New Roman" w:hAnsi="Times New Roman" w:cs="Times New Roman"/>
          <w:sz w:val="24"/>
        </w:rPr>
        <w:t>FROM city_data</w:t>
      </w:r>
    </w:p>
    <w:p w14:paraId="3D506447" w14:textId="23E574C1" w:rsidR="00DC3C32" w:rsidRDefault="00DC3C32" w:rsidP="00DC3C32">
      <w:pPr>
        <w:pStyle w:val="ListParagraph"/>
        <w:spacing w:before="240" w:after="0"/>
        <w:ind w:firstLine="720"/>
        <w:rPr>
          <w:rFonts w:ascii="Times New Roman" w:hAnsi="Times New Roman" w:cs="Times New Roman"/>
          <w:sz w:val="24"/>
        </w:rPr>
      </w:pPr>
      <w:r w:rsidRPr="00DC3C32">
        <w:rPr>
          <w:rFonts w:ascii="Times New Roman" w:hAnsi="Times New Roman" w:cs="Times New Roman"/>
          <w:sz w:val="24"/>
        </w:rPr>
        <w:t>WHERE city = 'Hyderabad' AND country = 'India';</w:t>
      </w:r>
    </w:p>
    <w:p w14:paraId="34BCC9BC" w14:textId="080378AB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SQL query </w:t>
      </w:r>
      <w:r w:rsidR="003312C3">
        <w:rPr>
          <w:rFonts w:ascii="Times New Roman" w:hAnsi="Times New Roman" w:cs="Times New Roman"/>
          <w:sz w:val="24"/>
        </w:rPr>
        <w:t>I used to extract the global data from the database is</w:t>
      </w:r>
    </w:p>
    <w:p w14:paraId="6E9BBEA4" w14:textId="77777777" w:rsidR="003312C3" w:rsidRPr="003312C3" w:rsidRDefault="003312C3" w:rsidP="003312C3">
      <w:pPr>
        <w:pStyle w:val="ListParagraph"/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3312C3">
        <w:rPr>
          <w:rFonts w:ascii="Times New Roman" w:hAnsi="Times New Roman" w:cs="Times New Roman"/>
          <w:sz w:val="24"/>
        </w:rPr>
        <w:t>SELECT *</w:t>
      </w:r>
    </w:p>
    <w:p w14:paraId="0838EC6D" w14:textId="7E58CEF3" w:rsidR="003312C3" w:rsidRDefault="003312C3" w:rsidP="003312C3">
      <w:pPr>
        <w:pStyle w:val="ListParagraph"/>
        <w:spacing w:before="240" w:after="0"/>
        <w:ind w:firstLine="720"/>
        <w:rPr>
          <w:rFonts w:ascii="Times New Roman" w:hAnsi="Times New Roman" w:cs="Times New Roman"/>
          <w:sz w:val="24"/>
        </w:rPr>
      </w:pPr>
      <w:r w:rsidRPr="003312C3">
        <w:rPr>
          <w:rFonts w:ascii="Times New Roman" w:hAnsi="Times New Roman" w:cs="Times New Roman"/>
          <w:sz w:val="24"/>
        </w:rPr>
        <w:t>FROM global_data;</w:t>
      </w:r>
    </w:p>
    <w:p w14:paraId="30084B7F" w14:textId="5BC0CEF5" w:rsidR="003312C3" w:rsidRDefault="003312C3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 step in the process is to export the results of the SQL queries </w:t>
      </w:r>
      <w:r w:rsidR="003442ED">
        <w:rPr>
          <w:rFonts w:ascii="Times New Roman" w:hAnsi="Times New Roman" w:cs="Times New Roman"/>
          <w:sz w:val="24"/>
        </w:rPr>
        <w:t>in to CSV files.</w:t>
      </w:r>
    </w:p>
    <w:p w14:paraId="0E89E3C1" w14:textId="014AC941" w:rsidR="003442ED" w:rsidRDefault="003442E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step in the process involves opening the CSV files in Excell as spreadsheets.</w:t>
      </w:r>
    </w:p>
    <w:p w14:paraId="6AD82B85" w14:textId="01370596" w:rsidR="003442ED" w:rsidRDefault="003442E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Fourth step involves calculating the</w:t>
      </w:r>
      <w:r w:rsidR="001275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Moving Average </w:t>
      </w:r>
      <w:r w:rsidR="0012758D">
        <w:rPr>
          <w:rFonts w:ascii="Times New Roman" w:hAnsi="Times New Roman" w:cs="Times New Roman"/>
          <w:sz w:val="24"/>
        </w:rPr>
        <w:t>for the average temperatures of</w:t>
      </w:r>
      <w:r w:rsidR="00C7700B">
        <w:rPr>
          <w:rFonts w:ascii="Times New Roman" w:hAnsi="Times New Roman" w:cs="Times New Roman"/>
          <w:sz w:val="24"/>
        </w:rPr>
        <w:t xml:space="preserve"> </w:t>
      </w:r>
      <w:r w:rsidR="0012758D">
        <w:rPr>
          <w:rFonts w:ascii="Times New Roman" w:hAnsi="Times New Roman" w:cs="Times New Roman"/>
          <w:sz w:val="24"/>
        </w:rPr>
        <w:t>city data and global data.</w:t>
      </w:r>
    </w:p>
    <w:p w14:paraId="205AA46E" w14:textId="18AB5F5C" w:rsidR="0012758D" w:rsidRPr="003312C3" w:rsidRDefault="0012758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Fifth step includes creating </w:t>
      </w:r>
      <w:r w:rsidR="00C7700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C7700B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ine</w:t>
      </w:r>
      <w:r w:rsidR="00C7700B">
        <w:rPr>
          <w:rFonts w:ascii="Times New Roman" w:hAnsi="Times New Roman" w:cs="Times New Roman"/>
          <w:sz w:val="24"/>
        </w:rPr>
        <w:t xml:space="preserve"> Chart for both city data and global data.</w:t>
      </w:r>
    </w:p>
    <w:p w14:paraId="25AA9FD9" w14:textId="7C13EE06" w:rsidR="00C76BA4" w:rsidRDefault="001B40A1" w:rsidP="001B40A1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38F23D9" w14:textId="72881EBA" w:rsidR="001E4E78" w:rsidRDefault="00C7700B" w:rsidP="00C7700B">
      <w:pPr>
        <w:pStyle w:val="Heading1"/>
        <w:spacing w:before="0"/>
      </w:pPr>
      <w:r>
        <w:t>LINE CHART FOR CITY DATA</w:t>
      </w:r>
      <w:r w:rsidR="005456E9">
        <w:t>:</w:t>
      </w:r>
    </w:p>
    <w:p w14:paraId="468DC5D6" w14:textId="2A45F8F0" w:rsidR="005456E9" w:rsidRDefault="00B84992" w:rsidP="005456E9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6BCD27" wp14:editId="17AA3354">
            <wp:extent cx="5494020" cy="34747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E7E58D-0C55-484D-8E97-DFBD36FC75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77D3FF" w14:textId="6B0FC219" w:rsidR="00F86FCD" w:rsidRDefault="00506B3A" w:rsidP="005456E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</w:t>
      </w:r>
    </w:p>
    <w:p w14:paraId="45E99A72" w14:textId="0F60C8DA" w:rsidR="00506B3A" w:rsidRDefault="00B84992" w:rsidP="00506B3A">
      <w:pPr>
        <w:pStyle w:val="Heading1"/>
      </w:pPr>
      <w:r>
        <w:lastRenderedPageBreak/>
        <w:t>LINE CHART FOR GLOBAL DATA</w:t>
      </w:r>
      <w:r w:rsidR="00506B3A">
        <w:t>:</w:t>
      </w:r>
    </w:p>
    <w:p w14:paraId="6E448258" w14:textId="31AF9D92" w:rsidR="00330F04" w:rsidRDefault="00B84992" w:rsidP="00506B3A">
      <w:pPr>
        <w:spacing w:before="240"/>
      </w:pPr>
      <w:r>
        <w:rPr>
          <w:noProof/>
        </w:rPr>
        <w:drawing>
          <wp:inline distT="0" distB="0" distL="0" distR="0" wp14:anchorId="555776B5" wp14:editId="1771DECA">
            <wp:extent cx="5052060" cy="3211830"/>
            <wp:effectExtent l="0" t="0" r="1524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080F38-4F2B-49E6-AD89-C884D9565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C7B0F8" w14:textId="11F218B4" w:rsidR="00B84992" w:rsidRDefault="00B84992" w:rsidP="00506B3A">
      <w:pPr>
        <w:spacing w:before="240"/>
      </w:pPr>
    </w:p>
    <w:p w14:paraId="0FAA5E34" w14:textId="39F8C7D3" w:rsidR="00B84992" w:rsidRDefault="00B84992" w:rsidP="00B84992">
      <w:pPr>
        <w:pStyle w:val="Heading1"/>
      </w:pPr>
      <w:r>
        <w:t>OBSERVATIONS:</w:t>
      </w:r>
    </w:p>
    <w:p w14:paraId="1816CF2F" w14:textId="228D4B90" w:rsidR="00160923" w:rsidRDefault="00160923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 xml:space="preserve">There is a similarity in the correlation coefficient for both the line charts. </w:t>
      </w:r>
      <w:r w:rsidR="0088685A">
        <w:t>T</w:t>
      </w:r>
      <w:r>
        <w:t>he line chart for city data and line chart for global data has a positive correlation.</w:t>
      </w:r>
    </w:p>
    <w:p w14:paraId="42FADC1E" w14:textId="7DC3A1BD" w:rsidR="00160923" w:rsidRDefault="003203CB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 xml:space="preserve">The city which is near to me is hotter on average compared to the global average. Because </w:t>
      </w:r>
      <w:r w:rsidR="0088685A">
        <w:t xml:space="preserve">on average </w:t>
      </w:r>
      <w:r>
        <w:t>the temperatures of city are higher consistently over the time when compared to the global temperatures.</w:t>
      </w:r>
    </w:p>
    <w:p w14:paraId="5520D2A2" w14:textId="6DEBBAC1" w:rsidR="0088685A" w:rsidRDefault="0088685A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>The overall trend looks like the world is getting hotter and this trend has been consistent over last few hundred years.</w:t>
      </w:r>
    </w:p>
    <w:p w14:paraId="076872B5" w14:textId="76D7C1D6" w:rsidR="0088685A" w:rsidRPr="00160923" w:rsidRDefault="009C1DA4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>It looks like between the years 1810 and 1820 there was a big drop in both the average city temperatures and average global temperatures.</w:t>
      </w:r>
      <w:bookmarkStart w:id="0" w:name="_GoBack"/>
      <w:bookmarkEnd w:id="0"/>
    </w:p>
    <w:p w14:paraId="62177FD1" w14:textId="77777777" w:rsidR="00B84992" w:rsidRPr="00B84992" w:rsidRDefault="00B84992" w:rsidP="00B84992"/>
    <w:sectPr w:rsidR="00B84992" w:rsidRPr="00B8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8AA8B" w14:textId="77777777" w:rsidR="00DA55A8" w:rsidRDefault="00DA55A8" w:rsidP="00506B3A">
      <w:pPr>
        <w:spacing w:after="0" w:line="240" w:lineRule="auto"/>
      </w:pPr>
      <w:r>
        <w:separator/>
      </w:r>
    </w:p>
  </w:endnote>
  <w:endnote w:type="continuationSeparator" w:id="0">
    <w:p w14:paraId="0F90BF27" w14:textId="77777777" w:rsidR="00DA55A8" w:rsidRDefault="00DA55A8" w:rsidP="0050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802B" w14:textId="77777777" w:rsidR="00DA55A8" w:rsidRDefault="00DA55A8" w:rsidP="00506B3A">
      <w:pPr>
        <w:spacing w:after="0" w:line="240" w:lineRule="auto"/>
      </w:pPr>
      <w:r>
        <w:separator/>
      </w:r>
    </w:p>
  </w:footnote>
  <w:footnote w:type="continuationSeparator" w:id="0">
    <w:p w14:paraId="2E36905A" w14:textId="77777777" w:rsidR="00DA55A8" w:rsidRDefault="00DA55A8" w:rsidP="0050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D9B"/>
    <w:multiLevelType w:val="hybridMultilevel"/>
    <w:tmpl w:val="4EF44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370A"/>
    <w:multiLevelType w:val="hybridMultilevel"/>
    <w:tmpl w:val="1DA80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CC"/>
    <w:rsid w:val="0012758D"/>
    <w:rsid w:val="00160923"/>
    <w:rsid w:val="001B40A1"/>
    <w:rsid w:val="001E4E78"/>
    <w:rsid w:val="002509DD"/>
    <w:rsid w:val="003203CB"/>
    <w:rsid w:val="00330F04"/>
    <w:rsid w:val="003312C3"/>
    <w:rsid w:val="003442ED"/>
    <w:rsid w:val="00434243"/>
    <w:rsid w:val="00444D35"/>
    <w:rsid w:val="0048400B"/>
    <w:rsid w:val="00506B3A"/>
    <w:rsid w:val="005456E9"/>
    <w:rsid w:val="00695D60"/>
    <w:rsid w:val="0088685A"/>
    <w:rsid w:val="009C1DA4"/>
    <w:rsid w:val="00AF4558"/>
    <w:rsid w:val="00B84992"/>
    <w:rsid w:val="00C25FCC"/>
    <w:rsid w:val="00C42651"/>
    <w:rsid w:val="00C76BA4"/>
    <w:rsid w:val="00C7700B"/>
    <w:rsid w:val="00CA7993"/>
    <w:rsid w:val="00D526DB"/>
    <w:rsid w:val="00DA55A8"/>
    <w:rsid w:val="00DC3C32"/>
    <w:rsid w:val="00F63B6B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8402"/>
  <w15:chartTrackingRefBased/>
  <w15:docId w15:val="{6EA55BD7-4965-4DF4-B349-B304D822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40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3A"/>
  </w:style>
  <w:style w:type="paragraph" w:styleId="Footer">
    <w:name w:val="footer"/>
    <w:basedOn w:val="Normal"/>
    <w:link w:val="Foot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3A"/>
  </w:style>
  <w:style w:type="paragraph" w:styleId="ListParagraph">
    <w:name w:val="List Paragraph"/>
    <w:basedOn w:val="Normal"/>
    <w:uiPriority w:val="34"/>
    <w:qFormat/>
    <w:rsid w:val="00D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u\Downloads\city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ru\Downloads\glob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/>
              <a:t>City Data 10-Year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city_data!$E$1</c:f>
              <c:strCache>
                <c:ptCount val="1"/>
                <c:pt idx="0">
                  <c:v>10-Year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city_data!$A$2:$A$219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city_data!$E$2:$E$219</c:f>
              <c:numCache>
                <c:formatCode>General</c:formatCode>
                <c:ptCount val="218"/>
                <c:pt idx="9">
                  <c:v>26.931000000000001</c:v>
                </c:pt>
                <c:pt idx="10">
                  <c:v>26.967000000000002</c:v>
                </c:pt>
                <c:pt idx="11">
                  <c:v>26.833999999999996</c:v>
                </c:pt>
                <c:pt idx="12">
                  <c:v>26.904444444444447</c:v>
                </c:pt>
                <c:pt idx="13">
                  <c:v>26.912500000000005</c:v>
                </c:pt>
                <c:pt idx="14">
                  <c:v>26.917142857142863</c:v>
                </c:pt>
                <c:pt idx="15">
                  <c:v>27.061666666666667</c:v>
                </c:pt>
                <c:pt idx="16">
                  <c:v>26.986000000000001</c:v>
                </c:pt>
                <c:pt idx="17">
                  <c:v>26.792000000000002</c:v>
                </c:pt>
                <c:pt idx="18">
                  <c:v>26.392000000000003</c:v>
                </c:pt>
                <c:pt idx="19">
                  <c:v>26.148000000000003</c:v>
                </c:pt>
                <c:pt idx="20">
                  <c:v>25.845999999999997</c:v>
                </c:pt>
                <c:pt idx="21">
                  <c:v>25.738</c:v>
                </c:pt>
                <c:pt idx="22">
                  <c:v>25.75333333333333</c:v>
                </c:pt>
                <c:pt idx="23">
                  <c:v>25.757142857142856</c:v>
                </c:pt>
                <c:pt idx="24">
                  <c:v>25.772499999999997</c:v>
                </c:pt>
                <c:pt idx="25">
                  <c:v>25.847777777777775</c:v>
                </c:pt>
                <c:pt idx="26">
                  <c:v>25.905999999999995</c:v>
                </c:pt>
                <c:pt idx="27">
                  <c:v>25.945999999999998</c:v>
                </c:pt>
                <c:pt idx="28">
                  <c:v>26.090999999999998</c:v>
                </c:pt>
                <c:pt idx="29">
                  <c:v>26.183</c:v>
                </c:pt>
                <c:pt idx="30">
                  <c:v>26.333999999999996</c:v>
                </c:pt>
                <c:pt idx="31">
                  <c:v>26.446000000000005</c:v>
                </c:pt>
                <c:pt idx="32">
                  <c:v>26.526</c:v>
                </c:pt>
                <c:pt idx="33">
                  <c:v>26.594999999999999</c:v>
                </c:pt>
                <c:pt idx="34">
                  <c:v>26.651999999999997</c:v>
                </c:pt>
                <c:pt idx="35">
                  <c:v>26.648000000000003</c:v>
                </c:pt>
                <c:pt idx="36">
                  <c:v>26.667999999999999</c:v>
                </c:pt>
                <c:pt idx="37">
                  <c:v>26.652999999999999</c:v>
                </c:pt>
                <c:pt idx="38">
                  <c:v>26.598999999999997</c:v>
                </c:pt>
                <c:pt idx="39">
                  <c:v>26.506999999999998</c:v>
                </c:pt>
                <c:pt idx="40">
                  <c:v>26.437000000000001</c:v>
                </c:pt>
                <c:pt idx="41">
                  <c:v>26.387999999999998</c:v>
                </c:pt>
                <c:pt idx="42">
                  <c:v>26.357999999999997</c:v>
                </c:pt>
                <c:pt idx="43">
                  <c:v>26.344999999999999</c:v>
                </c:pt>
                <c:pt idx="44">
                  <c:v>26.344000000000005</c:v>
                </c:pt>
                <c:pt idx="45">
                  <c:v>26.314999999999998</c:v>
                </c:pt>
                <c:pt idx="46">
                  <c:v>26.279000000000003</c:v>
                </c:pt>
                <c:pt idx="47">
                  <c:v>26.23</c:v>
                </c:pt>
                <c:pt idx="48">
                  <c:v>26.181999999999999</c:v>
                </c:pt>
                <c:pt idx="49">
                  <c:v>26.240999999999996</c:v>
                </c:pt>
                <c:pt idx="50">
                  <c:v>26.303999999999995</c:v>
                </c:pt>
                <c:pt idx="51">
                  <c:v>26.310999999999996</c:v>
                </c:pt>
                <c:pt idx="52">
                  <c:v>26.309999999999995</c:v>
                </c:pt>
                <c:pt idx="53">
                  <c:v>26.302</c:v>
                </c:pt>
                <c:pt idx="54">
                  <c:v>26.304999999999996</c:v>
                </c:pt>
                <c:pt idx="55">
                  <c:v>26.338000000000001</c:v>
                </c:pt>
                <c:pt idx="56">
                  <c:v>26.350999999999999</c:v>
                </c:pt>
                <c:pt idx="57">
                  <c:v>26.419999999999998</c:v>
                </c:pt>
                <c:pt idx="58">
                  <c:v>26.490999999999996</c:v>
                </c:pt>
                <c:pt idx="59">
                  <c:v>26.532999999999998</c:v>
                </c:pt>
                <c:pt idx="60">
                  <c:v>26.475000000000001</c:v>
                </c:pt>
                <c:pt idx="61">
                  <c:v>26.425999999999998</c:v>
                </c:pt>
                <c:pt idx="62">
                  <c:v>26.454000000000001</c:v>
                </c:pt>
                <c:pt idx="63">
                  <c:v>26.488</c:v>
                </c:pt>
                <c:pt idx="64">
                  <c:v>26.481999999999999</c:v>
                </c:pt>
                <c:pt idx="65">
                  <c:v>26.463000000000001</c:v>
                </c:pt>
                <c:pt idx="66">
                  <c:v>26.260999999999996</c:v>
                </c:pt>
                <c:pt idx="67">
                  <c:v>26.21222222222222</c:v>
                </c:pt>
                <c:pt idx="68">
                  <c:v>26.139999999999997</c:v>
                </c:pt>
                <c:pt idx="69">
                  <c:v>26.158749999999998</c:v>
                </c:pt>
                <c:pt idx="70">
                  <c:v>26.25</c:v>
                </c:pt>
                <c:pt idx="71">
                  <c:v>26.38625</c:v>
                </c:pt>
                <c:pt idx="72">
                  <c:v>26.411250000000003</c:v>
                </c:pt>
                <c:pt idx="73">
                  <c:v>26.43375</c:v>
                </c:pt>
                <c:pt idx="74">
                  <c:v>26.438749999999999</c:v>
                </c:pt>
                <c:pt idx="75">
                  <c:v>26.48</c:v>
                </c:pt>
                <c:pt idx="76">
                  <c:v>26.75</c:v>
                </c:pt>
                <c:pt idx="77">
                  <c:v>26.733333333333334</c:v>
                </c:pt>
                <c:pt idx="78">
                  <c:v>26.717000000000002</c:v>
                </c:pt>
                <c:pt idx="79">
                  <c:v>26.681000000000001</c:v>
                </c:pt>
                <c:pt idx="80">
                  <c:v>26.673999999999996</c:v>
                </c:pt>
                <c:pt idx="81">
                  <c:v>26.704999999999995</c:v>
                </c:pt>
                <c:pt idx="82">
                  <c:v>26.758999999999997</c:v>
                </c:pt>
                <c:pt idx="83">
                  <c:v>26.71</c:v>
                </c:pt>
                <c:pt idx="84">
                  <c:v>26.735999999999997</c:v>
                </c:pt>
                <c:pt idx="85">
                  <c:v>26.738</c:v>
                </c:pt>
                <c:pt idx="86">
                  <c:v>26.736000000000001</c:v>
                </c:pt>
                <c:pt idx="87">
                  <c:v>26.704000000000001</c:v>
                </c:pt>
                <c:pt idx="88">
                  <c:v>26.665000000000003</c:v>
                </c:pt>
                <c:pt idx="89">
                  <c:v>26.658000000000005</c:v>
                </c:pt>
                <c:pt idx="90">
                  <c:v>26.619000000000007</c:v>
                </c:pt>
                <c:pt idx="91">
                  <c:v>26.524999999999999</c:v>
                </c:pt>
                <c:pt idx="92">
                  <c:v>26.471999999999998</c:v>
                </c:pt>
                <c:pt idx="93">
                  <c:v>26.532</c:v>
                </c:pt>
                <c:pt idx="94">
                  <c:v>26.53</c:v>
                </c:pt>
                <c:pt idx="95">
                  <c:v>26.568999999999999</c:v>
                </c:pt>
                <c:pt idx="96">
                  <c:v>26.596000000000004</c:v>
                </c:pt>
                <c:pt idx="97">
                  <c:v>26.558</c:v>
                </c:pt>
                <c:pt idx="98">
                  <c:v>26.614999999999998</c:v>
                </c:pt>
                <c:pt idx="99">
                  <c:v>26.625</c:v>
                </c:pt>
                <c:pt idx="100">
                  <c:v>26.718</c:v>
                </c:pt>
                <c:pt idx="101">
                  <c:v>26.85</c:v>
                </c:pt>
                <c:pt idx="102">
                  <c:v>26.857999999999997</c:v>
                </c:pt>
                <c:pt idx="103">
                  <c:v>26.887999999999998</c:v>
                </c:pt>
                <c:pt idx="104">
                  <c:v>26.983999999999998</c:v>
                </c:pt>
                <c:pt idx="105">
                  <c:v>26.985000000000003</c:v>
                </c:pt>
                <c:pt idx="106">
                  <c:v>27.044</c:v>
                </c:pt>
                <c:pt idx="107">
                  <c:v>27.126999999999999</c:v>
                </c:pt>
                <c:pt idx="108">
                  <c:v>27.119999999999997</c:v>
                </c:pt>
                <c:pt idx="109">
                  <c:v>27.149000000000001</c:v>
                </c:pt>
                <c:pt idx="110">
                  <c:v>27.115000000000002</c:v>
                </c:pt>
                <c:pt idx="111">
                  <c:v>27.021999999999998</c:v>
                </c:pt>
                <c:pt idx="112">
                  <c:v>26.997999999999998</c:v>
                </c:pt>
                <c:pt idx="113">
                  <c:v>26.956</c:v>
                </c:pt>
                <c:pt idx="114">
                  <c:v>26.852000000000004</c:v>
                </c:pt>
                <c:pt idx="115">
                  <c:v>26.854000000000006</c:v>
                </c:pt>
                <c:pt idx="116">
                  <c:v>26.831000000000007</c:v>
                </c:pt>
                <c:pt idx="117">
                  <c:v>26.861000000000001</c:v>
                </c:pt>
                <c:pt idx="118">
                  <c:v>26.868000000000006</c:v>
                </c:pt>
                <c:pt idx="119">
                  <c:v>26.877000000000002</c:v>
                </c:pt>
                <c:pt idx="120">
                  <c:v>26.833000000000006</c:v>
                </c:pt>
                <c:pt idx="121">
                  <c:v>26.758999999999997</c:v>
                </c:pt>
                <c:pt idx="122">
                  <c:v>26.77</c:v>
                </c:pt>
                <c:pt idx="123">
                  <c:v>26.797999999999995</c:v>
                </c:pt>
                <c:pt idx="124">
                  <c:v>26.861000000000001</c:v>
                </c:pt>
                <c:pt idx="125">
                  <c:v>26.852000000000004</c:v>
                </c:pt>
                <c:pt idx="126">
                  <c:v>26.822000000000003</c:v>
                </c:pt>
                <c:pt idx="127">
                  <c:v>26.812000000000001</c:v>
                </c:pt>
                <c:pt idx="128">
                  <c:v>26.85</c:v>
                </c:pt>
                <c:pt idx="129">
                  <c:v>26.805</c:v>
                </c:pt>
                <c:pt idx="130">
                  <c:v>26.851999999999997</c:v>
                </c:pt>
                <c:pt idx="131">
                  <c:v>26.984000000000002</c:v>
                </c:pt>
                <c:pt idx="132">
                  <c:v>27.027000000000005</c:v>
                </c:pt>
                <c:pt idx="133">
                  <c:v>27.042000000000002</c:v>
                </c:pt>
                <c:pt idx="134">
                  <c:v>27.020999999999997</c:v>
                </c:pt>
                <c:pt idx="135">
                  <c:v>27.038</c:v>
                </c:pt>
                <c:pt idx="136">
                  <c:v>27.018999999999998</c:v>
                </c:pt>
                <c:pt idx="137">
                  <c:v>26.961999999999996</c:v>
                </c:pt>
                <c:pt idx="138">
                  <c:v>26.920999999999992</c:v>
                </c:pt>
                <c:pt idx="139">
                  <c:v>26.963000000000001</c:v>
                </c:pt>
                <c:pt idx="140">
                  <c:v>26.958999999999996</c:v>
                </c:pt>
                <c:pt idx="141">
                  <c:v>26.919</c:v>
                </c:pt>
                <c:pt idx="142">
                  <c:v>26.868000000000002</c:v>
                </c:pt>
                <c:pt idx="143">
                  <c:v>26.832999999999998</c:v>
                </c:pt>
                <c:pt idx="144">
                  <c:v>26.802</c:v>
                </c:pt>
                <c:pt idx="145">
                  <c:v>26.864999999999998</c:v>
                </c:pt>
                <c:pt idx="146">
                  <c:v>26.917999999999999</c:v>
                </c:pt>
                <c:pt idx="147">
                  <c:v>26.935000000000002</c:v>
                </c:pt>
                <c:pt idx="148">
                  <c:v>26.948</c:v>
                </c:pt>
                <c:pt idx="149">
                  <c:v>26.919999999999998</c:v>
                </c:pt>
                <c:pt idx="150">
                  <c:v>26.903999999999996</c:v>
                </c:pt>
                <c:pt idx="151">
                  <c:v>26.925999999999998</c:v>
                </c:pt>
                <c:pt idx="152">
                  <c:v>26.983999999999998</c:v>
                </c:pt>
                <c:pt idx="153">
                  <c:v>26.984999999999996</c:v>
                </c:pt>
                <c:pt idx="154">
                  <c:v>27.000999999999998</c:v>
                </c:pt>
                <c:pt idx="155">
                  <c:v>26.937000000000001</c:v>
                </c:pt>
                <c:pt idx="156">
                  <c:v>26.945999999999998</c:v>
                </c:pt>
                <c:pt idx="157">
                  <c:v>27.036999999999995</c:v>
                </c:pt>
                <c:pt idx="158">
                  <c:v>27.054999999999996</c:v>
                </c:pt>
                <c:pt idx="159">
                  <c:v>27.065999999999995</c:v>
                </c:pt>
                <c:pt idx="160">
                  <c:v>27.052</c:v>
                </c:pt>
                <c:pt idx="161">
                  <c:v>27.068999999999999</c:v>
                </c:pt>
                <c:pt idx="162">
                  <c:v>27.098000000000003</c:v>
                </c:pt>
                <c:pt idx="163">
                  <c:v>27.150000000000006</c:v>
                </c:pt>
                <c:pt idx="164">
                  <c:v>27.193000000000001</c:v>
                </c:pt>
                <c:pt idx="165">
                  <c:v>27.187000000000001</c:v>
                </c:pt>
                <c:pt idx="166">
                  <c:v>27.131999999999998</c:v>
                </c:pt>
                <c:pt idx="167">
                  <c:v>27.068999999999996</c:v>
                </c:pt>
                <c:pt idx="168">
                  <c:v>27.085999999999995</c:v>
                </c:pt>
                <c:pt idx="169">
                  <c:v>27.125999999999994</c:v>
                </c:pt>
                <c:pt idx="170">
                  <c:v>27.193000000000001</c:v>
                </c:pt>
                <c:pt idx="171">
                  <c:v>27.169999999999998</c:v>
                </c:pt>
                <c:pt idx="172">
                  <c:v>27.104999999999997</c:v>
                </c:pt>
                <c:pt idx="173">
                  <c:v>27.100999999999999</c:v>
                </c:pt>
                <c:pt idx="174">
                  <c:v>27.054000000000002</c:v>
                </c:pt>
                <c:pt idx="175">
                  <c:v>27.020999999999997</c:v>
                </c:pt>
                <c:pt idx="176">
                  <c:v>27.116000000000003</c:v>
                </c:pt>
                <c:pt idx="177">
                  <c:v>27.198</c:v>
                </c:pt>
                <c:pt idx="178">
                  <c:v>27.179000000000002</c:v>
                </c:pt>
                <c:pt idx="179">
                  <c:v>27.130000000000003</c:v>
                </c:pt>
                <c:pt idx="180">
                  <c:v>27.095999999999997</c:v>
                </c:pt>
                <c:pt idx="181">
                  <c:v>27.126999999999999</c:v>
                </c:pt>
                <c:pt idx="182">
                  <c:v>27.137999999999998</c:v>
                </c:pt>
                <c:pt idx="183">
                  <c:v>27.170999999999999</c:v>
                </c:pt>
                <c:pt idx="184">
                  <c:v>27.256999999999998</c:v>
                </c:pt>
                <c:pt idx="185">
                  <c:v>27.295999999999999</c:v>
                </c:pt>
                <c:pt idx="186">
                  <c:v>27.270999999999997</c:v>
                </c:pt>
                <c:pt idx="187">
                  <c:v>27.243000000000002</c:v>
                </c:pt>
                <c:pt idx="188">
                  <c:v>27.28</c:v>
                </c:pt>
                <c:pt idx="189">
                  <c:v>27.358999999999998</c:v>
                </c:pt>
                <c:pt idx="190">
                  <c:v>27.417999999999999</c:v>
                </c:pt>
                <c:pt idx="191">
                  <c:v>27.440000000000005</c:v>
                </c:pt>
                <c:pt idx="192">
                  <c:v>27.482999999999997</c:v>
                </c:pt>
                <c:pt idx="193">
                  <c:v>27.421999999999997</c:v>
                </c:pt>
                <c:pt idx="194">
                  <c:v>27.343</c:v>
                </c:pt>
                <c:pt idx="195">
                  <c:v>27.368000000000002</c:v>
                </c:pt>
                <c:pt idx="196">
                  <c:v>27.349</c:v>
                </c:pt>
                <c:pt idx="197">
                  <c:v>27.338000000000001</c:v>
                </c:pt>
                <c:pt idx="198">
                  <c:v>27.306999999999999</c:v>
                </c:pt>
                <c:pt idx="199">
                  <c:v>27.28</c:v>
                </c:pt>
                <c:pt idx="200">
                  <c:v>27.246000000000002</c:v>
                </c:pt>
                <c:pt idx="201">
                  <c:v>27.238999999999997</c:v>
                </c:pt>
                <c:pt idx="202">
                  <c:v>27.282</c:v>
                </c:pt>
                <c:pt idx="203">
                  <c:v>27.3</c:v>
                </c:pt>
                <c:pt idx="204">
                  <c:v>27.332000000000004</c:v>
                </c:pt>
                <c:pt idx="205">
                  <c:v>27.352999999999998</c:v>
                </c:pt>
                <c:pt idx="206">
                  <c:v>27.395999999999997</c:v>
                </c:pt>
                <c:pt idx="207">
                  <c:v>27.456</c:v>
                </c:pt>
                <c:pt idx="208">
                  <c:v>27.471999999999998</c:v>
                </c:pt>
                <c:pt idx="209">
                  <c:v>27.497000000000003</c:v>
                </c:pt>
                <c:pt idx="210">
                  <c:v>27.507000000000005</c:v>
                </c:pt>
                <c:pt idx="211">
                  <c:v>27.514999999999997</c:v>
                </c:pt>
                <c:pt idx="212">
                  <c:v>27.473000000000003</c:v>
                </c:pt>
                <c:pt idx="213">
                  <c:v>27.552</c:v>
                </c:pt>
                <c:pt idx="214">
                  <c:v>27.598000000000003</c:v>
                </c:pt>
                <c:pt idx="215">
                  <c:v>27.582999999999998</c:v>
                </c:pt>
                <c:pt idx="216">
                  <c:v>27.618000000000002</c:v>
                </c:pt>
                <c:pt idx="217">
                  <c:v>27.719000000000001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82-4B19-8FC7-B4147A18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498293632"/>
        <c:axId val="498287400"/>
      </c:lineChart>
      <c:catAx>
        <c:axId val="49829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287400"/>
        <c:crosses val="autoZero"/>
        <c:auto val="1"/>
        <c:lblAlgn val="ctr"/>
        <c:lblOffset val="100"/>
        <c:noMultiLvlLbl val="0"/>
      </c:catAx>
      <c:valAx>
        <c:axId val="49828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Average</a:t>
                </a:r>
                <a:r>
                  <a:rPr lang="en-IN" sz="1050" b="1" baseline="0"/>
                  <a:t> Temperature</a:t>
                </a:r>
                <a:endParaRPr lang="en-IN" sz="105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29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Global Data 10-Year 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global_data!$C$1</c:f>
              <c:strCache>
                <c:ptCount val="1"/>
                <c:pt idx="0">
                  <c:v>10-Year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global_data!$A$2:$A$267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global_data!$C$2:$C$267</c:f>
              <c:numCache>
                <c:formatCode>General</c:formatCode>
                <c:ptCount val="266"/>
                <c:pt idx="9">
                  <c:v>8.0299999999999994</c:v>
                </c:pt>
                <c:pt idx="10">
                  <c:v>7.8770000000000007</c:v>
                </c:pt>
                <c:pt idx="11">
                  <c:v>7.9560000000000004</c:v>
                </c:pt>
                <c:pt idx="12">
                  <c:v>8.2390000000000008</c:v>
                </c:pt>
                <c:pt idx="13">
                  <c:v>8.15</c:v>
                </c:pt>
                <c:pt idx="14">
                  <c:v>8.1430000000000007</c:v>
                </c:pt>
                <c:pt idx="15">
                  <c:v>8.1320000000000014</c:v>
                </c:pt>
                <c:pt idx="16">
                  <c:v>8.0879999999999992</c:v>
                </c:pt>
                <c:pt idx="17">
                  <c:v>8.0079999999999991</c:v>
                </c:pt>
                <c:pt idx="18">
                  <c:v>8.0120000000000005</c:v>
                </c:pt>
                <c:pt idx="19">
                  <c:v>7.9819999999999993</c:v>
                </c:pt>
                <c:pt idx="20">
                  <c:v>8.032</c:v>
                </c:pt>
                <c:pt idx="21">
                  <c:v>7.9399999999999995</c:v>
                </c:pt>
                <c:pt idx="22">
                  <c:v>7.8979999999999988</c:v>
                </c:pt>
                <c:pt idx="23">
                  <c:v>7.9700000000000006</c:v>
                </c:pt>
                <c:pt idx="24">
                  <c:v>8.0069999999999997</c:v>
                </c:pt>
                <c:pt idx="25">
                  <c:v>8.1</c:v>
                </c:pt>
                <c:pt idx="26">
                  <c:v>8.0890000000000004</c:v>
                </c:pt>
                <c:pt idx="27">
                  <c:v>8.093</c:v>
                </c:pt>
                <c:pt idx="28">
                  <c:v>8.2690000000000001</c:v>
                </c:pt>
                <c:pt idx="29">
                  <c:v>8.3979999999999997</c:v>
                </c:pt>
                <c:pt idx="30">
                  <c:v>8.5719999999999992</c:v>
                </c:pt>
                <c:pt idx="31">
                  <c:v>8.5969999999999995</c:v>
                </c:pt>
                <c:pt idx="32">
                  <c:v>8.5680000000000014</c:v>
                </c:pt>
                <c:pt idx="33">
                  <c:v>8.5140000000000011</c:v>
                </c:pt>
                <c:pt idx="34">
                  <c:v>8.423</c:v>
                </c:pt>
                <c:pt idx="35">
                  <c:v>8.2409999999999997</c:v>
                </c:pt>
                <c:pt idx="36">
                  <c:v>8.2370000000000001</c:v>
                </c:pt>
                <c:pt idx="37">
                  <c:v>8.2140000000000004</c:v>
                </c:pt>
                <c:pt idx="38">
                  <c:v>8.2050000000000001</c:v>
                </c:pt>
                <c:pt idx="39">
                  <c:v>8.1399999999999988</c:v>
                </c:pt>
                <c:pt idx="40">
                  <c:v>7.9950000000000001</c:v>
                </c:pt>
                <c:pt idx="41">
                  <c:v>8.0080000000000009</c:v>
                </c:pt>
                <c:pt idx="42">
                  <c:v>8.027000000000001</c:v>
                </c:pt>
                <c:pt idx="43">
                  <c:v>8.0820000000000007</c:v>
                </c:pt>
                <c:pt idx="44">
                  <c:v>8.1490000000000009</c:v>
                </c:pt>
                <c:pt idx="45">
                  <c:v>8.2480000000000011</c:v>
                </c:pt>
                <c:pt idx="46">
                  <c:v>8.2489999999999988</c:v>
                </c:pt>
                <c:pt idx="47">
                  <c:v>8.2970000000000006</c:v>
                </c:pt>
                <c:pt idx="48">
                  <c:v>8.3190000000000008</c:v>
                </c:pt>
                <c:pt idx="49">
                  <c:v>8.3370000000000015</c:v>
                </c:pt>
                <c:pt idx="50">
                  <c:v>8.3870000000000005</c:v>
                </c:pt>
                <c:pt idx="51">
                  <c:v>8.423</c:v>
                </c:pt>
                <c:pt idx="52">
                  <c:v>8.4719999999999995</c:v>
                </c:pt>
                <c:pt idx="53">
                  <c:v>8.4989999999999988</c:v>
                </c:pt>
                <c:pt idx="54">
                  <c:v>8.5299999999999994</c:v>
                </c:pt>
                <c:pt idx="55">
                  <c:v>8.5510000000000002</c:v>
                </c:pt>
                <c:pt idx="56">
                  <c:v>8.5670000000000019</c:v>
                </c:pt>
                <c:pt idx="57">
                  <c:v>8.5440000000000005</c:v>
                </c:pt>
                <c:pt idx="58">
                  <c:v>8.4400000000000013</c:v>
                </c:pt>
                <c:pt idx="59">
                  <c:v>8.2969999999999988</c:v>
                </c:pt>
                <c:pt idx="60">
                  <c:v>8.1410000000000018</c:v>
                </c:pt>
                <c:pt idx="61">
                  <c:v>7.9680000000000009</c:v>
                </c:pt>
                <c:pt idx="62">
                  <c:v>7.8149999999999995</c:v>
                </c:pt>
                <c:pt idx="63">
                  <c:v>7.7389999999999999</c:v>
                </c:pt>
                <c:pt idx="64">
                  <c:v>7.6139999999999999</c:v>
                </c:pt>
                <c:pt idx="65">
                  <c:v>7.4819999999999993</c:v>
                </c:pt>
                <c:pt idx="66">
                  <c:v>7.3330000000000002</c:v>
                </c:pt>
                <c:pt idx="67">
                  <c:v>7.2030000000000012</c:v>
                </c:pt>
                <c:pt idx="68">
                  <c:v>7.222999999999999</c:v>
                </c:pt>
                <c:pt idx="69">
                  <c:v>7.2519999999999998</c:v>
                </c:pt>
                <c:pt idx="70">
                  <c:v>7.3220000000000001</c:v>
                </c:pt>
                <c:pt idx="71">
                  <c:v>7.4449999999999985</c:v>
                </c:pt>
                <c:pt idx="72">
                  <c:v>7.5589999999999993</c:v>
                </c:pt>
                <c:pt idx="73">
                  <c:v>7.5569999999999995</c:v>
                </c:pt>
                <c:pt idx="74">
                  <c:v>7.6529999999999987</c:v>
                </c:pt>
                <c:pt idx="75">
                  <c:v>7.7679999999999989</c:v>
                </c:pt>
                <c:pt idx="76">
                  <c:v>7.9099999999999993</c:v>
                </c:pt>
                <c:pt idx="77">
                  <c:v>8.093</c:v>
                </c:pt>
                <c:pt idx="78">
                  <c:v>8.1269999999999989</c:v>
                </c:pt>
                <c:pt idx="79">
                  <c:v>8.1840000000000011</c:v>
                </c:pt>
                <c:pt idx="80">
                  <c:v>8.2739999999999991</c:v>
                </c:pt>
                <c:pt idx="81">
                  <c:v>8.229000000000001</c:v>
                </c:pt>
                <c:pt idx="82">
                  <c:v>8.1549999999999994</c:v>
                </c:pt>
                <c:pt idx="83">
                  <c:v>8.1840000000000011</c:v>
                </c:pt>
                <c:pt idx="84">
                  <c:v>8.1440000000000019</c:v>
                </c:pt>
                <c:pt idx="85">
                  <c:v>8.0440000000000005</c:v>
                </c:pt>
                <c:pt idx="86">
                  <c:v>7.9779999999999998</c:v>
                </c:pt>
                <c:pt idx="87">
                  <c:v>7.8349999999999991</c:v>
                </c:pt>
                <c:pt idx="88">
                  <c:v>7.769000000000001</c:v>
                </c:pt>
                <c:pt idx="89">
                  <c:v>7.7379999999999995</c:v>
                </c:pt>
                <c:pt idx="90">
                  <c:v>7.6659999999999995</c:v>
                </c:pt>
                <c:pt idx="91">
                  <c:v>7.6710000000000012</c:v>
                </c:pt>
                <c:pt idx="92">
                  <c:v>7.7279999999999998</c:v>
                </c:pt>
                <c:pt idx="93">
                  <c:v>7.7439999999999998</c:v>
                </c:pt>
                <c:pt idx="94">
                  <c:v>7.694</c:v>
                </c:pt>
                <c:pt idx="95">
                  <c:v>7.7399999999999993</c:v>
                </c:pt>
                <c:pt idx="96">
                  <c:v>7.8250000000000002</c:v>
                </c:pt>
                <c:pt idx="97">
                  <c:v>7.8960000000000008</c:v>
                </c:pt>
                <c:pt idx="98">
                  <c:v>7.9430000000000005</c:v>
                </c:pt>
                <c:pt idx="99">
                  <c:v>7.9780000000000015</c:v>
                </c:pt>
                <c:pt idx="100">
                  <c:v>7.9880000000000022</c:v>
                </c:pt>
                <c:pt idx="101">
                  <c:v>8.0370000000000008</c:v>
                </c:pt>
                <c:pt idx="102">
                  <c:v>8.0450000000000017</c:v>
                </c:pt>
                <c:pt idx="103">
                  <c:v>8.032</c:v>
                </c:pt>
                <c:pt idx="104">
                  <c:v>8.0879999999999992</c:v>
                </c:pt>
                <c:pt idx="105">
                  <c:v>8.1140000000000008</c:v>
                </c:pt>
                <c:pt idx="106">
                  <c:v>8.0590000000000011</c:v>
                </c:pt>
                <c:pt idx="107">
                  <c:v>8.0259999999999998</c:v>
                </c:pt>
                <c:pt idx="108">
                  <c:v>8.0380000000000003</c:v>
                </c:pt>
                <c:pt idx="109">
                  <c:v>8.0649999999999995</c:v>
                </c:pt>
                <c:pt idx="110">
                  <c:v>8.0709999999999997</c:v>
                </c:pt>
                <c:pt idx="111">
                  <c:v>8.0379999999999985</c:v>
                </c:pt>
                <c:pt idx="112">
                  <c:v>7.9839999999999991</c:v>
                </c:pt>
                <c:pt idx="113">
                  <c:v>7.9909999999999997</c:v>
                </c:pt>
                <c:pt idx="114">
                  <c:v>7.9680000000000009</c:v>
                </c:pt>
                <c:pt idx="115">
                  <c:v>7.9749999999999996</c:v>
                </c:pt>
                <c:pt idx="116">
                  <c:v>8.0039999999999996</c:v>
                </c:pt>
                <c:pt idx="117">
                  <c:v>8.0719999999999992</c:v>
                </c:pt>
                <c:pt idx="118">
                  <c:v>8.0869999999999997</c:v>
                </c:pt>
                <c:pt idx="119">
                  <c:v>8.1049999999999986</c:v>
                </c:pt>
                <c:pt idx="120">
                  <c:v>8.1290000000000013</c:v>
                </c:pt>
                <c:pt idx="121">
                  <c:v>8.1560000000000006</c:v>
                </c:pt>
                <c:pt idx="122">
                  <c:v>8.2189999999999994</c:v>
                </c:pt>
                <c:pt idx="123">
                  <c:v>8.2429999999999986</c:v>
                </c:pt>
                <c:pt idx="124">
                  <c:v>8.2880000000000003</c:v>
                </c:pt>
                <c:pt idx="125">
                  <c:v>8.2559999999999985</c:v>
                </c:pt>
                <c:pt idx="126">
                  <c:v>8.2349999999999994</c:v>
                </c:pt>
                <c:pt idx="127">
                  <c:v>8.2449999999999992</c:v>
                </c:pt>
                <c:pt idx="128">
                  <c:v>8.302999999999999</c:v>
                </c:pt>
                <c:pt idx="129">
                  <c:v>8.2769999999999992</c:v>
                </c:pt>
                <c:pt idx="130">
                  <c:v>8.2690000000000001</c:v>
                </c:pt>
                <c:pt idx="131">
                  <c:v>8.2839999999999989</c:v>
                </c:pt>
                <c:pt idx="132">
                  <c:v>8.2779999999999987</c:v>
                </c:pt>
                <c:pt idx="133">
                  <c:v>8.2409999999999997</c:v>
                </c:pt>
                <c:pt idx="134">
                  <c:v>8.1750000000000007</c:v>
                </c:pt>
                <c:pt idx="135">
                  <c:v>8.1809999999999992</c:v>
                </c:pt>
                <c:pt idx="136">
                  <c:v>8.1679999999999993</c:v>
                </c:pt>
                <c:pt idx="137">
                  <c:v>8.1050000000000004</c:v>
                </c:pt>
                <c:pt idx="138">
                  <c:v>8.0310000000000006</c:v>
                </c:pt>
                <c:pt idx="139">
                  <c:v>8.0460000000000012</c:v>
                </c:pt>
                <c:pt idx="140">
                  <c:v>8.0310000000000006</c:v>
                </c:pt>
                <c:pt idx="141">
                  <c:v>8.0059999999999985</c:v>
                </c:pt>
                <c:pt idx="142">
                  <c:v>8</c:v>
                </c:pt>
                <c:pt idx="143">
                  <c:v>8.0080000000000009</c:v>
                </c:pt>
                <c:pt idx="144">
                  <c:v>8.0470000000000006</c:v>
                </c:pt>
                <c:pt idx="145">
                  <c:v>8.0699999999999985</c:v>
                </c:pt>
                <c:pt idx="146">
                  <c:v>8.0960000000000001</c:v>
                </c:pt>
                <c:pt idx="147">
                  <c:v>8.1340000000000003</c:v>
                </c:pt>
                <c:pt idx="148">
                  <c:v>8.1430000000000007</c:v>
                </c:pt>
                <c:pt idx="149">
                  <c:v>8.1510000000000016</c:v>
                </c:pt>
                <c:pt idx="150">
                  <c:v>8.2040000000000006</c:v>
                </c:pt>
                <c:pt idx="151">
                  <c:v>8.2560000000000002</c:v>
                </c:pt>
                <c:pt idx="152">
                  <c:v>8.2789999999999981</c:v>
                </c:pt>
                <c:pt idx="153">
                  <c:v>8.2949999999999999</c:v>
                </c:pt>
                <c:pt idx="154">
                  <c:v>8.2880000000000003</c:v>
                </c:pt>
                <c:pt idx="155">
                  <c:v>8.2960000000000012</c:v>
                </c:pt>
                <c:pt idx="156">
                  <c:v>8.3129999999999988</c:v>
                </c:pt>
                <c:pt idx="157">
                  <c:v>8.2789999999999999</c:v>
                </c:pt>
                <c:pt idx="158">
                  <c:v>8.2799999999999994</c:v>
                </c:pt>
                <c:pt idx="159">
                  <c:v>8.2580000000000009</c:v>
                </c:pt>
                <c:pt idx="160">
                  <c:v>8.23</c:v>
                </c:pt>
                <c:pt idx="161">
                  <c:v>8.1939999999999991</c:v>
                </c:pt>
                <c:pt idx="162">
                  <c:v>8.1810000000000009</c:v>
                </c:pt>
                <c:pt idx="163">
                  <c:v>8.1890000000000001</c:v>
                </c:pt>
                <c:pt idx="164">
                  <c:v>8.2390000000000008</c:v>
                </c:pt>
                <c:pt idx="165">
                  <c:v>8.2750000000000021</c:v>
                </c:pt>
                <c:pt idx="166">
                  <c:v>8.2600000000000016</c:v>
                </c:pt>
                <c:pt idx="167">
                  <c:v>8.2669999999999995</c:v>
                </c:pt>
                <c:pt idx="168">
                  <c:v>8.2609999999999992</c:v>
                </c:pt>
                <c:pt idx="169">
                  <c:v>8.2810000000000006</c:v>
                </c:pt>
                <c:pt idx="170">
                  <c:v>8.2949999999999982</c:v>
                </c:pt>
                <c:pt idx="171">
                  <c:v>8.3339999999999996</c:v>
                </c:pt>
                <c:pt idx="172">
                  <c:v>8.3580000000000005</c:v>
                </c:pt>
                <c:pt idx="173">
                  <c:v>8.370000000000001</c:v>
                </c:pt>
                <c:pt idx="174">
                  <c:v>8.3620000000000001</c:v>
                </c:pt>
                <c:pt idx="175">
                  <c:v>8.3560000000000016</c:v>
                </c:pt>
                <c:pt idx="176">
                  <c:v>8.4060000000000024</c:v>
                </c:pt>
                <c:pt idx="177">
                  <c:v>8.4559999999999995</c:v>
                </c:pt>
                <c:pt idx="178">
                  <c:v>8.5059999999999985</c:v>
                </c:pt>
                <c:pt idx="179">
                  <c:v>8.4919999999999991</c:v>
                </c:pt>
                <c:pt idx="180">
                  <c:v>8.5189999999999984</c:v>
                </c:pt>
                <c:pt idx="181">
                  <c:v>8.5339999999999989</c:v>
                </c:pt>
                <c:pt idx="182">
                  <c:v>8.5639999999999983</c:v>
                </c:pt>
                <c:pt idx="183">
                  <c:v>8.5560000000000009</c:v>
                </c:pt>
                <c:pt idx="184">
                  <c:v>8.5680000000000014</c:v>
                </c:pt>
                <c:pt idx="185">
                  <c:v>8.5670000000000002</c:v>
                </c:pt>
                <c:pt idx="186">
                  <c:v>8.5489999999999995</c:v>
                </c:pt>
                <c:pt idx="187">
                  <c:v>8.5670000000000002</c:v>
                </c:pt>
                <c:pt idx="188">
                  <c:v>8.59</c:v>
                </c:pt>
                <c:pt idx="189">
                  <c:v>8.6420000000000012</c:v>
                </c:pt>
                <c:pt idx="190">
                  <c:v>8.6550000000000011</c:v>
                </c:pt>
                <c:pt idx="191">
                  <c:v>8.66</c:v>
                </c:pt>
                <c:pt idx="192">
                  <c:v>8.661999999999999</c:v>
                </c:pt>
                <c:pt idx="193">
                  <c:v>8.7040000000000006</c:v>
                </c:pt>
                <c:pt idx="194">
                  <c:v>8.7259999999999991</c:v>
                </c:pt>
                <c:pt idx="195">
                  <c:v>8.7319999999999993</c:v>
                </c:pt>
                <c:pt idx="196">
                  <c:v>8.7449999999999992</c:v>
                </c:pt>
                <c:pt idx="197">
                  <c:v>8.754999999999999</c:v>
                </c:pt>
                <c:pt idx="198">
                  <c:v>8.743999999999998</c:v>
                </c:pt>
                <c:pt idx="199">
                  <c:v>8.7270000000000003</c:v>
                </c:pt>
                <c:pt idx="200">
                  <c:v>8.6880000000000006</c:v>
                </c:pt>
                <c:pt idx="201">
                  <c:v>8.6740000000000013</c:v>
                </c:pt>
                <c:pt idx="202">
                  <c:v>8.6650000000000009</c:v>
                </c:pt>
                <c:pt idx="203">
                  <c:v>8.6760000000000002</c:v>
                </c:pt>
                <c:pt idx="204">
                  <c:v>8.647000000000002</c:v>
                </c:pt>
                <c:pt idx="205">
                  <c:v>8.6519999999999992</c:v>
                </c:pt>
                <c:pt idx="206">
                  <c:v>8.6119999999999983</c:v>
                </c:pt>
                <c:pt idx="207">
                  <c:v>8.6050000000000004</c:v>
                </c:pt>
                <c:pt idx="208">
                  <c:v>8.6070000000000011</c:v>
                </c:pt>
                <c:pt idx="209">
                  <c:v>8.6210000000000004</c:v>
                </c:pt>
                <c:pt idx="210">
                  <c:v>8.6419999999999995</c:v>
                </c:pt>
                <c:pt idx="211">
                  <c:v>8.6590000000000007</c:v>
                </c:pt>
                <c:pt idx="212">
                  <c:v>8.67</c:v>
                </c:pt>
                <c:pt idx="213">
                  <c:v>8.6690000000000005</c:v>
                </c:pt>
                <c:pt idx="214">
                  <c:v>8.6539999999999999</c:v>
                </c:pt>
                <c:pt idx="215">
                  <c:v>8.6440000000000001</c:v>
                </c:pt>
                <c:pt idx="216">
                  <c:v>8.6759999999999984</c:v>
                </c:pt>
                <c:pt idx="217">
                  <c:v>8.6729999999999983</c:v>
                </c:pt>
                <c:pt idx="218">
                  <c:v>8.6479999999999997</c:v>
                </c:pt>
                <c:pt idx="219">
                  <c:v>8.6349999999999998</c:v>
                </c:pt>
                <c:pt idx="220">
                  <c:v>8.6470000000000002</c:v>
                </c:pt>
                <c:pt idx="221">
                  <c:v>8.6269999999999989</c:v>
                </c:pt>
                <c:pt idx="222">
                  <c:v>8.6019999999999985</c:v>
                </c:pt>
                <c:pt idx="223">
                  <c:v>8.6109999999999989</c:v>
                </c:pt>
                <c:pt idx="224">
                  <c:v>8.6170000000000009</c:v>
                </c:pt>
                <c:pt idx="225">
                  <c:v>8.6379999999999981</c:v>
                </c:pt>
                <c:pt idx="226">
                  <c:v>8.6129999999999978</c:v>
                </c:pt>
                <c:pt idx="227">
                  <c:v>8.6279999999999966</c:v>
                </c:pt>
                <c:pt idx="228">
                  <c:v>8.6449999999999996</c:v>
                </c:pt>
                <c:pt idx="229">
                  <c:v>8.6579999999999995</c:v>
                </c:pt>
                <c:pt idx="230">
                  <c:v>8.6860000000000017</c:v>
                </c:pt>
                <c:pt idx="231">
                  <c:v>8.7430000000000003</c:v>
                </c:pt>
                <c:pt idx="232">
                  <c:v>8.7570000000000014</c:v>
                </c:pt>
                <c:pt idx="233">
                  <c:v>8.7650000000000006</c:v>
                </c:pt>
                <c:pt idx="234">
                  <c:v>8.7870000000000008</c:v>
                </c:pt>
                <c:pt idx="235">
                  <c:v>8.7789999999999999</c:v>
                </c:pt>
                <c:pt idx="236">
                  <c:v>8.827</c:v>
                </c:pt>
                <c:pt idx="237">
                  <c:v>8.8409999999999993</c:v>
                </c:pt>
                <c:pt idx="238">
                  <c:v>8.8919999999999995</c:v>
                </c:pt>
                <c:pt idx="239">
                  <c:v>8.9109999999999996</c:v>
                </c:pt>
                <c:pt idx="240">
                  <c:v>8.9359999999999999</c:v>
                </c:pt>
                <c:pt idx="241">
                  <c:v>8.9370000000000012</c:v>
                </c:pt>
                <c:pt idx="242">
                  <c:v>8.9570000000000025</c:v>
                </c:pt>
                <c:pt idx="243">
                  <c:v>8.9410000000000025</c:v>
                </c:pt>
                <c:pt idx="244">
                  <c:v>8.9760000000000026</c:v>
                </c:pt>
                <c:pt idx="245">
                  <c:v>9.0449999999999982</c:v>
                </c:pt>
                <c:pt idx="246">
                  <c:v>9.0659999999999989</c:v>
                </c:pt>
                <c:pt idx="247">
                  <c:v>9.0869999999999997</c:v>
                </c:pt>
                <c:pt idx="248">
                  <c:v>9.1189999999999998</c:v>
                </c:pt>
                <c:pt idx="249">
                  <c:v>9.1560000000000006</c:v>
                </c:pt>
                <c:pt idx="250">
                  <c:v>9.1529999999999987</c:v>
                </c:pt>
                <c:pt idx="251">
                  <c:v>9.1760000000000002</c:v>
                </c:pt>
                <c:pt idx="252">
                  <c:v>9.2490000000000006</c:v>
                </c:pt>
                <c:pt idx="253">
                  <c:v>9.3149999999999977</c:v>
                </c:pt>
                <c:pt idx="254">
                  <c:v>9.3429999999999982</c:v>
                </c:pt>
                <c:pt idx="255">
                  <c:v>9.3779999999999983</c:v>
                </c:pt>
                <c:pt idx="256">
                  <c:v>9.4269999999999996</c:v>
                </c:pt>
                <c:pt idx="257">
                  <c:v>9.48</c:v>
                </c:pt>
                <c:pt idx="258">
                  <c:v>9.4710000000000001</c:v>
                </c:pt>
                <c:pt idx="259">
                  <c:v>9.4930000000000021</c:v>
                </c:pt>
                <c:pt idx="260">
                  <c:v>9.543000000000001</c:v>
                </c:pt>
                <c:pt idx="261">
                  <c:v>9.5540000000000003</c:v>
                </c:pt>
                <c:pt idx="262">
                  <c:v>9.548</c:v>
                </c:pt>
                <c:pt idx="263">
                  <c:v>9.5560000000000009</c:v>
                </c:pt>
                <c:pt idx="264">
                  <c:v>9.5809999999999995</c:v>
                </c:pt>
                <c:pt idx="265">
                  <c:v>9.5939999999999976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22-490A-864B-AA9B89A875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529178544"/>
        <c:axId val="529175592"/>
      </c:lineChart>
      <c:catAx>
        <c:axId val="529178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175592"/>
        <c:crosses val="autoZero"/>
        <c:auto val="1"/>
        <c:lblAlgn val="ctr"/>
        <c:lblOffset val="100"/>
        <c:noMultiLvlLbl val="0"/>
      </c:catAx>
      <c:valAx>
        <c:axId val="52917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Average</a:t>
                </a:r>
                <a:r>
                  <a:rPr lang="en-IN" sz="1050" b="1" baseline="0"/>
                  <a:t> Temperature</a:t>
                </a:r>
                <a:endParaRPr lang="en-IN" sz="105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17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chaitanya</dc:creator>
  <cp:keywords/>
  <dc:description/>
  <cp:lastModifiedBy>cherukuri chaitanya</cp:lastModifiedBy>
  <cp:revision>2</cp:revision>
  <dcterms:created xsi:type="dcterms:W3CDTF">2018-02-10T07:58:00Z</dcterms:created>
  <dcterms:modified xsi:type="dcterms:W3CDTF">2018-02-19T17:38:00Z</dcterms:modified>
</cp:coreProperties>
</file>