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Times New Roman" w:cs="Times New Roman" w:eastAsia="Times New Roman" w:hAnsi="Times New Roman"/>
          <w:sz w:val="32"/>
          <w:szCs w:val="32"/>
        </w:rPr>
        <w:t xml:space="preserve">Report</w:t>
      </w:r>
    </w:p>
    <w:p>
      <w:pPr>
        <w:spacing w:after="100"/>
        <w:jc w:val="center"/>
      </w:pPr>
      <w:r>
        <w:rPr>
          <w:rFonts w:ascii="Times New Roman" w:cs="Times New Roman" w:eastAsia="Times New Roman" w:hAnsi="Times New Roman"/>
          <w:b w:val="false"/>
          <w:bCs w:val="false"/>
          <w:sz w:val="32"/>
          <w:szCs w:val="32"/>
        </w:rPr>
        <w:t xml:space="preserve">Of</w:t>
      </w:r>
    </w:p>
    <w:p>
      <w:pPr>
        <w:spacing w:after="600"/>
        <w:jc w:val="center"/>
      </w:pPr>
      <w:r>
        <w:rPr>
          <w:rFonts w:ascii="Times New Roman" w:cs="Times New Roman" w:eastAsia="Times New Roman" w:hAnsi="Times New Roman"/>
          <w:b/>
          <w:bCs/>
          <w:sz w:val="32"/>
          <w:szCs w:val="32"/>
        </w:rPr>
        <w:t xml:space="preserve">Fundraising Internship at NayePankh Foundation</w:t>
      </w:r>
    </w:p>
    <w:p>
      <w:pPr>
        <w:spacing w:after="100"/>
        <w:jc w:val="center"/>
      </w:pPr>
      <w:r>
        <w:rPr>
          <w:rFonts w:ascii="Times New Roman" w:cs="Times New Roman" w:eastAsia="Times New Roman" w:hAnsi="Times New Roman"/>
          <w:b w:val="false"/>
          <w:bCs w:val="false"/>
          <w:sz w:val="24"/>
          <w:szCs w:val="24"/>
        </w:rPr>
        <w:t xml:space="preserve">Submitted</w:t>
      </w:r>
    </w:p>
    <w:p>
      <w:pPr>
        <w:spacing w:after="100"/>
        <w:jc w:val="center"/>
      </w:pPr>
      <w:r>
        <w:rPr>
          <w:rFonts w:ascii="Times New Roman" w:cs="Times New Roman" w:eastAsia="Times New Roman" w:hAnsi="Times New Roman"/>
          <w:b w:val="false"/>
          <w:bCs w:val="false"/>
          <w:sz w:val="24"/>
          <w:szCs w:val="24"/>
        </w:rPr>
        <w:t xml:space="preserve">To</w:t>
      </w:r>
    </w:p>
    <w:p>
      <w:pPr>
        <w:spacing w:after="0"/>
        <w:jc w:val="center"/>
      </w:pPr>
      <w:r>
        <w:rPr>
          <w:rFonts w:ascii="Times New Roman" w:cs="Times New Roman" w:eastAsia="Times New Roman" w:hAnsi="Times New Roman"/>
          <w:b w:val="false"/>
          <w:bCs w:val="false"/>
          <w:sz w:val="24"/>
          <w:szCs w:val="24"/>
        </w:rPr>
        <w:t xml:space="preserve">School of Computer Science and Engineering</w:t>
      </w:r>
    </w:p>
    <w:p>
      <w:pPr>
        <w:spacing w:after="300"/>
        <w:jc w:val="center"/>
      </w:pPr>
      <w:r>
        <w:rPr>
          <w:rFonts w:ascii="Times New Roman" w:cs="Times New Roman" w:eastAsia="Times New Roman" w:hAnsi="Times New Roman"/>
          <w:b w:val="false"/>
          <w:bCs w:val="false"/>
          <w:sz w:val="24"/>
          <w:szCs w:val="24"/>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400"/>
        <w:jc w:val="center"/>
      </w:pPr>
      <w:r>
        <w:rPr>
          <w:rFonts w:ascii="Times New Roman" w:cs="Times New Roman" w:eastAsia="Times New Roman" w:hAnsi="Times New Roman"/>
          <w:b w:val="false"/>
          <w:bCs w:val="false"/>
          <w:sz w:val="24"/>
          <w:szCs w:val="24"/>
        </w:rPr>
        <w:t xml:space="preserve">B.Tech CSE (AIML)</w:t>
      </w:r>
    </w:p>
    <w:p>
      <w:pPr>
        <w:spacing w:after="4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00150"/>
                    </a:xfrm>
                    <a:prstGeom prst="rect">
                      <a:avLst/>
                    </a:prstGeom>
                  </pic:spPr>
                </pic:pic>
              </a:graphicData>
            </a:graphic>
          </wp:inline>
        </w:drawing>
      </w:r>
    </w:p>
    <w:p>
      <w:pPr>
        <w:spacing w:after="100"/>
        <w:jc w:val="center"/>
      </w:pPr>
      <w:r>
        <w:rPr>
          <w:rFonts w:ascii="Times New Roman" w:cs="Times New Roman" w:eastAsia="Times New Roman" w:hAnsi="Times New Roman"/>
          <w:b w:val="false"/>
          <w:bCs w:val="false"/>
          <w:sz w:val="24"/>
          <w:szCs w:val="24"/>
        </w:rPr>
        <w:t xml:space="preserve">By</w:t>
      </w:r>
    </w:p>
    <w:p>
      <w:pPr>
        <w:spacing w:after="100"/>
        <w:jc w:val="center"/>
      </w:pPr>
      <w:r>
        <w:rPr>
          <w:rFonts w:ascii="Times New Roman" w:cs="Times New Roman" w:eastAsia="Times New Roman" w:hAnsi="Times New Roman"/>
          <w:b w:val="false"/>
          <w:bCs w:val="false"/>
          <w:sz w:val="24"/>
          <w:szCs w:val="24"/>
        </w:rPr>
        <w:t xml:space="preserve">Roll Number of Student: 25SCS1003002192</w:t>
      </w:r>
    </w:p>
    <w:p>
      <w:pPr>
        <w:spacing w:after="100"/>
        <w:jc w:val="center"/>
      </w:pPr>
      <w:r>
        <w:rPr>
          <w:rFonts w:ascii="Times New Roman" w:cs="Times New Roman" w:eastAsia="Times New Roman" w:hAnsi="Times New Roman"/>
          <w:b w:val="false"/>
          <w:bCs w:val="false"/>
          <w:sz w:val="24"/>
          <w:szCs w:val="24"/>
        </w:rPr>
        <w:t xml:space="preserve">Name of Student: CHAITANYA DEV RAJPUT</w:t>
      </w:r>
    </w:p>
    <w:p>
      <w:pPr>
        <w:spacing w:after="600"/>
        <w:jc w:val="center"/>
      </w:pPr>
      <w:r>
        <w:rPr>
          <w:rFonts w:ascii="Times New Roman" w:cs="Times New Roman" w:eastAsia="Times New Roman" w:hAnsi="Times New Roman"/>
          <w:b w:val="false"/>
          <w:bCs w:val="false"/>
          <w:sz w:val="24"/>
          <w:szCs w:val="24"/>
        </w:rPr>
        <w:t xml:space="preserve">Batch: 2026-27</w:t>
      </w:r>
    </w:p>
    <w:p>
      <w:pPr>
        <w:spacing w:before="800"/>
        <w:jc w:val="center"/>
      </w:pPr>
      <w:r>
        <w:rPr>
          <w:rFonts w:ascii="Times New Roman" w:cs="Times New Roman" w:eastAsia="Times New Roman" w:hAnsi="Times New Roman"/>
          <w:sz w:val="24"/>
          <w:szCs w:val="24"/>
        </w:rPr>
        <w:t xml:space="preserve">2026-27</w:t>
      </w:r>
    </w:p>
    <w:p>
      <w:pPr>
        <w:sectPr>
          <w:footerReference w:type="default" r:id="rId7"/>
          <w:pgSz w:w="11906" w:h="16838" w:orient="portrait"/>
          <w:pgMar w:top="1080" w:right="1440" w:bottom="1440" w:left="2160" w:header="708" w:footer="708" w:gutter="0"/>
          <w:pgNumType/>
          <w:docGrid w:linePitch="360"/>
        </w:sectPr>
      </w:pPr>
    </w:p>
    <w:p>
      <w:pPr>
        <w:spacing w:after="400"/>
        <w:jc w:val="center"/>
      </w:pPr>
      <w:r>
        <w:rPr>
          <w:rFonts w:ascii="Times New Roman" w:cs="Times New Roman" w:eastAsia="Times New Roman" w:hAnsi="Times New Roman"/>
          <w:b/>
          <w:bCs/>
          <w:sz w:val="28"/>
          <w:szCs w:val="28"/>
        </w:rPr>
        <w:t xml:space="preserve">CANDIDATE'S DECLARATION</w:t>
      </w:r>
    </w:p>
    <w:p>
      <w:pPr>
        <w:spacing w:after="60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CHAITANYA DEV RAJPUT</w:t>
      </w:r>
      <w:r>
        <w:rPr>
          <w:rFonts w:ascii="Times New Roman" w:cs="Times New Roman" w:eastAsia="Times New Roman" w:hAnsi="Times New Roman"/>
          <w:sz w:val="24"/>
          <w:szCs w:val="24"/>
        </w:rPr>
        <w:t xml:space="preserve">, do hereby declare that the internship report titled “Fundraising Internship at NayePankh Foundation” has been completed by me to fulfil the requirement for the award of the degree of Bachelor of Technology in Computer Science and Engineering (AIML).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Student Name: Chaitanya Dev Rajput</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Roll No.: 25SCS1003002192</w:t>
      </w:r>
    </w:p>
    <w:p>
      <w:r>
        <w:br w:type="page"/>
      </w:r>
    </w:p>
    <w:p>
      <w:pPr>
        <w:spacing w:after="400"/>
        <w:jc w:val="center"/>
      </w:pPr>
      <w:r>
        <w:rPr>
          <w:rFonts w:ascii="Times New Roman" w:cs="Times New Roman" w:eastAsia="Times New Roman" w:hAnsi="Times New Roman"/>
          <w:b/>
          <w:bCs/>
          <w:sz w:val="28"/>
          <w:szCs w:val="28"/>
        </w:rPr>
        <w:t xml:space="preserve">ACKNOWLEDGEMENT</w:t>
      </w:r>
    </w:p>
    <w:p>
      <w:pPr>
        <w:spacing w:after="3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300" w:line="360" w:lineRule="auto"/>
        <w:jc w:val="both"/>
      </w:pPr>
      <w:r>
        <w:rPr>
          <w:rFonts w:ascii="Times New Roman" w:cs="Times New Roman" w:eastAsia="Times New Roman" w:hAnsi="Times New Roman"/>
          <w:b w:val="false"/>
          <w:bCs w:val="false"/>
          <w:i w:val="false"/>
          <w:iCs w:val="false"/>
          <w:sz w:val="24"/>
          <w:szCs w:val="24"/>
        </w:rPr>
        <w:t xml:space="preserve">I would like to sincerely thank Mr. Prashant Shukla, Founder &amp; President of NayePankh Foundation, and the entire team for the opportunity to intern as a Fundraising Intern and for their continuous guidance and support throughout the internship period.</w:t>
      </w:r>
    </w:p>
    <w:p>
      <w:pPr>
        <w:spacing w:after="300" w:line="360" w:lineRule="auto"/>
        <w:jc w:val="both"/>
      </w:pPr>
      <w:r>
        <w:rPr>
          <w:rFonts w:ascii="Times New Roman" w:cs="Times New Roman" w:eastAsia="Times New Roman" w:hAnsi="Times New Roman"/>
          <w:b w:val="false"/>
          <w:bCs w:val="false"/>
          <w:i w:val="false"/>
          <w:iCs w:val="false"/>
          <w:sz w:val="24"/>
          <w:szCs w:val="24"/>
        </w:rPr>
        <w:t xml:space="preserve">I would also like to thank the School of Computer Science and Engineering, IILM University, Greater Noida, for providing me the opportunity to undertake this internship as a part of my academic curriculum.</w:t>
      </w:r>
    </w:p>
    <w:p>
      <w:pPr>
        <w:spacing w:after="6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Student Name: Chaitanya Dev Rajput</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Roll No.: 25SCS1003002192</w:t>
      </w:r>
    </w:p>
    <w:p>
      <w:r>
        <w:br w:type="page"/>
      </w:r>
    </w:p>
    <w:p>
      <w:pPr>
        <w:spacing w:after="400"/>
        <w:jc w:val="center"/>
      </w:pPr>
      <w:r>
        <w:rPr>
          <w:rFonts w:ascii="Times New Roman" w:cs="Times New Roman" w:eastAsia="Times New Roman" w:hAnsi="Times New Roman"/>
          <w:b/>
          <w:bCs/>
          <w:sz w:val="28"/>
          <w:szCs w:val="28"/>
        </w:rPr>
        <w:t xml:space="preserve">TABLE OF CONTENTS</w:t>
      </w:r>
    </w:p>
    <w:p>
      <w:pPr>
        <w:tabs>
          <w:tab w:val="right" w:pos="9026" w:leader="dot"/>
        </w:tabs>
        <w:spacing w:after="130" w:line="360" w:lineRule="auto"/>
      </w:pPr>
      <w:r>
        <w:rPr>
          <w:rFonts w:ascii="Times New Roman" w:cs="Times New Roman" w:eastAsia="Times New Roman" w:hAnsi="Times New Roman"/>
          <w:sz w:val="24"/>
          <w:szCs w:val="24"/>
        </w:rPr>
        <w:t xml:space="preserve">Cover Page	----</w:t>
      </w:r>
    </w:p>
    <w:p>
      <w:pPr>
        <w:tabs>
          <w:tab w:val="right" w:pos="9026" w:leader="dot"/>
        </w:tabs>
        <w:spacing w:after="130" w:line="360" w:lineRule="auto"/>
      </w:pPr>
      <w:r>
        <w:rPr>
          <w:rFonts w:ascii="Times New Roman" w:cs="Times New Roman" w:eastAsia="Times New Roman" w:hAnsi="Times New Roman"/>
          <w:sz w:val="24"/>
          <w:szCs w:val="24"/>
        </w:rPr>
        <w:t xml:space="preserve">1. Candidate's Declaration	i</w:t>
      </w:r>
    </w:p>
    <w:p>
      <w:pPr>
        <w:tabs>
          <w:tab w:val="right" w:pos="9026" w:leader="dot"/>
        </w:tabs>
        <w:spacing w:after="130" w:line="360" w:lineRule="auto"/>
      </w:pPr>
      <w:r>
        <w:rPr>
          <w:rFonts w:ascii="Times New Roman" w:cs="Times New Roman" w:eastAsia="Times New Roman" w:hAnsi="Times New Roman"/>
          <w:sz w:val="24"/>
          <w:szCs w:val="24"/>
        </w:rPr>
        <w:t xml:space="preserve">2. Acknowledgement	ii</w:t>
      </w:r>
    </w:p>
    <w:p>
      <w:pPr>
        <w:tabs>
          <w:tab w:val="right" w:pos="9026" w:leader="dot"/>
        </w:tabs>
        <w:spacing w:after="130" w:line="360" w:lineRule="auto"/>
      </w:pPr>
      <w:r>
        <w:rPr>
          <w:rFonts w:ascii="Times New Roman" w:cs="Times New Roman" w:eastAsia="Times New Roman" w:hAnsi="Times New Roman"/>
          <w:sz w:val="24"/>
          <w:szCs w:val="24"/>
        </w:rPr>
        <w:t xml:space="preserve">3. Internship Completion Certificate	----</w:t>
      </w:r>
    </w:p>
    <w:p>
      <w:pPr>
        <w:tabs>
          <w:tab w:val="right" w:pos="9026" w:leader="dot"/>
        </w:tabs>
        <w:spacing w:after="130" w:line="360" w:lineRule="auto"/>
      </w:pPr>
      <w:r>
        <w:rPr>
          <w:rFonts w:ascii="Times New Roman" w:cs="Times New Roman" w:eastAsia="Times New Roman" w:hAnsi="Times New Roman"/>
          <w:sz w:val="24"/>
          <w:szCs w:val="24"/>
        </w:rPr>
        <w:t xml:space="preserve">4. Project Description	1</w:t>
      </w:r>
    </w:p>
    <w:p>
      <w:pPr>
        <w:tabs>
          <w:tab w:val="right" w:pos="9026" w:leader="dot"/>
        </w:tabs>
        <w:spacing w:after="130" w:line="360" w:lineRule="auto"/>
        <w:ind w:left="400"/>
      </w:pPr>
      <w:r>
        <w:rPr>
          <w:rFonts w:ascii="Times New Roman" w:cs="Times New Roman" w:eastAsia="Times New Roman" w:hAnsi="Times New Roman"/>
          <w:sz w:val="24"/>
          <w:szCs w:val="24"/>
        </w:rPr>
        <w:t xml:space="preserve">4.1 Introduction	1</w:t>
      </w:r>
    </w:p>
    <w:p>
      <w:pPr>
        <w:tabs>
          <w:tab w:val="right" w:pos="9026" w:leader="dot"/>
        </w:tabs>
        <w:spacing w:after="130" w:line="360" w:lineRule="auto"/>
        <w:ind w:left="400"/>
      </w:pPr>
      <w:r>
        <w:rPr>
          <w:rFonts w:ascii="Times New Roman" w:cs="Times New Roman" w:eastAsia="Times New Roman" w:hAnsi="Times New Roman"/>
          <w:sz w:val="24"/>
          <w:szCs w:val="24"/>
        </w:rPr>
        <w:t xml:space="preserve">4.2 Organization Profile	2</w:t>
      </w:r>
    </w:p>
    <w:p>
      <w:pPr>
        <w:tabs>
          <w:tab w:val="right" w:pos="9026" w:leader="dot"/>
        </w:tabs>
        <w:spacing w:after="130" w:line="360" w:lineRule="auto"/>
        <w:ind w:left="400"/>
      </w:pPr>
      <w:r>
        <w:rPr>
          <w:rFonts w:ascii="Times New Roman" w:cs="Times New Roman" w:eastAsia="Times New Roman" w:hAnsi="Times New Roman"/>
          <w:sz w:val="24"/>
          <w:szCs w:val="24"/>
        </w:rPr>
        <w:t xml:space="preserve">4.3 Problem Statement	3</w:t>
      </w:r>
    </w:p>
    <w:p>
      <w:pPr>
        <w:tabs>
          <w:tab w:val="right" w:pos="9026" w:leader="dot"/>
        </w:tabs>
        <w:spacing w:after="130" w:line="360" w:lineRule="auto"/>
        <w:ind w:left="400"/>
      </w:pPr>
      <w:r>
        <w:rPr>
          <w:rFonts w:ascii="Times New Roman" w:cs="Times New Roman" w:eastAsia="Times New Roman" w:hAnsi="Times New Roman"/>
          <w:sz w:val="24"/>
          <w:szCs w:val="24"/>
        </w:rPr>
        <w:t xml:space="preserve">4.4 Project Objectives	3</w:t>
      </w:r>
    </w:p>
    <w:p>
      <w:pPr>
        <w:tabs>
          <w:tab w:val="right" w:pos="9026" w:leader="dot"/>
        </w:tabs>
        <w:spacing w:after="130" w:line="360" w:lineRule="auto"/>
        <w:ind w:left="400"/>
      </w:pPr>
      <w:r>
        <w:rPr>
          <w:rFonts w:ascii="Times New Roman" w:cs="Times New Roman" w:eastAsia="Times New Roman" w:hAnsi="Times New Roman"/>
          <w:sz w:val="24"/>
          <w:szCs w:val="24"/>
        </w:rPr>
        <w:t xml:space="preserve">4.5 Scope of the Project	4</w:t>
      </w:r>
    </w:p>
    <w:p>
      <w:pPr>
        <w:tabs>
          <w:tab w:val="right" w:pos="9026" w:leader="dot"/>
        </w:tabs>
        <w:spacing w:after="130" w:line="360" w:lineRule="auto"/>
        <w:ind w:left="400"/>
      </w:pPr>
      <w:r>
        <w:rPr>
          <w:rFonts w:ascii="Times New Roman" w:cs="Times New Roman" w:eastAsia="Times New Roman" w:hAnsi="Times New Roman"/>
          <w:sz w:val="24"/>
          <w:szCs w:val="24"/>
        </w:rPr>
        <w:t xml:space="preserve">4.6 Technologies and Tools Used	4</w:t>
      </w:r>
    </w:p>
    <w:p>
      <w:pPr>
        <w:tabs>
          <w:tab w:val="right" w:pos="9026" w:leader="dot"/>
        </w:tabs>
        <w:spacing w:after="130" w:line="360" w:lineRule="auto"/>
        <w:ind w:left="400"/>
      </w:pPr>
      <w:r>
        <w:rPr>
          <w:rFonts w:ascii="Times New Roman" w:cs="Times New Roman" w:eastAsia="Times New Roman" w:hAnsi="Times New Roman"/>
          <w:sz w:val="24"/>
          <w:szCs w:val="24"/>
        </w:rPr>
        <w:t xml:space="preserve">4.7 System Architecture	5</w:t>
      </w:r>
    </w:p>
    <w:p>
      <w:pPr>
        <w:tabs>
          <w:tab w:val="right" w:pos="9026" w:leader="dot"/>
        </w:tabs>
        <w:spacing w:after="130" w:line="360" w:lineRule="auto"/>
        <w:ind w:left="400"/>
      </w:pPr>
      <w:r>
        <w:rPr>
          <w:rFonts w:ascii="Times New Roman" w:cs="Times New Roman" w:eastAsia="Times New Roman" w:hAnsi="Times New Roman"/>
          <w:sz w:val="24"/>
          <w:szCs w:val="24"/>
        </w:rPr>
        <w:t xml:space="preserve">4.8 Methodology	5</w:t>
      </w:r>
    </w:p>
    <w:p>
      <w:pPr>
        <w:tabs>
          <w:tab w:val="right" w:pos="9026" w:leader="dot"/>
        </w:tabs>
        <w:spacing w:after="130" w:line="360" w:lineRule="auto"/>
        <w:ind w:left="400"/>
      </w:pPr>
      <w:r>
        <w:rPr>
          <w:rFonts w:ascii="Times New Roman" w:cs="Times New Roman" w:eastAsia="Times New Roman" w:hAnsi="Times New Roman"/>
          <w:sz w:val="24"/>
          <w:szCs w:val="24"/>
        </w:rPr>
        <w:t xml:space="preserve">4.9 Expected Outcomes	6</w:t>
      </w:r>
    </w:p>
    <w:p>
      <w:pPr>
        <w:tabs>
          <w:tab w:val="right" w:pos="9026" w:leader="dot"/>
        </w:tabs>
        <w:spacing w:after="130" w:line="360" w:lineRule="auto"/>
        <w:ind w:left="400"/>
      </w:pPr>
      <w:r>
        <w:rPr>
          <w:rFonts w:ascii="Times New Roman" w:cs="Times New Roman" w:eastAsia="Times New Roman" w:hAnsi="Times New Roman"/>
          <w:sz w:val="24"/>
          <w:szCs w:val="24"/>
        </w:rPr>
        <w:t xml:space="preserve">4.10 Certificates and Communication Proof	7</w:t>
      </w:r>
    </w:p>
    <w:p>
      <w:pPr>
        <w:tabs>
          <w:tab w:val="right" w:pos="9026" w:leader="dot"/>
        </w:tabs>
        <w:spacing w:after="130" w:line="360" w:lineRule="auto"/>
      </w:pPr>
      <w:r>
        <w:rPr>
          <w:rFonts w:ascii="Times New Roman" w:cs="Times New Roman" w:eastAsia="Times New Roman" w:hAnsi="Times New Roman"/>
          <w:sz w:val="24"/>
          <w:szCs w:val="24"/>
        </w:rPr>
        <w:t xml:space="preserve">5. Bibliography/References	8</w:t>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40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9528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3048000"/>
                    </a:xfrm>
                    <a:prstGeom prst="rect">
                      <a:avLst/>
                    </a:prstGeom>
                  </pic:spPr>
                </pic:pic>
              </a:graphicData>
            </a:graphic>
          </wp:inline>
        </w:drawing>
      </w:r>
    </w:p>
    <w:p>
      <w:pPr>
        <w:sectPr>
          <w:footerReference w:type="default" r:id="rId9"/>
          <w:type w:val="nextPage"/>
          <w:pgSz w:w="11906" w:h="16838" w:orient="portrait"/>
          <w:pgMar w:top="1080" w:right="1440" w:bottom="1440" w:left="2160" w:header="708" w:footer="708" w:gutter="0"/>
          <w:pgNumType/>
          <w:docGrid w:linePitch="360"/>
        </w:sectPr>
      </w:pPr>
    </w:p>
    <w:p>
      <w:pPr>
        <w:spacing w:after="200" w:before="300"/>
      </w:pPr>
      <w:r>
        <w:rPr>
          <w:rFonts w:ascii="Times New Roman" w:cs="Times New Roman" w:eastAsia="Times New Roman" w:hAnsi="Times New Roman"/>
          <w:b/>
          <w:bCs/>
          <w:sz w:val="28"/>
          <w:szCs w:val="28"/>
        </w:rPr>
        <w:t xml:space="preserve">4. Project Description</w:t>
      </w:r>
    </w:p>
    <w:p>
      <w:pPr>
        <w:spacing w:after="150" w:before="20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an account of the one-month internship undertaken by the author as a Fundraising Intern at NayePankh Foundation, a UP Government registered non-profit society (80G and 12A registered) working towards social welfare causes. The internship was carried out in online/remote mode from 05th May 2026 to 06th June 2026 and was undertaken as part of the academic curriculum for the degree of Bachelor of Technology in Computer Science and Engineering (AIML) at the School of Computer Science and Engineering, IILM University, Greater Noida.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Although the internship domain – fundraising for a non-profit organization – falls outside the core technical curriculum, it provided valuable exposure to digital outreach, campaign planning, donor communication, and the use of online/social media platforms to mobilize resources for a social cause. This exposure complements the analytical, communication, and project-execution skills expected of a computer science graduate.</w:t>
      </w:r>
    </w:p>
    <w:p>
      <w:pPr>
        <w:spacing w:after="150" w:before="20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NayePankh Foundation (“naye pankh”, meaning “new wings”) is a registered non-profit society under the UP Government (Society Registration No. KAP/04397/2021-2022), holding both 80G and 12A registration status. The foundation is led by its Founder &amp; President, Mr. Prashant Shukla, and works towards empowering underprivileged communities through various welfare initiatives, relying on donor contributions and fundraising drives to sustain its programs. Its 80G registration allows donors to claim tax exemption on their contributions, which is a key element leveraged during fundraising outreach.</w:t>
      </w:r>
    </w:p>
    <w:p>
      <w:pPr>
        <w:spacing w:after="150" w:before="20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Non-profit organizations such as NayePankh Foundation depend heavily on continuous donor engagement to fund their welfare programs. However, limited visibility, low awareness among potential donors, and inconsistent outreach on digital platforms often restrict the funds an organization can mobilize. The core problem addressed during this internship was: how to effectively use online and social media channels to raise awareness of the Foundation's cause, engage potential donors, and convert that engagement into actual contributions within a short, one-month timeframe.</w:t>
      </w:r>
    </w:p>
    <w:p>
      <w:pPr>
        <w:spacing w:after="150" w:before="200"/>
      </w:pPr>
      <w:r>
        <w:rPr>
          <w:rFonts w:ascii="Times New Roman" w:cs="Times New Roman" w:eastAsia="Times New Roman" w:hAnsi="Times New Roman"/>
          <w:b/>
          <w:bCs/>
          <w:sz w:val="24"/>
          <w:szCs w:val="24"/>
        </w:rPr>
        <w:t xml:space="preserve">4.4 Project Objectives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key objectives set for the internship were as follows: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understand the working and outreach model of a non-profit fundraising organization.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plan and execute online/social media fundraising campaigns for NayePankh Foundation.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identify and engage potential donors through digital communication channels.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communicate the Foundation's mission, causes, and impact effectively to prospective donors.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contribute towards the Foundation's fundraising targets within the internship period.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gain practical exposure to campaign planning, donor relationship management, and outreach reporting.</w:t>
      </w:r>
    </w:p>
    <w:p>
      <w:pPr>
        <w:spacing w:after="150" w:before="20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the internship was limited to online fundraising activities carried out on behalf of NayePankh Foundation over a period of one month. It covered planning and running social-media-based outreach campaigns, drafting donor communication material, engaging with prospective donors, and tracking outreach activity. It did not extend to the Foundation's internal financial administration, on-ground program implementation, or long-term donor relationship management beyond the internship period.</w:t>
      </w:r>
    </w:p>
    <w:p>
      <w:pPr>
        <w:spacing w:after="150" w:before="200"/>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being fundraising-oriented rather than a software development role, primarily made use of digital communication and outreach tools rather than programming technologies. The tools used included:</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Social media platforms (Instagram, WhatsApp, Facebook) for campaign outreach and donor engagement.</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Basic content-creation tools for designing fundraising posts and messages.</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Spreadsheet tools (MS Excel / Google Sheets) for tracking outreach and donor follow-ups.</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Digital communication channels (email, messaging apps) for donor correspondence.</w:t>
      </w:r>
    </w:p>
    <w:p>
      <w:pPr>
        <w:spacing w:after="150" w:before="20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 the internship centered on outreach and campaign execution rather than software development, a formal system architecture was not applicable. Instead, the overall workflow followed a structured outreach pipeline, illustrated below:</w:t>
      </w:r>
    </w:p>
    <w:p>
      <w:pPr>
        <w:spacing w:after="100" w:before="200"/>
        <w:jc w:val="center"/>
      </w:pPr>
      <w:r>
        <w:rPr>
          <w:rFonts w:ascii="Times New Roman" w:cs="Times New Roman" w:eastAsia="Times New Roman" w:hAnsi="Times New Roman"/>
          <w:i/>
          <w:iCs/>
          <w:sz w:val="24"/>
          <w:szCs w:val="24"/>
        </w:rPr>
        <w:t xml:space="preserve">Cause Identification → Content/Campaign Planning → Social Media Outreach → Donor Engagement → Follow-up &amp; Conversion → Reporting</w:t>
      </w:r>
    </w:p>
    <w:p>
      <w:pPr>
        <w:spacing w:after="300" w:before="100"/>
        <w:jc w:val="center"/>
      </w:pPr>
      <w:r>
        <w:rPr>
          <w:rFonts w:ascii="Times New Roman" w:cs="Times New Roman" w:eastAsia="Times New Roman" w:hAnsi="Times New Roman"/>
          <w:b/>
          <w:bCs/>
          <w:sz w:val="22"/>
          <w:szCs w:val="22"/>
        </w:rPr>
        <w:t xml:space="preserve">Figure 4.1: Fundraising Outreach Workflow</w:t>
      </w:r>
    </w:p>
    <w:p>
      <w:pPr>
        <w:spacing w:after="150" w:before="20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campaign-based methodology consisting of the following stages:</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Orientation: </w:t>
      </w:r>
      <w:r>
        <w:rPr>
          <w:rFonts w:ascii="Times New Roman" w:cs="Times New Roman" w:eastAsia="Times New Roman" w:hAnsi="Times New Roman"/>
          <w:sz w:val="24"/>
          <w:szCs w:val="24"/>
        </w:rPr>
        <w:t xml:space="preserve">Understanding NayePankh Foundation's mission, ongoing causes, and target donor base.</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Campaign Planning: </w:t>
      </w:r>
      <w:r>
        <w:rPr>
          <w:rFonts w:ascii="Times New Roman" w:cs="Times New Roman" w:eastAsia="Times New Roman" w:hAnsi="Times New Roman"/>
          <w:sz w:val="24"/>
          <w:szCs w:val="24"/>
        </w:rPr>
        <w:t xml:space="preserve">Identifying fundraising causes and planning content/messaging for outreach campaigns.</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Outreach Execution: </w:t>
      </w:r>
      <w:r>
        <w:rPr>
          <w:rFonts w:ascii="Times New Roman" w:cs="Times New Roman" w:eastAsia="Times New Roman" w:hAnsi="Times New Roman"/>
          <w:sz w:val="24"/>
          <w:szCs w:val="24"/>
        </w:rPr>
        <w:t xml:space="preserve">Sharing campaign content across social media and personal networks to reach potential donors.</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Donor Engagement: </w:t>
      </w:r>
      <w:r>
        <w:rPr>
          <w:rFonts w:ascii="Times New Roman" w:cs="Times New Roman" w:eastAsia="Times New Roman" w:hAnsi="Times New Roman"/>
          <w:sz w:val="24"/>
          <w:szCs w:val="24"/>
        </w:rPr>
        <w:t xml:space="preserve">Responding to donor queries, explaining the cause and the Foundation's 80G tax-exemption benefit, and encouraging contributions.</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Tracking &amp; Follow-up: </w:t>
      </w:r>
      <w:r>
        <w:rPr>
          <w:rFonts w:ascii="Times New Roman" w:cs="Times New Roman" w:eastAsia="Times New Roman" w:hAnsi="Times New Roman"/>
          <w:sz w:val="24"/>
          <w:szCs w:val="24"/>
        </w:rPr>
        <w:t xml:space="preserve">Maintaining a record of outreach activity and following up with interested donors.</w:t>
      </w:r>
    </w:p>
    <w:p>
      <w:pPr>
        <w:pStyle w:val="ListParagraph"/>
        <w:numPr>
          <w:ilvl w:val="0"/>
          <w:numId w:val="4"/>
        </w:numPr>
        <w:spacing w:after="120" w:line="360" w:lineRule="auto"/>
      </w:pPr>
      <w:r>
        <w:rPr>
          <w:rFonts w:ascii="Times New Roman" w:cs="Times New Roman" w:eastAsia="Times New Roman" w:hAnsi="Times New Roman"/>
          <w:b/>
          <w:bCs/>
          <w:sz w:val="24"/>
          <w:szCs w:val="24"/>
        </w:rPr>
        <w:t xml:space="preserve">Review &amp; Reporting: </w:t>
      </w:r>
      <w:r>
        <w:rPr>
          <w:rFonts w:ascii="Times New Roman" w:cs="Times New Roman" w:eastAsia="Times New Roman" w:hAnsi="Times New Roman"/>
          <w:sz w:val="24"/>
          <w:szCs w:val="24"/>
        </w:rPr>
        <w:t xml:space="preserve">Reporting outreach progress and outcomes to the internship supervisor at NayePankh Foundation.</w:t>
      </w:r>
    </w:p>
    <w:p>
      <w:pPr>
        <w:spacing w:after="150" w:before="200"/>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b w:val="false"/>
          <w:bCs w:val="false"/>
          <w:i/>
          <w:iCs/>
          <w:sz w:val="24"/>
          <w:szCs w:val="24"/>
        </w:rPr>
        <w:t xml:space="preserve">Note: The figures below are indicative placeholders and should be replaced with the actual outreach and contribution figures achieved during the internship before final submission.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By the end of the internship, the following outcomes were expected/achieved:</w:t>
      </w:r>
    </w:p>
    <w:p>
      <w:pPr>
        <w:pStyle w:val="ListParagraph"/>
        <w:numPr>
          <w:ilvl w:val="0"/>
          <w:numId w:val="5"/>
        </w:numPr>
        <w:spacing w:after="120" w:line="360" w:lineRule="auto"/>
      </w:pPr>
      <w:r>
        <w:rPr>
          <w:rFonts w:ascii="Times New Roman" w:cs="Times New Roman" w:eastAsia="Times New Roman" w:hAnsi="Times New Roman"/>
          <w:sz w:val="24"/>
          <w:szCs w:val="24"/>
        </w:rPr>
        <w:t xml:space="preserve">Increased visibility of NayePankh Foundation's causes among the outreach network engaged during the campaign.</w:t>
      </w:r>
    </w:p>
    <w:p>
      <w:pPr>
        <w:pStyle w:val="ListParagraph"/>
        <w:numPr>
          <w:ilvl w:val="0"/>
          <w:numId w:val="5"/>
        </w:numPr>
        <w:spacing w:after="120" w:line="360" w:lineRule="auto"/>
      </w:pPr>
      <w:r>
        <w:rPr>
          <w:rFonts w:ascii="Times New Roman" w:cs="Times New Roman" w:eastAsia="Times New Roman" w:hAnsi="Times New Roman"/>
          <w:sz w:val="24"/>
          <w:szCs w:val="24"/>
        </w:rPr>
        <w:t xml:space="preserve">A measurable number of donor contributions generated through the fundraising campaigns run during the internship period.</w:t>
      </w:r>
    </w:p>
    <w:p>
      <w:pPr>
        <w:pStyle w:val="ListParagraph"/>
        <w:numPr>
          <w:ilvl w:val="0"/>
          <w:numId w:val="5"/>
        </w:numPr>
        <w:spacing w:after="120" w:line="360" w:lineRule="auto"/>
      </w:pPr>
      <w:r>
        <w:rPr>
          <w:rFonts w:ascii="Times New Roman" w:cs="Times New Roman" w:eastAsia="Times New Roman" w:hAnsi="Times New Roman"/>
          <w:sz w:val="24"/>
          <w:szCs w:val="24"/>
        </w:rPr>
        <w:t xml:space="preserve">Improved practical understanding of donor psychology, digital outreach strategy, and non-profit fundraising operations.</w:t>
      </w:r>
    </w:p>
    <w:p>
      <w:pPr>
        <w:pStyle w:val="ListParagraph"/>
        <w:numPr>
          <w:ilvl w:val="0"/>
          <w:numId w:val="5"/>
        </w:numPr>
        <w:spacing w:after="120" w:line="360" w:lineRule="auto"/>
      </w:pPr>
      <w:r>
        <w:rPr>
          <w:rFonts w:ascii="Times New Roman" w:cs="Times New Roman" w:eastAsia="Times New Roman" w:hAnsi="Times New Roman"/>
          <w:sz w:val="24"/>
          <w:szCs w:val="24"/>
        </w:rPr>
        <w:t xml:space="preserve">Development of communication, persuasion, and campaign-planning skills applicable beyond the non-profit sector.</w:t>
      </w:r>
    </w:p>
    <w:p>
      <w:pPr>
        <w:spacing w:after="150" w:before="200"/>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Certificate of Internship issued by NayePankh Foundation, confirming successful completion of the one-month Fundraising Internship (05th May 2026 to 06th June 2026), is attached in Section 3 of this report (Internship Completion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Student Name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Chaitanya Dev Rajput</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Roll Number</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25SCS1003002192</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Program</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B.Tech CSE (AIML)</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Organization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NayePankh Foundation</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Role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Fundraising Intern</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Duration</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05th May 2026 – 06th June 2026 (One Month)</w:t>
            </w:r>
          </w:p>
        </w:tc>
      </w:tr>
      <w:tr>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Mode</w:t>
            </w:r>
          </w:p>
        </w:tc>
        <w:tc>
          <w:tcPr>
            <w:tcW w:type="dxa" w:w="6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Online / Remote</w:t>
            </w:r>
          </w:p>
        </w:tc>
      </w:tr>
    </w:tbl>
    <w:p>
      <w:pPr>
        <w:spacing w:after="300"/>
      </w:pPr>
    </w:p>
    <w:p>
      <w:pPr>
        <w:spacing w:after="200" w:before="300"/>
      </w:pPr>
      <w:r>
        <w:rPr>
          <w:rFonts w:ascii="Times New Roman" w:cs="Times New Roman" w:eastAsia="Times New Roman" w:hAnsi="Times New Roman"/>
          <w:b/>
          <w:bCs/>
          <w:sz w:val="28"/>
          <w:szCs w:val="28"/>
        </w:rPr>
        <w:t xml:space="preserve">5. Bibliography/References</w:t>
      </w:r>
    </w:p>
    <w:p>
      <w:pPr>
        <w:spacing w:after="150" w:line="240" w:lineRule="auto"/>
        <w:ind w:left="360" w:hanging="360"/>
        <w:jc w:val="both"/>
      </w:pPr>
      <w:r>
        <w:rPr>
          <w:rFonts w:ascii="Times New Roman" w:cs="Times New Roman" w:eastAsia="Times New Roman" w:hAnsi="Times New Roman"/>
          <w:sz w:val="24"/>
          <w:szCs w:val="24"/>
        </w:rPr>
        <w:t xml:space="preserve">[1] NayePankh Foundation, “Official Website,” [Online]. Available: https://www.nayepankh.com. [Accessed: Aug. 2026].</w:t>
      </w:r>
    </w:p>
    <w:p>
      <w:pPr>
        <w:spacing w:after="150" w:line="240" w:lineRule="auto"/>
        <w:ind w:left="360" w:hanging="360"/>
        <w:jc w:val="both"/>
      </w:pPr>
      <w:r>
        <w:rPr>
          <w:rFonts w:ascii="Times New Roman" w:cs="Times New Roman" w:eastAsia="Times New Roman" w:hAnsi="Times New Roman"/>
          <w:sz w:val="24"/>
          <w:szCs w:val="24"/>
        </w:rPr>
        <w:t xml:space="preserve">[2] NayePankh Foundation, Certificate of Internship – Fundraising Intern, issued to Chaitanya Dev Rajput, 05th May 2026 – 06th June 2026.</w:t>
      </w:r>
    </w:p>
    <w:p>
      <w:pPr>
        <w:spacing w:after="150" w:line="240" w:lineRule="auto"/>
        <w:ind w:left="360" w:hanging="360"/>
        <w:jc w:val="both"/>
      </w:pPr>
      <w:r>
        <w:rPr>
          <w:rFonts w:ascii="Times New Roman" w:cs="Times New Roman" w:eastAsia="Times New Roman" w:hAnsi="Times New Roman"/>
          <w:sz w:val="24"/>
          <w:szCs w:val="24"/>
        </w:rPr>
        <w:t xml:space="preserve">[3] IILM University, Greater Noida, Internship Report Format Guidelines, 2026-27.</w:t>
      </w:r>
    </w:p>
    <w:p>
      <w:pPr>
        <w:spacing w:after="150" w:line="240" w:lineRule="auto"/>
        <w:ind w:left="360" w:hanging="360"/>
        <w:jc w:val="both"/>
      </w:pPr>
      <w:r>
        <w:rPr>
          <w:rFonts w:ascii="Times New Roman" w:cs="Times New Roman" w:eastAsia="Times New Roman" w:hAnsi="Times New Roman"/>
          <w:sz w:val="24"/>
          <w:szCs w:val="24"/>
        </w:rPr>
        <w:t xml:space="preserve">[4] Income Tax Department, Government of India, “Section 80G – Deduction for Donations,” [Online]. Available: https://www.incometax.gov.in. [Accessed: Aug. 2026].</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1bca7e5da80caa533892a5995004df92ddd99cf0.png"/><Relationship Id="rId12" Type="http://schemas.openxmlformats.org/officeDocument/2006/relationships/image" Target="media/1b4bcbfae5f0dc126b2ef4d5d83f096049aed8c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2026-08-15T06:39:54.800Z</dcterms:created>
  <dcterms:modified xsi:type="dcterms:W3CDTF">2026-08-15T06:39:54.814Z</dcterms:modified>
</cp:coreProperties>
</file>

<file path=docProps/custom.xml><?xml version="1.0" encoding="utf-8"?>
<Properties xmlns="http://schemas.openxmlformats.org/officeDocument/2006/custom-properties" xmlns:vt="http://schemas.openxmlformats.org/officeDocument/2006/docPropsVTypes"/>
</file>