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EB5" w:rsidRPr="001E3EB5" w:rsidRDefault="001E3EB5" w:rsidP="001E3EB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1E3EB5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n-IN"/>
        </w:rPr>
        <w:t xml:space="preserve">            </w:t>
      </w:r>
      <w:r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n-IN"/>
        </w:rPr>
        <w:t xml:space="preserve">                         </w:t>
      </w:r>
      <w:r w:rsidRPr="001E3EB5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n-IN"/>
        </w:rPr>
        <w:t xml:space="preserve"> </w:t>
      </w:r>
      <w:r w:rsidRPr="001E3EB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Project Development Phase</w:t>
      </w:r>
    </w:p>
    <w:tbl>
      <w:tblPr>
        <w:tblW w:w="1020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9"/>
        <w:gridCol w:w="5098"/>
      </w:tblGrid>
      <w:tr w:rsidR="001E3EB5" w:rsidTr="004A0989">
        <w:trPr>
          <w:trHeight w:val="354"/>
        </w:trPr>
        <w:tc>
          <w:tcPr>
            <w:tcW w:w="5109" w:type="dxa"/>
          </w:tcPr>
          <w:p w:rsidR="001E3EB5" w:rsidRDefault="001E3EB5" w:rsidP="004A0989">
            <w:r>
              <w:t>Date</w:t>
            </w:r>
          </w:p>
        </w:tc>
        <w:tc>
          <w:tcPr>
            <w:tcW w:w="5098" w:type="dxa"/>
          </w:tcPr>
          <w:p w:rsidR="001E3EB5" w:rsidRDefault="001E3EB5" w:rsidP="004A0989">
            <w:r>
              <w:t>19-feb-2026</w:t>
            </w:r>
          </w:p>
        </w:tc>
      </w:tr>
      <w:tr w:rsidR="001E3EB5" w:rsidTr="004A0989">
        <w:trPr>
          <w:trHeight w:val="354"/>
        </w:trPr>
        <w:tc>
          <w:tcPr>
            <w:tcW w:w="5109" w:type="dxa"/>
          </w:tcPr>
          <w:p w:rsidR="001E3EB5" w:rsidRDefault="001E3EB5" w:rsidP="004A0989">
            <w:r>
              <w:t>Team ID</w:t>
            </w:r>
          </w:p>
        </w:tc>
        <w:tc>
          <w:tcPr>
            <w:tcW w:w="5098" w:type="dxa"/>
          </w:tcPr>
          <w:p w:rsidR="001E3EB5" w:rsidRDefault="001E3EB5" w:rsidP="004A0989">
            <w:r w:rsidRPr="00214F0B">
              <w:t>LTVIP2026TMIDS64562</w:t>
            </w:r>
          </w:p>
        </w:tc>
      </w:tr>
      <w:tr w:rsidR="001E3EB5" w:rsidTr="004A0989">
        <w:trPr>
          <w:trHeight w:val="559"/>
        </w:trPr>
        <w:tc>
          <w:tcPr>
            <w:tcW w:w="5109" w:type="dxa"/>
          </w:tcPr>
          <w:p w:rsidR="001E3EB5" w:rsidRDefault="001E3EB5" w:rsidP="004A0989">
            <w:r>
              <w:t>Project Name</w:t>
            </w:r>
          </w:p>
        </w:tc>
        <w:tc>
          <w:tcPr>
            <w:tcW w:w="5098" w:type="dxa"/>
          </w:tcPr>
          <w:p w:rsidR="001E3EB5" w:rsidRDefault="001E3EB5" w:rsidP="004A0989">
            <w:r>
              <w:t>Smart Sorting: Healthy vs Rotten Fruits &amp; Vegetables Detection using Deep Learning</w:t>
            </w:r>
          </w:p>
        </w:tc>
      </w:tr>
      <w:tr w:rsidR="001E3EB5" w:rsidTr="004A0989">
        <w:trPr>
          <w:trHeight w:val="327"/>
        </w:trPr>
        <w:tc>
          <w:tcPr>
            <w:tcW w:w="5109" w:type="dxa"/>
          </w:tcPr>
          <w:p w:rsidR="001E3EB5" w:rsidRDefault="001E3EB5" w:rsidP="004A0989">
            <w:r>
              <w:t>Maximum Marks</w:t>
            </w:r>
          </w:p>
        </w:tc>
        <w:tc>
          <w:tcPr>
            <w:tcW w:w="5098" w:type="dxa"/>
          </w:tcPr>
          <w:p w:rsidR="001E3EB5" w:rsidRDefault="001E3EB5" w:rsidP="004A0989">
            <w:r>
              <w:t>4 Marks</w:t>
            </w:r>
          </w:p>
        </w:tc>
      </w:tr>
    </w:tbl>
    <w:p w:rsidR="001E3EB5" w:rsidRPr="001E3EB5" w:rsidRDefault="001E3EB5" w:rsidP="001E3EB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3EB5" w:rsidRPr="001E3EB5" w:rsidRDefault="001E3EB5" w:rsidP="001E3EB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E3EB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r w:rsidRPr="001E3EB5">
        <w:rPr>
          <w:rFonts w:eastAsia="Times New Roman" w:cstheme="minorHAnsi"/>
          <w:b/>
          <w:bCs/>
          <w:sz w:val="28"/>
          <w:szCs w:val="28"/>
          <w:lang w:eastAsia="en-IN"/>
        </w:rPr>
        <w:t>Model Performance Testing</w:t>
      </w:r>
    </w:p>
    <w:tbl>
      <w:tblPr>
        <w:tblW w:w="9536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1985"/>
        <w:gridCol w:w="6847"/>
      </w:tblGrid>
      <w:tr w:rsidR="001E3EB5" w:rsidRPr="001E3EB5" w:rsidTr="001E3EB5">
        <w:trPr>
          <w:trHeight w:val="336"/>
          <w:tblHeader/>
          <w:tblCellSpacing w:w="0" w:type="dxa"/>
        </w:trPr>
        <w:tc>
          <w:tcPr>
            <w:tcW w:w="704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E3EB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1985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6847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Values</w:t>
            </w:r>
          </w:p>
        </w:tc>
      </w:tr>
      <w:tr w:rsidR="001E3EB5" w:rsidRPr="001E3EB5" w:rsidTr="001E3EB5">
        <w:trPr>
          <w:trHeight w:val="336"/>
          <w:tblCellSpacing w:w="0" w:type="dxa"/>
        </w:trPr>
        <w:tc>
          <w:tcPr>
            <w:tcW w:w="704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985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bCs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6847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Convolutional Neural Network (CNN) for fruit classification</w:t>
            </w:r>
          </w:p>
        </w:tc>
      </w:tr>
      <w:tr w:rsidR="001E3EB5" w:rsidRPr="001E3EB5" w:rsidTr="001E3EB5">
        <w:trPr>
          <w:trHeight w:val="336"/>
          <w:tblCellSpacing w:w="0" w:type="dxa"/>
        </w:trPr>
        <w:tc>
          <w:tcPr>
            <w:tcW w:w="704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985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bCs/>
                <w:sz w:val="24"/>
                <w:szCs w:val="24"/>
                <w:lang w:eastAsia="en-IN"/>
              </w:rPr>
              <w:t>Problem Type</w:t>
            </w:r>
          </w:p>
        </w:tc>
        <w:tc>
          <w:tcPr>
            <w:tcW w:w="6847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Image Classification (Fresh vs Spoiled Fruit Detection)</w:t>
            </w:r>
          </w:p>
        </w:tc>
      </w:tr>
      <w:tr w:rsidR="001E3EB5" w:rsidRPr="001E3EB5" w:rsidTr="001E3EB5">
        <w:trPr>
          <w:trHeight w:val="673"/>
          <w:tblCellSpacing w:w="0" w:type="dxa"/>
        </w:trPr>
        <w:tc>
          <w:tcPr>
            <w:tcW w:w="704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985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bCs/>
                <w:sz w:val="24"/>
                <w:szCs w:val="24"/>
                <w:lang w:eastAsia="en-IN"/>
              </w:rPr>
              <w:t>Confusion Matrix</w:t>
            </w:r>
          </w:p>
        </w:tc>
        <w:tc>
          <w:tcPr>
            <w:tcW w:w="6847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TP: Correct fresh prediction, TN: Correct spoiled prediction, FP: Spoiled predicted as fresh, FN: Fresh predicted as spoiled</w:t>
            </w:r>
          </w:p>
        </w:tc>
      </w:tr>
      <w:tr w:rsidR="001E3EB5" w:rsidRPr="001E3EB5" w:rsidTr="001E3EB5">
        <w:trPr>
          <w:trHeight w:val="336"/>
          <w:tblCellSpacing w:w="0" w:type="dxa"/>
        </w:trPr>
        <w:tc>
          <w:tcPr>
            <w:tcW w:w="704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985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bCs/>
                <w:sz w:val="24"/>
                <w:szCs w:val="24"/>
                <w:lang w:eastAsia="en-IN"/>
              </w:rPr>
              <w:t>Accuracy Score</w:t>
            </w:r>
          </w:p>
        </w:tc>
        <w:tc>
          <w:tcPr>
            <w:tcW w:w="6847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85% – 92% (based on dataset and training)</w:t>
            </w:r>
          </w:p>
        </w:tc>
      </w:tr>
      <w:tr w:rsidR="001E3EB5" w:rsidRPr="001E3EB5" w:rsidTr="001E3EB5">
        <w:trPr>
          <w:trHeight w:val="348"/>
          <w:tblCellSpacing w:w="0" w:type="dxa"/>
        </w:trPr>
        <w:tc>
          <w:tcPr>
            <w:tcW w:w="704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5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bCs/>
                <w:sz w:val="24"/>
                <w:szCs w:val="24"/>
                <w:lang w:eastAsia="en-IN"/>
              </w:rPr>
              <w:t>Precision</w:t>
            </w:r>
          </w:p>
        </w:tc>
        <w:tc>
          <w:tcPr>
            <w:tcW w:w="6847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~0.88</w:t>
            </w:r>
          </w:p>
        </w:tc>
      </w:tr>
      <w:tr w:rsidR="001E3EB5" w:rsidRPr="001E3EB5" w:rsidTr="001E3EB5">
        <w:trPr>
          <w:trHeight w:val="336"/>
          <w:tblCellSpacing w:w="0" w:type="dxa"/>
        </w:trPr>
        <w:tc>
          <w:tcPr>
            <w:tcW w:w="704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1985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bCs/>
                <w:sz w:val="24"/>
                <w:szCs w:val="24"/>
                <w:lang w:eastAsia="en-IN"/>
              </w:rPr>
              <w:t>Recall</w:t>
            </w:r>
          </w:p>
        </w:tc>
        <w:tc>
          <w:tcPr>
            <w:tcW w:w="6847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~0.87</w:t>
            </w:r>
          </w:p>
        </w:tc>
      </w:tr>
      <w:tr w:rsidR="001E3EB5" w:rsidRPr="001E3EB5" w:rsidTr="001E3EB5">
        <w:trPr>
          <w:trHeight w:val="336"/>
          <w:tblCellSpacing w:w="0" w:type="dxa"/>
        </w:trPr>
        <w:tc>
          <w:tcPr>
            <w:tcW w:w="704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1985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bCs/>
                <w:sz w:val="24"/>
                <w:szCs w:val="24"/>
                <w:lang w:eastAsia="en-IN"/>
              </w:rPr>
              <w:t>F1 Score</w:t>
            </w:r>
          </w:p>
        </w:tc>
        <w:tc>
          <w:tcPr>
            <w:tcW w:w="6847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~0.87</w:t>
            </w:r>
          </w:p>
        </w:tc>
      </w:tr>
      <w:tr w:rsidR="001E3EB5" w:rsidRPr="001E3EB5" w:rsidTr="001E3EB5">
        <w:trPr>
          <w:trHeight w:val="673"/>
          <w:tblCellSpacing w:w="0" w:type="dxa"/>
        </w:trPr>
        <w:tc>
          <w:tcPr>
            <w:tcW w:w="704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1985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bCs/>
                <w:sz w:val="24"/>
                <w:szCs w:val="24"/>
                <w:lang w:eastAsia="en-IN"/>
              </w:rPr>
              <w:t>Classification Report</w:t>
            </w:r>
          </w:p>
        </w:tc>
        <w:tc>
          <w:tcPr>
            <w:tcW w:w="6847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Includes Precision, Recall, F1-score, </w:t>
            </w:r>
            <w:bookmarkStart w:id="0" w:name="_GoBack"/>
            <w:bookmarkEnd w:id="0"/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Support for each class</w:t>
            </w:r>
          </w:p>
        </w:tc>
      </w:tr>
    </w:tbl>
    <w:p w:rsidR="001E3EB5" w:rsidRPr="001E3EB5" w:rsidRDefault="001E3EB5" w:rsidP="001E3EB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3EB5" w:rsidRPr="001E3EB5" w:rsidRDefault="001E3EB5" w:rsidP="001E3EB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E3EB5">
        <w:rPr>
          <w:rFonts w:eastAsia="Times New Roman" w:cstheme="minorHAnsi"/>
          <w:b/>
          <w:bCs/>
          <w:sz w:val="28"/>
          <w:szCs w:val="28"/>
          <w:lang w:eastAsia="en-IN"/>
        </w:rPr>
        <w:t>Model Tuning</w:t>
      </w:r>
    </w:p>
    <w:tbl>
      <w:tblPr>
        <w:tblW w:w="966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1827"/>
        <w:gridCol w:w="7137"/>
      </w:tblGrid>
      <w:tr w:rsidR="001E3EB5" w:rsidRPr="001E3EB5" w:rsidTr="001E3EB5">
        <w:trPr>
          <w:trHeight w:val="380"/>
          <w:tblHeader/>
          <w:tblCellSpacing w:w="0" w:type="dxa"/>
        </w:trPr>
        <w:tc>
          <w:tcPr>
            <w:tcW w:w="704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E3EB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1827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Values</w:t>
            </w:r>
          </w:p>
        </w:tc>
      </w:tr>
      <w:tr w:rsidR="001E3EB5" w:rsidRPr="001E3EB5" w:rsidTr="001E3EB5">
        <w:trPr>
          <w:trHeight w:val="760"/>
          <w:tblCellSpacing w:w="0" w:type="dxa"/>
        </w:trPr>
        <w:tc>
          <w:tcPr>
            <w:tcW w:w="704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827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1E3EB5">
              <w:rPr>
                <w:rFonts w:eastAsia="Times New Roman" w:cstheme="minorHAnsi"/>
                <w:bCs/>
                <w:sz w:val="24"/>
                <w:szCs w:val="24"/>
                <w:lang w:eastAsia="en-IN"/>
              </w:rPr>
              <w:t>Hyperparameter</w:t>
            </w:r>
            <w:proofErr w:type="spellEnd"/>
            <w:r w:rsidRPr="001E3EB5">
              <w:rPr>
                <w:rFonts w:eastAsia="Times New Roman" w:cstheme="minorHAnsi"/>
                <w:bCs/>
                <w:sz w:val="24"/>
                <w:szCs w:val="24"/>
                <w:lang w:eastAsia="en-IN"/>
              </w:rPr>
              <w:t xml:space="preserve"> Tuning</w:t>
            </w:r>
          </w:p>
        </w:tc>
        <w:tc>
          <w:tcPr>
            <w:tcW w:w="0" w:type="auto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Learning rate adjustment, Epoch tuning, Batch size optimization, CNN layer tuning, Activation function (</w:t>
            </w:r>
            <w:proofErr w:type="spellStart"/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ReLU</w:t>
            </w:r>
            <w:proofErr w:type="spellEnd"/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Softmax</w:t>
            </w:r>
            <w:proofErr w:type="spellEnd"/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)</w:t>
            </w:r>
          </w:p>
        </w:tc>
      </w:tr>
      <w:tr w:rsidR="001E3EB5" w:rsidRPr="001E3EB5" w:rsidTr="001E3EB5">
        <w:trPr>
          <w:trHeight w:val="760"/>
          <w:tblCellSpacing w:w="0" w:type="dxa"/>
        </w:trPr>
        <w:tc>
          <w:tcPr>
            <w:tcW w:w="704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827" w:type="dxa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bCs/>
                <w:sz w:val="24"/>
                <w:szCs w:val="24"/>
                <w:lang w:eastAsia="en-IN"/>
              </w:rPr>
              <w:t>Validation Method</w:t>
            </w:r>
          </w:p>
        </w:tc>
        <w:tc>
          <w:tcPr>
            <w:tcW w:w="0" w:type="auto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Train-Test Split, Validation dataset during training, Data augmentation</w:t>
            </w:r>
          </w:p>
        </w:tc>
      </w:tr>
    </w:tbl>
    <w:p w:rsidR="001E3EB5" w:rsidRPr="001E3EB5" w:rsidRDefault="001E3EB5" w:rsidP="001E3EB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1E3EB5" w:rsidRPr="001E3EB5" w:rsidRDefault="001E3EB5" w:rsidP="001E3EB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E3EB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r w:rsidRPr="001E3EB5">
        <w:rPr>
          <w:rFonts w:eastAsia="Times New Roman" w:cstheme="minorHAnsi"/>
          <w:b/>
          <w:bCs/>
          <w:sz w:val="28"/>
          <w:szCs w:val="28"/>
          <w:lang w:eastAsia="en-IN"/>
        </w:rPr>
        <w:t>Model Performance Summary</w:t>
      </w:r>
    </w:p>
    <w:tbl>
      <w:tblPr>
        <w:tblW w:w="6921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8"/>
        <w:gridCol w:w="5173"/>
      </w:tblGrid>
      <w:tr w:rsidR="001E3EB5" w:rsidRPr="001E3EB5" w:rsidTr="001E3EB5">
        <w:trPr>
          <w:trHeight w:val="390"/>
          <w:tblHeader/>
          <w:tblCellSpacing w:w="0" w:type="dxa"/>
        </w:trPr>
        <w:tc>
          <w:tcPr>
            <w:tcW w:w="0" w:type="auto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E3EB5" w:rsidRPr="001E3EB5" w:rsidTr="001E3EB5">
        <w:trPr>
          <w:trHeight w:val="390"/>
          <w:tblCellSpacing w:w="0" w:type="dxa"/>
        </w:trPr>
        <w:tc>
          <w:tcPr>
            <w:tcW w:w="0" w:type="auto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Model Accuracy</w:t>
            </w:r>
          </w:p>
        </w:tc>
        <w:tc>
          <w:tcPr>
            <w:tcW w:w="0" w:type="auto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High accuracy in detecting fruit type and quality</w:t>
            </w:r>
          </w:p>
        </w:tc>
      </w:tr>
      <w:tr w:rsidR="001E3EB5" w:rsidRPr="001E3EB5" w:rsidTr="001E3EB5">
        <w:trPr>
          <w:trHeight w:val="390"/>
          <w:tblCellSpacing w:w="0" w:type="dxa"/>
        </w:trPr>
        <w:tc>
          <w:tcPr>
            <w:tcW w:w="0" w:type="auto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Performs well on unseen images</w:t>
            </w:r>
          </w:p>
        </w:tc>
      </w:tr>
      <w:tr w:rsidR="001E3EB5" w:rsidRPr="001E3EB5" w:rsidTr="001E3EB5">
        <w:trPr>
          <w:trHeight w:val="390"/>
          <w:tblCellSpacing w:w="0" w:type="dxa"/>
        </w:trPr>
        <w:tc>
          <w:tcPr>
            <w:tcW w:w="0" w:type="auto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1E3EB5" w:rsidRPr="001E3EB5" w:rsidRDefault="001E3EB5" w:rsidP="001E3EB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E3EB5">
              <w:rPr>
                <w:rFonts w:eastAsia="Times New Roman" w:cstheme="minorHAnsi"/>
                <w:sz w:val="24"/>
                <w:szCs w:val="24"/>
                <w:lang w:eastAsia="en-IN"/>
              </w:rPr>
              <w:t>Suitable for automated fruit quality detection</w:t>
            </w:r>
          </w:p>
        </w:tc>
      </w:tr>
    </w:tbl>
    <w:p w:rsidR="00BB0241" w:rsidRPr="001E3EB5" w:rsidRDefault="00BB0241">
      <w:pPr>
        <w:rPr>
          <w:rFonts w:cstheme="minorHAnsi"/>
        </w:rPr>
      </w:pPr>
    </w:p>
    <w:sectPr w:rsidR="00BB0241" w:rsidRPr="001E3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EB5"/>
    <w:rsid w:val="001E3EB5"/>
    <w:rsid w:val="00BB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1F9AF3-C354-4587-9AF2-549213D31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3E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E3E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E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E3E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1E3E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3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9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0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0E780-847A-406F-BFA5-580065415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2026-02-20T08:14:00Z</dcterms:created>
  <dcterms:modified xsi:type="dcterms:W3CDTF">2026-02-20T08:21:00Z</dcterms:modified>
</cp:coreProperties>
</file>