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1E1B4B"/>
          <w:sz w:val="44"/>
        </w:rPr>
        <w:t>Real-Time Group Chat Application</w:t>
      </w:r>
    </w:p>
    <w:p>
      <w:r>
        <w:rPr>
          <w:rFonts w:ascii="Arial" w:hAnsi="Arial"/>
          <w:color w:val="4F46E5"/>
          <w:sz w:val="22"/>
        </w:rPr>
        <w:t>Computer System Design (CSD) — Assignment 4 | Technical &amp; Deployment Report</w:t>
      </w:r>
    </w:p>
    <w:p/>
    <w:tbl>
      <w:tblPr>
        <w:tblW w:type="auto" w:w="0"/>
        <w:jc w:val="center"/>
        <w:tblLook w:firstColumn="1" w:firstRow="1" w:lastColumn="0" w:lastRow="0" w:noHBand="0" w:noVBand="1" w:val="04A0"/>
      </w:tblPr>
      <w:tblGrid>
        <w:gridCol w:w="5256"/>
        <w:gridCol w:w="5256"/>
      </w:tblGrid>
      <w:tr>
        <w:tc>
          <w:tcPr>
            <w:tcW w:type="dxa" w:w="5256"/>
            <w:shd w:fill="F1F5F9"/>
          </w:tcPr>
          <w:p>
            <w:pPr>
              <w:spacing w:after="40" w:before="40"/>
            </w:pPr>
            <w:r>
              <w:rPr>
                <w:b/>
                <w:sz w:val="19"/>
              </w:rPr>
              <w:t xml:space="preserve">Course: </w:t>
            </w:r>
            <w:r>
              <w:rPr>
                <w:sz w:val="19"/>
              </w:rPr>
              <w:t>Computer System Design (CSD)</w:t>
            </w:r>
          </w:p>
        </w:tc>
        <w:tc>
          <w:tcPr>
            <w:tcW w:type="dxa" w:w="5256"/>
            <w:shd w:fill="F1F5F9"/>
          </w:tcPr>
          <w:p>
            <w:pPr>
              <w:spacing w:after="40" w:before="40"/>
            </w:pPr>
            <w:r>
              <w:rPr>
                <w:b/>
                <w:sz w:val="19"/>
              </w:rPr>
              <w:t xml:space="preserve">Assignment: </w:t>
            </w:r>
            <w:r>
              <w:rPr>
                <w:sz w:val="19"/>
              </w:rPr>
              <w:t>Assignment 4</w:t>
            </w:r>
          </w:p>
        </w:tc>
      </w:tr>
      <w:tr>
        <w:tc>
          <w:tcPr>
            <w:tcW w:type="dxa" w:w="5256"/>
            <w:shd w:fill="F1F5F9"/>
          </w:tcPr>
          <w:p>
            <w:pPr>
              <w:spacing w:after="40" w:before="40"/>
            </w:pPr>
            <w:r>
              <w:rPr>
                <w:b/>
                <w:sz w:val="19"/>
              </w:rPr>
              <w:t xml:space="preserve">Host Machine: </w:t>
            </w:r>
            <w:r>
              <w:rPr>
                <w:sz w:val="19"/>
              </w:rPr>
              <w:t>student@10.1.75.51 (Port 2237)</w:t>
            </w:r>
          </w:p>
        </w:tc>
        <w:tc>
          <w:tcPr>
            <w:tcW w:type="dxa" w:w="5256"/>
            <w:shd w:fill="F1F5F9"/>
          </w:tcPr>
          <w:p>
            <w:pPr>
              <w:spacing w:after="40" w:before="40"/>
            </w:pPr>
            <w:r>
              <w:rPr>
                <w:b/>
                <w:sz w:val="19"/>
              </w:rPr>
              <w:t xml:space="preserve">Internal Server Port: </w:t>
            </w:r>
            <w:r>
              <w:rPr>
                <w:sz w:val="19"/>
              </w:rPr>
              <w:t>5000</w:t>
            </w:r>
          </w:p>
        </w:tc>
      </w:tr>
      <w:tr>
        <w:tc>
          <w:tcPr>
            <w:tcW w:type="dxa" w:w="5256"/>
            <w:shd w:fill="F1F5F9"/>
          </w:tcPr>
          <w:p>
            <w:pPr>
              <w:spacing w:after="40" w:before="40"/>
            </w:pPr>
            <w:r>
              <w:rPr>
                <w:b/>
                <w:sz w:val="19"/>
              </w:rPr>
              <w:t xml:space="preserve">Public TA Testing URL: </w:t>
            </w:r>
            <w:r>
              <w:rPr>
                <w:b/>
                <w:color w:val="0284C7"/>
                <w:sz w:val="19"/>
              </w:rPr>
              <w:t>http://10.1.75.51:5237/</w:t>
            </w:r>
          </w:p>
        </w:tc>
        <w:tc>
          <w:tcPr>
            <w:tcW w:type="dxa" w:w="5256"/>
            <w:shd w:fill="F1F5F9"/>
          </w:tcPr>
          <w:p>
            <w:pPr>
              <w:spacing w:after="40" w:before="40"/>
            </w:pPr>
            <w:r>
              <w:rPr>
                <w:b/>
                <w:sz w:val="19"/>
              </w:rPr>
              <w:t xml:space="preserve">Tech Stack: </w:t>
            </w:r>
            <w:r>
              <w:rPr>
                <w:sz w:val="19"/>
              </w:rPr>
              <w:t>Flask, Flask-SocketIO, SQLite, AES-256-GCM, Ed25519</w:t>
            </w:r>
          </w:p>
        </w:tc>
      </w:tr>
    </w:tbl>
    <w:p/>
    <w:p>
      <w:r>
        <w:rPr>
          <w:b/>
          <w:color w:val="1E1B4B"/>
          <w:sz w:val="26"/>
        </w:rPr>
        <w:t>1. Executive Summary &amp; Lab Network Mapping</w:t>
      </w:r>
    </w:p>
    <w:p>
      <w:pPr>
        <w:spacing w:line="276" w:lineRule="auto"/>
      </w:pPr>
      <w:r>
        <w:rPr>
          <w:sz w:val="19"/>
        </w:rPr>
        <w:t>This project implements a multi-user, real-time Group Chat Application for Computer System Design (CSD) Assignment 4. Built using WebSockets (Flask-SocketIO) and SQLite persistence, it incorporates end-to-end security layers (AES-256-GCM confidentiality and Ed25519 digital signatures). The backend server runs on the allotted SSH laboratory machine (student@10.1.75.51).</w:t>
        <w:br/>
        <w:br/>
        <w:t>Network &amp; Port Forwarding Details:</w:t>
        <w:br/>
        <w:t xml:space="preserve">The Flask backend process binds internally to port 5000. The laboratory network NAT router maps SSH port 2237 to external web port 5237. Therefore, the official public testing URL accessible to all 4 student clients and TAs is: </w:t>
      </w:r>
      <w:r>
        <w:rPr>
          <w:b/>
          <w:color w:val="0284C7"/>
          <w:sz w:val="19"/>
        </w:rPr>
        <w:t>http://10.1.75.51:5237/</w:t>
      </w:r>
    </w:p>
    <w:p/>
    <w:p>
      <w:r>
        <w:rPr>
          <w:b/>
          <w:color w:val="1E1B4B"/>
          <w:sz w:val="26"/>
        </w:rPr>
        <w:t>2. Group Members &amp; SSH Server Allotment</w:t>
      </w:r>
    </w:p>
    <w:tbl>
      <w:tblPr>
        <w:tblW w:type="auto" w:w="0"/>
        <w:jc w:val="center"/>
        <w:tblLook w:firstColumn="1" w:firstRow="1" w:lastColumn="0" w:lastRow="0" w:noHBand="0" w:noVBand="1" w:val="04A0"/>
      </w:tblPr>
      <w:tblGrid>
        <w:gridCol w:w="2102"/>
        <w:gridCol w:w="2102"/>
        <w:gridCol w:w="2102"/>
        <w:gridCol w:w="2102"/>
        <w:gridCol w:w="2102"/>
      </w:tblGrid>
      <w:tr>
        <w:tc>
          <w:tcPr>
            <w:tcW w:type="dxa" w:w="2102"/>
            <w:shd w:fill="1E1B4B"/>
          </w:tcPr>
          <w:p>
            <w:r>
              <w:rPr>
                <w:b/>
                <w:color w:val="FFFFFF"/>
                <w:sz w:val="18"/>
              </w:rPr>
              <w:t>Role / Designation</w:t>
            </w:r>
          </w:p>
        </w:tc>
        <w:tc>
          <w:tcPr>
            <w:tcW w:type="dxa" w:w="2102"/>
            <w:shd w:fill="1E1B4B"/>
          </w:tcPr>
          <w:p>
            <w:r>
              <w:rPr>
                <w:b/>
                <w:color w:val="FFFFFF"/>
                <w:sz w:val="18"/>
              </w:rPr>
              <w:t>Student Member Name</w:t>
            </w:r>
          </w:p>
        </w:tc>
        <w:tc>
          <w:tcPr>
            <w:tcW w:type="dxa" w:w="2102"/>
            <w:shd w:fill="1E1B4B"/>
          </w:tcPr>
          <w:p>
            <w:r>
              <w:rPr>
                <w:b/>
                <w:color w:val="FFFFFF"/>
                <w:sz w:val="18"/>
              </w:rPr>
              <w:t>Roll Number</w:t>
            </w:r>
          </w:p>
        </w:tc>
        <w:tc>
          <w:tcPr>
            <w:tcW w:type="dxa" w:w="2102"/>
            <w:shd w:fill="1E1B4B"/>
          </w:tcPr>
          <w:p>
            <w:r>
              <w:rPr>
                <w:b/>
                <w:color w:val="FFFFFF"/>
                <w:sz w:val="18"/>
              </w:rPr>
              <w:t>SSH Connection Command</w:t>
            </w:r>
          </w:p>
        </w:tc>
        <w:tc>
          <w:tcPr>
            <w:tcW w:type="dxa" w:w="2102"/>
            <w:shd w:fill="1E1B4B"/>
          </w:tcPr>
          <w:p>
            <w:r>
              <w:rPr>
                <w:b/>
                <w:color w:val="FFFFFF"/>
                <w:sz w:val="18"/>
              </w:rPr>
              <w:t>Access URL</w:t>
            </w:r>
          </w:p>
        </w:tc>
      </w:tr>
      <w:tr>
        <w:tc>
          <w:tcPr>
            <w:tcW w:type="dxa" w:w="2102"/>
          </w:tcPr>
          <w:p>
            <w:r>
              <w:rPr>
                <w:b/>
                <w:sz w:val="17"/>
              </w:rPr>
              <w:t>Group Head (Host)</w:t>
            </w:r>
          </w:p>
        </w:tc>
        <w:tc>
          <w:tcPr>
            <w:tcW w:type="dxa" w:w="2102"/>
          </w:tcPr>
          <w:p>
            <w:r>
              <w:rPr>
                <w:sz w:val="17"/>
              </w:rPr>
              <w:t>Ranga Chandra Naga Venkata Chaitanya Kumar</w:t>
            </w:r>
          </w:p>
        </w:tc>
        <w:tc>
          <w:tcPr>
            <w:tcW w:type="dxa" w:w="2102"/>
          </w:tcPr>
          <w:p>
            <w:r>
              <w:rPr>
                <w:sz w:val="17"/>
              </w:rPr>
              <w:t>12341740</w:t>
            </w:r>
          </w:p>
        </w:tc>
        <w:tc>
          <w:tcPr>
            <w:tcW w:type="dxa" w:w="2102"/>
          </w:tcPr>
          <w:p>
            <w:r>
              <w:rPr>
                <w:sz w:val="17"/>
              </w:rPr>
              <w:t>ssh -p 2237 student@10.1.75.51</w:t>
            </w:r>
          </w:p>
        </w:tc>
        <w:tc>
          <w:tcPr>
            <w:tcW w:type="dxa" w:w="2102"/>
          </w:tcPr>
          <w:p>
            <w:r>
              <w:rPr>
                <w:sz w:val="17"/>
              </w:rPr>
              <w:t>http://10.1.75.51:5237/</w:t>
            </w:r>
          </w:p>
        </w:tc>
      </w:tr>
      <w:tr>
        <w:tc>
          <w:tcPr>
            <w:tcW w:type="dxa" w:w="2102"/>
          </w:tcPr>
          <w:p>
            <w:r>
              <w:rPr>
                <w:b/>
                <w:sz w:val="17"/>
              </w:rPr>
              <w:t>Member 2</w:t>
            </w:r>
          </w:p>
        </w:tc>
        <w:tc>
          <w:tcPr>
            <w:tcW w:type="dxa" w:w="2102"/>
          </w:tcPr>
          <w:p>
            <w:r>
              <w:rPr>
                <w:sz w:val="17"/>
              </w:rPr>
              <w:t>Bhukya Raju</w:t>
            </w:r>
          </w:p>
        </w:tc>
        <w:tc>
          <w:tcPr>
            <w:tcW w:type="dxa" w:w="2102"/>
          </w:tcPr>
          <w:p>
            <w:r>
              <w:rPr>
                <w:sz w:val="17"/>
              </w:rPr>
              <w:t>12340520</w:t>
            </w:r>
          </w:p>
        </w:tc>
        <w:tc>
          <w:tcPr>
            <w:tcW w:type="dxa" w:w="2102"/>
          </w:tcPr>
          <w:p>
            <w:r>
              <w:rPr>
                <w:sz w:val="17"/>
              </w:rPr>
              <w:t>ssh -p 2238 student@10.1.75.51</w:t>
            </w:r>
          </w:p>
        </w:tc>
        <w:tc>
          <w:tcPr>
            <w:tcW w:type="dxa" w:w="2102"/>
          </w:tcPr>
          <w:p>
            <w:r>
              <w:rPr>
                <w:sz w:val="17"/>
              </w:rPr>
              <w:t>http://10.1.75.51:5237/</w:t>
            </w:r>
          </w:p>
        </w:tc>
      </w:tr>
      <w:tr>
        <w:tc>
          <w:tcPr>
            <w:tcW w:type="dxa" w:w="2102"/>
          </w:tcPr>
          <w:p>
            <w:r>
              <w:rPr>
                <w:b/>
                <w:sz w:val="17"/>
              </w:rPr>
              <w:t>Member 3</w:t>
            </w:r>
          </w:p>
        </w:tc>
        <w:tc>
          <w:tcPr>
            <w:tcW w:type="dxa" w:w="2102"/>
          </w:tcPr>
          <w:p>
            <w:r>
              <w:rPr>
                <w:sz w:val="17"/>
              </w:rPr>
              <w:t>V.G.N. Harshitha</w:t>
            </w:r>
          </w:p>
        </w:tc>
        <w:tc>
          <w:tcPr>
            <w:tcW w:type="dxa" w:w="2102"/>
          </w:tcPr>
          <w:p>
            <w:r>
              <w:rPr>
                <w:sz w:val="17"/>
              </w:rPr>
              <w:t>12342310</w:t>
            </w:r>
          </w:p>
        </w:tc>
        <w:tc>
          <w:tcPr>
            <w:tcW w:type="dxa" w:w="2102"/>
          </w:tcPr>
          <w:p>
            <w:r>
              <w:rPr>
                <w:sz w:val="17"/>
              </w:rPr>
              <w:t>ssh -p 2239 student@10.1.75.51</w:t>
            </w:r>
          </w:p>
        </w:tc>
        <w:tc>
          <w:tcPr>
            <w:tcW w:type="dxa" w:w="2102"/>
          </w:tcPr>
          <w:p>
            <w:r>
              <w:rPr>
                <w:sz w:val="17"/>
              </w:rPr>
              <w:t>http://10.1.75.51:5237/</w:t>
            </w:r>
          </w:p>
        </w:tc>
      </w:tr>
      <w:tr>
        <w:tc>
          <w:tcPr>
            <w:tcW w:type="dxa" w:w="2102"/>
          </w:tcPr>
          <w:p>
            <w:r>
              <w:rPr>
                <w:b/>
                <w:sz w:val="17"/>
              </w:rPr>
              <w:t>Member 4</w:t>
            </w:r>
          </w:p>
        </w:tc>
        <w:tc>
          <w:tcPr>
            <w:tcW w:type="dxa" w:w="2102"/>
          </w:tcPr>
          <w:p>
            <w:r>
              <w:rPr>
                <w:sz w:val="17"/>
              </w:rPr>
              <w:t>Maloth Madhu</w:t>
            </w:r>
          </w:p>
        </w:tc>
        <w:tc>
          <w:tcPr>
            <w:tcW w:type="dxa" w:w="2102"/>
          </w:tcPr>
          <w:p>
            <w:r>
              <w:rPr>
                <w:sz w:val="17"/>
              </w:rPr>
              <w:t>12341370</w:t>
            </w:r>
          </w:p>
        </w:tc>
        <w:tc>
          <w:tcPr>
            <w:tcW w:type="dxa" w:w="2102"/>
          </w:tcPr>
          <w:p>
            <w:r>
              <w:rPr>
                <w:sz w:val="17"/>
              </w:rPr>
              <w:t>ssh -p 2240 student@10.1.75.51</w:t>
            </w:r>
          </w:p>
        </w:tc>
        <w:tc>
          <w:tcPr>
            <w:tcW w:type="dxa" w:w="2102"/>
          </w:tcPr>
          <w:p>
            <w:r>
              <w:rPr>
                <w:sz w:val="17"/>
              </w:rPr>
              <w:t>http://10.1.75.51:5237/</w:t>
            </w:r>
          </w:p>
        </w:tc>
      </w:tr>
    </w:tbl>
    <w:p/>
    <w:p>
      <w:r>
        <w:rPr>
          <w:b/>
          <w:color w:val="1E1B4B"/>
          <w:sz w:val="26"/>
        </w:rPr>
        <w:t>3. Core Features &amp; Requirement Verification</w:t>
      </w:r>
    </w:p>
    <w:tbl>
      <w:tblPr>
        <w:tblW w:type="auto" w:w="0"/>
        <w:jc w:val="center"/>
        <w:tblLook w:firstColumn="1" w:firstRow="1" w:lastColumn="0" w:lastRow="0" w:noHBand="0" w:noVBand="1" w:val="04A0"/>
      </w:tblPr>
      <w:tblGrid>
        <w:gridCol w:w="3504"/>
        <w:gridCol w:w="3504"/>
        <w:gridCol w:w="3504"/>
      </w:tblGrid>
      <w:tr>
        <w:tc>
          <w:tcPr>
            <w:tcW w:type="dxa" w:w="3504"/>
            <w:shd w:fill="4F46E5"/>
          </w:tcPr>
          <w:p>
            <w:r>
              <w:rPr>
                <w:b/>
                <w:color w:val="FFFFFF"/>
                <w:sz w:val="18"/>
              </w:rPr>
              <w:t>Requirement / Feature</w:t>
            </w:r>
          </w:p>
        </w:tc>
        <w:tc>
          <w:tcPr>
            <w:tcW w:type="dxa" w:w="3504"/>
            <w:shd w:fill="4F46E5"/>
          </w:tcPr>
          <w:p>
            <w:r>
              <w:rPr>
                <w:b/>
                <w:color w:val="FFFFFF"/>
                <w:sz w:val="18"/>
              </w:rPr>
              <w:t>Implementation Mechanism</w:t>
            </w:r>
          </w:p>
        </w:tc>
        <w:tc>
          <w:tcPr>
            <w:tcW w:type="dxa" w:w="3504"/>
            <w:shd w:fill="4F46E5"/>
          </w:tcPr>
          <w:p>
            <w:r>
              <w:rPr>
                <w:b/>
                <w:color w:val="FFFFFF"/>
                <w:sz w:val="18"/>
              </w:rPr>
              <w:t>Verification Status</w:t>
            </w:r>
          </w:p>
        </w:tc>
      </w:tr>
      <w:tr>
        <w:tc>
          <w:tcPr>
            <w:tcW w:type="dxa" w:w="3504"/>
          </w:tcPr>
          <w:p>
            <w:r>
              <w:rPr>
                <w:sz w:val="17"/>
              </w:rPr>
              <w:t>Real-Time Message Broadcast</w:t>
            </w:r>
          </w:p>
        </w:tc>
        <w:tc>
          <w:tcPr>
            <w:tcW w:type="dxa" w:w="3504"/>
          </w:tcPr>
          <w:p>
            <w:r>
              <w:rPr>
                <w:sz w:val="17"/>
              </w:rPr>
              <w:t>Bi-directional WebSocket event broadcasting via Flask-SocketIO</w:t>
            </w:r>
          </w:p>
        </w:tc>
        <w:tc>
          <w:tcPr>
            <w:tcW w:type="dxa" w:w="3504"/>
          </w:tcPr>
          <w:p>
            <w:r>
              <w:rPr>
                <w:b/>
                <w:color w:val="16A34A"/>
                <w:sz w:val="17"/>
              </w:rPr>
              <w:t>VERIFIED</w:t>
            </w:r>
          </w:p>
        </w:tc>
      </w:tr>
      <w:tr>
        <w:tc>
          <w:tcPr>
            <w:tcW w:type="dxa" w:w="3504"/>
          </w:tcPr>
          <w:p>
            <w:r>
              <w:rPr>
                <w:sz w:val="17"/>
              </w:rPr>
              <w:t>User Join/Leave Alerts</w:t>
            </w:r>
          </w:p>
        </w:tc>
        <w:tc>
          <w:tcPr>
            <w:tcW w:type="dxa" w:w="3504"/>
          </w:tcPr>
          <w:p>
            <w:r>
              <w:rPr>
                <w:sz w:val="17"/>
              </w:rPr>
              <w:t>Automatic broadcast of user arrival/departure pills to room</w:t>
            </w:r>
          </w:p>
        </w:tc>
        <w:tc>
          <w:tcPr>
            <w:tcW w:type="dxa" w:w="3504"/>
          </w:tcPr>
          <w:p>
            <w:r>
              <w:rPr>
                <w:b/>
                <w:color w:val="16A34A"/>
                <w:sz w:val="17"/>
              </w:rPr>
              <w:t>VERIFIED</w:t>
            </w:r>
          </w:p>
        </w:tc>
      </w:tr>
      <w:tr>
        <w:tc>
          <w:tcPr>
            <w:tcW w:type="dxa" w:w="3504"/>
          </w:tcPr>
          <w:p>
            <w:r>
              <w:rPr>
                <w:sz w:val="17"/>
              </w:rPr>
              <w:t>User Identification</w:t>
            </w:r>
          </w:p>
        </w:tc>
        <w:tc>
          <w:tcPr>
            <w:tcW w:type="dxa" w:w="3504"/>
          </w:tcPr>
          <w:p>
            <w:r>
              <w:rPr>
                <w:sz w:val="17"/>
              </w:rPr>
              <w:t>Unique username validation &amp; dynamic gradient avatar generation</w:t>
            </w:r>
          </w:p>
        </w:tc>
        <w:tc>
          <w:tcPr>
            <w:tcW w:type="dxa" w:w="3504"/>
          </w:tcPr>
          <w:p>
            <w:r>
              <w:rPr>
                <w:b/>
                <w:color w:val="16A34A"/>
                <w:sz w:val="17"/>
              </w:rPr>
              <w:t>VERIFIED</w:t>
            </w:r>
          </w:p>
        </w:tc>
      </w:tr>
      <w:tr>
        <w:tc>
          <w:tcPr>
            <w:tcW w:type="dxa" w:w="3504"/>
          </w:tcPr>
          <w:p>
            <w:r>
              <w:rPr>
                <w:sz w:val="17"/>
              </w:rPr>
              <w:t>Client Disconnection Cleanup</w:t>
            </w:r>
          </w:p>
        </w:tc>
        <w:tc>
          <w:tcPr>
            <w:tcW w:type="dxa" w:w="3504"/>
          </w:tcPr>
          <w:p>
            <w:r>
              <w:rPr>
                <w:sz w:val="17"/>
              </w:rPr>
              <w:t>Server socket connection monitoring &amp; cleanup on tab close</w:t>
            </w:r>
          </w:p>
        </w:tc>
        <w:tc>
          <w:tcPr>
            <w:tcW w:type="dxa" w:w="3504"/>
          </w:tcPr>
          <w:p>
            <w:r>
              <w:rPr>
                <w:b/>
                <w:color w:val="16A34A"/>
                <w:sz w:val="17"/>
              </w:rPr>
              <w:t>VERIFIED</w:t>
            </w:r>
          </w:p>
        </w:tc>
      </w:tr>
      <w:tr>
        <w:tc>
          <w:tcPr>
            <w:tcW w:type="dxa" w:w="3504"/>
          </w:tcPr>
          <w:p>
            <w:r>
              <w:rPr>
                <w:sz w:val="17"/>
              </w:rPr>
              <w:t>SQLite Persistence</w:t>
            </w:r>
          </w:p>
        </w:tc>
        <w:tc>
          <w:tcPr>
            <w:tcW w:type="dxa" w:w="3504"/>
          </w:tcPr>
          <w:p>
            <w:r>
              <w:rPr>
                <w:sz w:val="17"/>
              </w:rPr>
              <w:t>All messages saved in chat.db; auto-loaded upon joining chat</w:t>
            </w:r>
          </w:p>
        </w:tc>
        <w:tc>
          <w:tcPr>
            <w:tcW w:type="dxa" w:w="3504"/>
          </w:tcPr>
          <w:p>
            <w:r>
              <w:rPr>
                <w:b/>
                <w:color w:val="16A34A"/>
                <w:sz w:val="17"/>
              </w:rPr>
              <w:t>VERIFIED</w:t>
            </w:r>
          </w:p>
        </w:tc>
      </w:tr>
      <w:tr>
        <w:tc>
          <w:tcPr>
            <w:tcW w:type="dxa" w:w="3504"/>
          </w:tcPr>
          <w:p>
            <w:r>
              <w:rPr>
                <w:sz w:val="17"/>
              </w:rPr>
              <w:t>Confidentiality (AES-256-GCM)</w:t>
            </w:r>
          </w:p>
        </w:tc>
        <w:tc>
          <w:tcPr>
            <w:tcW w:type="dxa" w:w="3504"/>
          </w:tcPr>
          <w:p>
            <w:r>
              <w:rPr>
                <w:sz w:val="17"/>
              </w:rPr>
              <w:t>Payload encrypted with room key prior to database insertion</w:t>
            </w:r>
          </w:p>
        </w:tc>
        <w:tc>
          <w:tcPr>
            <w:tcW w:type="dxa" w:w="3504"/>
          </w:tcPr>
          <w:p>
            <w:r>
              <w:rPr>
                <w:b/>
                <w:color w:val="16A34A"/>
                <w:sz w:val="17"/>
              </w:rPr>
              <w:t>VERIFIED</w:t>
            </w:r>
          </w:p>
        </w:tc>
      </w:tr>
      <w:tr>
        <w:tc>
          <w:tcPr>
            <w:tcW w:type="dxa" w:w="3504"/>
          </w:tcPr>
          <w:p>
            <w:r>
              <w:rPr>
                <w:sz w:val="17"/>
              </w:rPr>
              <w:t>Authenticity (Ed25519)</w:t>
            </w:r>
          </w:p>
        </w:tc>
        <w:tc>
          <w:tcPr>
            <w:tcW w:type="dxa" w:w="3504"/>
          </w:tcPr>
          <w:p>
            <w:r>
              <w:rPr>
                <w:sz w:val="17"/>
              </w:rPr>
              <w:t>Cryptographic digital signature per user stored &amp; verified</w:t>
            </w:r>
          </w:p>
        </w:tc>
        <w:tc>
          <w:tcPr>
            <w:tcW w:type="dxa" w:w="3504"/>
          </w:tcPr>
          <w:p>
            <w:r>
              <w:rPr>
                <w:b/>
                <w:color w:val="16A34A"/>
                <w:sz w:val="17"/>
              </w:rPr>
              <w:t>VERIFIED</w:t>
            </w:r>
          </w:p>
        </w:tc>
      </w:tr>
      <w:tr>
        <w:tc>
          <w:tcPr>
            <w:tcW w:type="dxa" w:w="3504"/>
          </w:tcPr>
          <w:p>
            <w:r>
              <w:rPr>
                <w:sz w:val="17"/>
              </w:rPr>
              <w:t>Public TA Access URL</w:t>
            </w:r>
          </w:p>
        </w:tc>
        <w:tc>
          <w:tcPr>
            <w:tcW w:type="dxa" w:w="3504"/>
          </w:tcPr>
          <w:p>
            <w:r>
              <w:rPr>
                <w:sz w:val="17"/>
              </w:rPr>
              <w:t>Mapped external port forwarded to http://10.1.75.51:5237/</w:t>
            </w:r>
          </w:p>
        </w:tc>
        <w:tc>
          <w:tcPr>
            <w:tcW w:type="dxa" w:w="3504"/>
          </w:tcPr>
          <w:p>
            <w:r>
              <w:rPr>
                <w:b/>
                <w:color w:val="16A34A"/>
                <w:sz w:val="17"/>
              </w:rPr>
              <w:t>VERIFIED</w:t>
            </w:r>
          </w:p>
        </w:tc>
      </w:tr>
    </w:tbl>
    <w:p/>
    <w:p>
      <w:r>
        <w:rPr>
          <w:b/>
          <w:color w:val="1E1B4B"/>
          <w:sz w:val="26"/>
        </w:rPr>
        <w:t>4. Database Verification Commands (SSH Host)</w:t>
      </w:r>
    </w:p>
    <w:p>
      <w:r>
        <w:rPr>
          <w:sz w:val="18"/>
        </w:rPr>
        <w:t>To inspect encrypted messages and signatures in SQLite:</w:t>
        <w:br/>
      </w:r>
      <w:r>
        <w:rPr>
          <w:rFonts w:ascii="Consolas" w:hAnsi="Consolas"/>
          <w:sz w:val="17"/>
        </w:rPr>
        <w:t>sqlite3 ~/chat_app/chat.db "SELECT id, sender, ciphertext, signature, timestamp FROM messages;"</w:t>
        <w:br/>
        <w:br/>
      </w:r>
      <w:r>
        <w:rPr>
          <w:sz w:val="18"/>
        </w:rPr>
        <w:t>To verify public Ed25519 user signing keys:</w:t>
        <w:br/>
      </w:r>
      <w:r>
        <w:rPr>
          <w:rFonts w:ascii="Consolas" w:hAnsi="Consolas"/>
          <w:sz w:val="17"/>
        </w:rPr>
        <w:t>sqlite3 ~/chat_app/chat.db "SELECT username, public_key FROM signing_keys;"</w:t>
      </w:r>
    </w:p>
    <w:p/>
    <w:p>
      <w:r>
        <w:rPr>
          <w:b/>
          <w:color w:val="1E1B4B"/>
          <w:sz w:val="26"/>
        </w:rPr>
        <w:t>5. Official Submission Links</w:t>
      </w:r>
    </w:p>
    <w:p>
      <w:r>
        <w:rPr>
          <w:sz w:val="19"/>
        </w:rPr>
        <w:t xml:space="preserve">• GitHub Repository: </w:t>
      </w:r>
      <w:r>
        <w:rPr>
          <w:color w:val="0284C7"/>
          <w:sz w:val="19"/>
        </w:rPr>
        <w:t>https://github.com/chaitanyakumarAI/Group-Chat</w:t>
        <w:br/>
      </w:r>
      <w:r>
        <w:rPr>
          <w:sz w:val="19"/>
        </w:rPr>
        <w:t xml:space="preserve">• Official Testing Public URL: </w:t>
      </w:r>
      <w:r>
        <w:rPr>
          <w:b/>
          <w:color w:val="0284C7"/>
          <w:sz w:val="19"/>
        </w:rPr>
        <w:t>http://10.1.75.51:5237/</w:t>
        <w:br/>
      </w:r>
      <w:r>
        <w:rPr>
          <w:sz w:val="19"/>
        </w:rPr>
        <w:t xml:space="preserve">• Host SSH Server Command: </w:t>
      </w:r>
      <w:r>
        <w:rPr>
          <w:rFonts w:ascii="Consolas" w:hAnsi="Consolas"/>
          <w:sz w:val="18"/>
        </w:rPr>
        <w:t>ssh -p 2237 student@10.1.75.51</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