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sz w:val="20"/>
          <w:szCs w:val="20"/>
          <w:rtl w:val="0"/>
        </w:rPr>
        <w:t xml:space="preserve">Show the average sales for each year and each month. Show the overall average sales of all the months using a reference line and highlight those months for which the sales value is more than overall average sales value.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b)Show the scatter chart between sum of sales and sum of profit for all the orders. Show the trend line and write down the observations using the Annotate option.</w:t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