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BF" w:rsidRPr="00594FC8" w:rsidRDefault="005A79BF" w:rsidP="005A79BF">
      <w:pPr>
        <w:pStyle w:val="Title"/>
        <w:rPr>
          <w:b w:val="0"/>
          <w:bCs w:val="0"/>
          <w:sz w:val="22"/>
          <w:szCs w:val="22"/>
          <w:lang w:val="en-US"/>
        </w:rPr>
      </w:pPr>
      <w:r w:rsidRPr="00594FC8">
        <w:rPr>
          <w:szCs w:val="32"/>
        </w:rPr>
        <w:t xml:space="preserve">The Title Should be </w:t>
      </w:r>
      <w:r w:rsidRPr="00594FC8">
        <w:rPr>
          <w:szCs w:val="32"/>
          <w:lang w:val="en-US"/>
        </w:rPr>
        <w:t>t</w:t>
      </w:r>
      <w:r w:rsidRPr="00594FC8">
        <w:rPr>
          <w:szCs w:val="32"/>
        </w:rPr>
        <w:t xml:space="preserve">he Fewest Possible Words Those Adequately Describe </w:t>
      </w:r>
      <w:r w:rsidRPr="00594FC8">
        <w:rPr>
          <w:szCs w:val="32"/>
          <w:lang w:val="en-US"/>
        </w:rPr>
        <w:t>t</w:t>
      </w:r>
      <w:r w:rsidRPr="00594FC8">
        <w:rPr>
          <w:szCs w:val="32"/>
        </w:rPr>
        <w:t>he Content</w:t>
      </w:r>
      <w:r w:rsidRPr="00594FC8">
        <w:rPr>
          <w:szCs w:val="32"/>
          <w:lang w:val="en-US"/>
        </w:rPr>
        <w:t xml:space="preserve"> of the Article</w:t>
      </w:r>
      <w:r w:rsidRPr="00594FC8">
        <w:rPr>
          <w:szCs w:val="32"/>
        </w:rPr>
        <w:t xml:space="preserve"> </w:t>
      </w:r>
    </w:p>
    <w:p w:rsidR="005A79BF" w:rsidRPr="00B40179" w:rsidRDefault="005A79BF" w:rsidP="005A79BF">
      <w:pPr>
        <w:jc w:val="center"/>
        <w:rPr>
          <w:rFonts w:ascii="Cambria" w:hAnsi="Cambria"/>
          <w:sz w:val="22"/>
          <w:szCs w:val="22"/>
        </w:rPr>
      </w:pPr>
    </w:p>
    <w:p w:rsidR="005A79BF" w:rsidRPr="00EE426C" w:rsidRDefault="005A79BF" w:rsidP="005A79BF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vertAlign w:val="superscript"/>
        </w:rPr>
        <w:t>*</w:t>
      </w:r>
      <w:r w:rsidRPr="00EE426C">
        <w:t xml:space="preserve">and </w:t>
      </w:r>
      <w:r>
        <w:t>Second Author</w:t>
      </w:r>
      <w:r w:rsidRPr="00EE426C">
        <w:rPr>
          <w:vertAlign w:val="superscript"/>
        </w:rPr>
        <w:t>2</w:t>
      </w:r>
    </w:p>
    <w:p w:rsidR="005A79BF" w:rsidRPr="00EE426C" w:rsidRDefault="005A79BF" w:rsidP="005A79BF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</w:t>
      </w:r>
      <w:r>
        <w:t>Complete affiliation</w:t>
      </w:r>
    </w:p>
    <w:p w:rsidR="005A79BF" w:rsidRPr="006809AE" w:rsidRDefault="005A79BF" w:rsidP="005A79BF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</w:t>
      </w:r>
      <w:r>
        <w:t>Complete affiliation</w:t>
      </w:r>
      <w:r w:rsidRPr="006809AE">
        <w:br/>
      </w:r>
      <w:r>
        <w:rPr>
          <w:rStyle w:val="e-mail"/>
        </w:rPr>
        <w:t>*abcd</w:t>
      </w:r>
      <w:r w:rsidRPr="006809AE">
        <w:rPr>
          <w:rStyle w:val="e-mail"/>
        </w:rPr>
        <w:t>@</w:t>
      </w:r>
      <w:r>
        <w:rPr>
          <w:rStyle w:val="e-mail"/>
        </w:rPr>
        <w:t>xyz</w:t>
      </w:r>
      <w:r w:rsidRPr="006809AE">
        <w:rPr>
          <w:rStyle w:val="e-mail"/>
        </w:rPr>
        <w:t>.com</w:t>
      </w:r>
    </w:p>
    <w:p w:rsidR="005A79BF" w:rsidRPr="00EE426C" w:rsidRDefault="005A79BF" w:rsidP="005A79BF">
      <w:pPr>
        <w:pStyle w:val="abstract"/>
        <w:spacing w:after="0"/>
        <w:ind w:left="0" w:right="0"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 xml:space="preserve">e abstract should </w:t>
      </w:r>
      <w:r w:rsidRPr="00EE426C">
        <w:t>summarize the contents of the paper in short terms, i.e. 150-250 words.</w:t>
      </w:r>
    </w:p>
    <w:p w:rsidR="005A79BF" w:rsidRPr="000727EA" w:rsidRDefault="005A79BF" w:rsidP="005A79BF">
      <w:pPr>
        <w:ind w:left="709" w:right="708" w:firstLine="720"/>
        <w:jc w:val="both"/>
        <w:rPr>
          <w:rFonts w:ascii="Cambria" w:hAnsi="Cambria"/>
          <w:iCs/>
          <w:color w:val="000000"/>
          <w:sz w:val="22"/>
        </w:rPr>
      </w:pPr>
      <w:r w:rsidRPr="000727EA">
        <w:rPr>
          <w:rFonts w:ascii="Cambria" w:hAnsi="Cambria"/>
          <w:iCs/>
          <w:color w:val="000000"/>
          <w:sz w:val="22"/>
        </w:rPr>
        <w:t> </w:t>
      </w:r>
    </w:p>
    <w:p w:rsidR="005A79BF" w:rsidRPr="00594FC8" w:rsidRDefault="005A79BF" w:rsidP="005A79BF">
      <w:pPr>
        <w:ind w:right="708"/>
        <w:rPr>
          <w:color w:val="000000"/>
          <w:sz w:val="22"/>
          <w:szCs w:val="24"/>
        </w:rPr>
      </w:pPr>
      <w:r w:rsidRPr="00594FC8">
        <w:rPr>
          <w:b/>
          <w:bCs/>
          <w:iCs/>
          <w:color w:val="000000"/>
          <w:sz w:val="18"/>
        </w:rPr>
        <w:t>Keywords</w:t>
      </w:r>
      <w:r w:rsidRPr="00594FC8">
        <w:rPr>
          <w:iCs/>
          <w:color w:val="000000"/>
          <w:sz w:val="18"/>
        </w:rPr>
        <w:t>: maximum 5 keywords, separated by a comma.</w:t>
      </w:r>
    </w:p>
    <w:p w:rsidR="005A79BF" w:rsidRDefault="005A79BF" w:rsidP="005A79BF">
      <w:pPr>
        <w:pStyle w:val="heading1"/>
      </w:pPr>
      <w:r w:rsidRPr="00886447">
        <w:rPr>
          <w:rFonts w:ascii="Cambria" w:hAnsi="Cambria"/>
          <w:color w:val="000000"/>
          <w:sz w:val="22"/>
        </w:rPr>
        <w:t> </w:t>
      </w:r>
      <w:r>
        <w:t>First Section</w:t>
      </w:r>
    </w:p>
    <w:p w:rsidR="005A79BF" w:rsidRPr="006809AE" w:rsidRDefault="005A79BF" w:rsidP="005A79BF">
      <w:pPr>
        <w:pStyle w:val="heading2"/>
        <w:spacing w:before="0"/>
      </w:pPr>
      <w:r>
        <w:t>A Subsection Sample</w:t>
      </w:r>
    </w:p>
    <w:p w:rsidR="005A79BF" w:rsidRPr="00EE426C" w:rsidRDefault="005A79BF" w:rsidP="005A79B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5A79BF" w:rsidRDefault="005A79BF" w:rsidP="005A79BF">
      <w:r>
        <w:t>Subsequent paragraphs, however, are indented.</w:t>
      </w:r>
    </w:p>
    <w:p w:rsidR="005A79BF" w:rsidRDefault="005A79BF" w:rsidP="005A79BF">
      <w:pPr>
        <w:pStyle w:val="Heading3"/>
      </w:pPr>
      <w:r w:rsidRPr="00594FC8">
        <w:rPr>
          <w:rStyle w:val="heading30"/>
        </w:rPr>
        <w:t>Sample Heading (Third Level).</w:t>
      </w:r>
      <w:r w:rsidRPr="00594FC8">
        <w:rPr>
          <w:rStyle w:val="heading30"/>
          <w:rFonts w:ascii="Times New Roman" w:hAnsi="Times New Roman" w:cs="Times New Roman"/>
          <w:sz w:val="20"/>
        </w:rPr>
        <w:t>Only two levels of headings should be numbered. Lower level headings remain unnumbered; they are formatted as run-in headings.</w:t>
      </w:r>
    </w:p>
    <w:p w:rsidR="005A79BF" w:rsidRPr="00594FC8" w:rsidRDefault="005A79BF" w:rsidP="005A79BF">
      <w:pPr>
        <w:pStyle w:val="Heading4"/>
        <w:rPr>
          <w:rStyle w:val="heading40"/>
          <w:b w:val="0"/>
          <w:i w:val="0"/>
          <w:sz w:val="20"/>
        </w:rPr>
      </w:pPr>
      <w:r w:rsidRPr="00594FC8">
        <w:rPr>
          <w:rStyle w:val="heading40"/>
          <w:b w:val="0"/>
        </w:rPr>
        <w:t>Sample Heading (Forth Level).</w:t>
      </w:r>
      <w:r w:rsidRPr="00594FC8">
        <w:rPr>
          <w:rStyle w:val="heading40"/>
          <w:b w:val="0"/>
          <w:i w:val="0"/>
          <w:sz w:val="20"/>
        </w:rPr>
        <w:t>The contribution should contain no more than four levels of hea</w:t>
      </w:r>
      <w:r w:rsidRPr="00594FC8">
        <w:rPr>
          <w:rStyle w:val="heading40"/>
          <w:b w:val="0"/>
          <w:i w:val="0"/>
          <w:sz w:val="20"/>
        </w:rPr>
        <w:t>d</w:t>
      </w:r>
      <w:r w:rsidRPr="00594FC8">
        <w:rPr>
          <w:rStyle w:val="heading40"/>
          <w:b w:val="0"/>
          <w:i w:val="0"/>
          <w:sz w:val="20"/>
        </w:rPr>
        <w:t xml:space="preserve">ings. The following </w:t>
      </w:r>
      <w:fldSimple w:instr=" REF _Ref467509391 \h  \* MERGEFORMAT ">
        <w:r w:rsidRPr="00594FC8">
          <w:rPr>
            <w:b w:val="0"/>
            <w:sz w:val="20"/>
          </w:rPr>
          <w:t xml:space="preserve">Table </w:t>
        </w:r>
        <w:r w:rsidRPr="00594FC8">
          <w:rPr>
            <w:b w:val="0"/>
            <w:noProof/>
            <w:sz w:val="20"/>
          </w:rPr>
          <w:t>1</w:t>
        </w:r>
      </w:fldSimple>
      <w:r w:rsidRPr="00594FC8">
        <w:rPr>
          <w:rStyle w:val="heading40"/>
          <w:b w:val="0"/>
          <w:i w:val="0"/>
          <w:sz w:val="20"/>
        </w:rPr>
        <w:t xml:space="preserve"> gives a summary of all heading levels.</w:t>
      </w:r>
    </w:p>
    <w:p w:rsidR="005A79BF" w:rsidRDefault="005A79BF" w:rsidP="005A79BF">
      <w:pPr>
        <w:pStyle w:val="tablecaption"/>
      </w:pPr>
      <w:bookmarkStart w:id="0" w:name="_Ref467509391"/>
      <w:r>
        <w:rPr>
          <w:b/>
        </w:rPr>
        <w:t xml:space="preserve">Table </w:t>
      </w:r>
      <w:fldSimple w:instr=" SEQ &quot;Table&quot; \* MERGEFORMAT ">
        <w:r>
          <w:rPr>
            <w:b/>
            <w:noProof/>
          </w:rPr>
          <w:t>1</w:t>
        </w:r>
      </w:fldSimple>
      <w:bookmarkEnd w:id="0"/>
      <w:r>
        <w:rPr>
          <w:b/>
        </w:rPr>
        <w:t>.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692"/>
        <w:gridCol w:w="3444"/>
        <w:gridCol w:w="1753"/>
      </w:tblGrid>
      <w:tr w:rsidR="005A79BF" w:rsidRPr="009A3755" w:rsidTr="00E11F8F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5A79BF" w:rsidRPr="009A3755" w:rsidTr="00E11F8F">
        <w:trPr>
          <w:trHeight w:val="284"/>
          <w:jc w:val="center"/>
        </w:trPr>
        <w:tc>
          <w:tcPr>
            <w:tcW w:w="1664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5A79BF" w:rsidRPr="009A3755" w:rsidTr="00E11F8F">
        <w:trPr>
          <w:trHeight w:val="284"/>
          <w:jc w:val="center"/>
        </w:trPr>
        <w:tc>
          <w:tcPr>
            <w:tcW w:w="1664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5A79BF" w:rsidRPr="009A3755" w:rsidTr="00E11F8F">
        <w:trPr>
          <w:trHeight w:val="284"/>
          <w:jc w:val="center"/>
        </w:trPr>
        <w:tc>
          <w:tcPr>
            <w:tcW w:w="1664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5A79BF" w:rsidRPr="009A3755" w:rsidTr="00E11F8F">
        <w:trPr>
          <w:trHeight w:val="284"/>
          <w:jc w:val="center"/>
        </w:trPr>
        <w:tc>
          <w:tcPr>
            <w:tcW w:w="1664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5A79BF" w:rsidRPr="009A3755" w:rsidTr="00E11F8F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5A79BF" w:rsidRPr="009A3755" w:rsidRDefault="005A79BF" w:rsidP="00E11F8F">
            <w:pPr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5A79BF" w:rsidRDefault="005A79BF" w:rsidP="005A79BF">
      <w:pPr>
        <w:spacing w:before="240"/>
      </w:pPr>
      <w:r>
        <w:t xml:space="preserve">Displayed equations are centered and set on a separate line. </w:t>
      </w:r>
    </w:p>
    <w:p w:rsidR="005A79BF" w:rsidRDefault="005A79BF" w:rsidP="005A79BF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>
          <w:rPr>
            <w:noProof/>
          </w:rPr>
          <w:t>1</w:t>
        </w:r>
      </w:fldSimple>
      <w:bookmarkStart w:id="1" w:name="_Ref467511674"/>
      <w:bookmarkEnd w:id="1"/>
      <w:r>
        <w:t>)</w:t>
      </w:r>
    </w:p>
    <w:p w:rsidR="005A79BF" w:rsidRPr="00D000D8" w:rsidRDefault="005A79BF" w:rsidP="005A79BF">
      <w:pPr>
        <w:pStyle w:val="p1a"/>
        <w:tabs>
          <w:tab w:val="left" w:pos="1929"/>
        </w:tabs>
      </w:pPr>
      <w:r w:rsidRPr="00D000D8">
        <w:t xml:space="preserve">Please try to avoid </w:t>
      </w:r>
      <w:proofErr w:type="spellStart"/>
      <w:r w:rsidRPr="00D000D8">
        <w:t>rasterized</w:t>
      </w:r>
      <w:proofErr w:type="spellEnd"/>
      <w:r w:rsidRPr="00D000D8">
        <w:t xml:space="preserve"> images for line-art diagrams and schemas. Whenever possible, use vector graphics instead (see </w:t>
      </w:r>
      <w:fldSimple w:instr=" REF _Ref467515387 \h  \* MERGEFORMAT ">
        <w:r w:rsidRPr="00D000D8">
          <w:t>Fig. 1</w:t>
        </w:r>
      </w:fldSimple>
      <w:r w:rsidRPr="00D000D8">
        <w:t>).</w:t>
      </w:r>
    </w:p>
    <w:p w:rsidR="005A79BF" w:rsidRPr="00EE1BBB" w:rsidRDefault="005A79BF" w:rsidP="005A79BF">
      <w:pPr>
        <w:spacing w:before="360"/>
        <w:ind w:left="227" w:hanging="227"/>
      </w:pPr>
      <w:r>
        <w:rPr>
          <w:noProof/>
        </w:rPr>
        <w:lastRenderedPageBreak/>
        <w:drawing>
          <wp:inline distT="0" distB="0" distL="0" distR="0">
            <wp:extent cx="4391025" cy="1857375"/>
            <wp:effectExtent l="0" t="0" r="0" b="0"/>
            <wp:docPr id="1" name="Diagram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A79BF" w:rsidRDefault="005A79BF" w:rsidP="005A79BF">
      <w:pPr>
        <w:pStyle w:val="figurecaption"/>
        <w:jc w:val="both"/>
      </w:pPr>
      <w:bookmarkStart w:id="2" w:name="_Ref467515387"/>
      <w:proofErr w:type="gramStart"/>
      <w:r>
        <w:rPr>
          <w:b/>
        </w:rPr>
        <w:t>Fig.</w:t>
      </w:r>
      <w:proofErr w:type="gramEnd"/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5A79BF" w:rsidRPr="00F55A71" w:rsidRDefault="005A79BF" w:rsidP="005A79BF">
      <w:pPr>
        <w:pStyle w:val="p1a"/>
      </w:pPr>
      <w:r w:rsidRPr="00F55A71">
        <w:t>For citations of references, we prefer the use of square brackets and consecutive numbers. Cit</w:t>
      </w:r>
      <w:r w:rsidRPr="00F55A71">
        <w:t>a</w:t>
      </w:r>
      <w:r w:rsidRPr="00F55A71">
        <w:t>tions using labels or the author/year convention are also acceptable. The following bibliography provides a sample reference list with entries for journal a</w:t>
      </w:r>
      <w:r w:rsidRPr="00F55A71">
        <w:t>r</w:t>
      </w:r>
      <w:r w:rsidR="001F7B34">
        <w:t xml:space="preserve">ticles [1], </w:t>
      </w:r>
      <w:proofErr w:type="gramStart"/>
      <w:r w:rsidR="001F7B34">
        <w:t>an</w:t>
      </w:r>
      <w:proofErr w:type="gramEnd"/>
      <w:r w:rsidR="001F7B34">
        <w:t xml:space="preserve"> Book</w:t>
      </w:r>
      <w:r w:rsidRPr="00F55A71">
        <w:t xml:space="preserve"> chapter [2], a book [3], proceedings without editors [4], as well as a URL [5].</w:t>
      </w:r>
    </w:p>
    <w:p w:rsidR="005A79BF" w:rsidRDefault="005A79BF" w:rsidP="005A79BF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5A79BF" w:rsidRDefault="005A79BF" w:rsidP="005A79BF">
      <w:pPr>
        <w:pStyle w:val="referenceitem"/>
      </w:pPr>
      <w:r>
        <w:t>Author, F.: Article title. Journal 2(5), 99–110 (2016).</w:t>
      </w:r>
    </w:p>
    <w:p w:rsidR="005A79BF" w:rsidRDefault="005A79BF" w:rsidP="005A79BF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5A79BF" w:rsidRDefault="005A79BF" w:rsidP="005A79BF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:rsidR="005A79BF" w:rsidRDefault="005A79BF" w:rsidP="005A79BF">
      <w:pPr>
        <w:pStyle w:val="referenceitem"/>
      </w:pPr>
      <w:r>
        <w:t>Author, F.: Contribution title. In: 9th International Proceedings on Proceedings, pp. 1–2. Publisher, Loc</w:t>
      </w:r>
      <w:r>
        <w:t>a</w:t>
      </w:r>
      <w:r>
        <w:t>tion (2010).</w:t>
      </w:r>
    </w:p>
    <w:p w:rsidR="001E65C8" w:rsidRDefault="001F7B34" w:rsidP="001F7B34">
      <w:pPr>
        <w:pStyle w:val="referenceitem"/>
      </w:pPr>
      <w:r>
        <w:t xml:space="preserve">Homepage, website, </w:t>
      </w:r>
      <w:r w:rsidR="005A79BF">
        <w:t>last accessed 2016/11/21.</w:t>
      </w:r>
    </w:p>
    <w:sectPr w:rsidR="001E65C8" w:rsidSect="001E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9BF"/>
    <w:rsid w:val="001E65C8"/>
    <w:rsid w:val="001F7B34"/>
    <w:rsid w:val="005A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5A79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A79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A79B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A79BF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rsid w:val="005A79B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A79BF"/>
    <w:pPr>
      <w:jc w:val="center"/>
    </w:pPr>
    <w:rPr>
      <w:b/>
      <w:bCs/>
      <w:sz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5A79BF"/>
    <w:rPr>
      <w:rFonts w:ascii="Times New Roman" w:eastAsia="Times New Roman" w:hAnsi="Times New Roman" w:cs="Times New Roman"/>
      <w:b/>
      <w:bCs/>
      <w:sz w:val="28"/>
      <w:szCs w:val="24"/>
      <w:lang w:val="id-ID"/>
    </w:rPr>
  </w:style>
  <w:style w:type="paragraph" w:customStyle="1" w:styleId="equation">
    <w:name w:val="equation"/>
    <w:basedOn w:val="Normal"/>
    <w:rsid w:val="005A79BF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address">
    <w:name w:val="address"/>
    <w:basedOn w:val="Normal"/>
    <w:rsid w:val="005A79BF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sz w:val="18"/>
    </w:rPr>
  </w:style>
  <w:style w:type="paragraph" w:customStyle="1" w:styleId="author">
    <w:name w:val="author"/>
    <w:basedOn w:val="Normal"/>
    <w:next w:val="address"/>
    <w:rsid w:val="005A79BF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</w:style>
  <w:style w:type="character" w:customStyle="1" w:styleId="e-mail">
    <w:name w:val="e-mail"/>
    <w:basedOn w:val="DefaultParagraphFont"/>
    <w:rsid w:val="005A79BF"/>
    <w:rPr>
      <w:rFonts w:ascii="Courier" w:hAnsi="Courier"/>
      <w:noProof/>
    </w:rPr>
  </w:style>
  <w:style w:type="paragraph" w:customStyle="1" w:styleId="abstract">
    <w:name w:val="abstract"/>
    <w:basedOn w:val="Normal"/>
    <w:rsid w:val="005A79BF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sz w:val="18"/>
    </w:rPr>
  </w:style>
  <w:style w:type="paragraph" w:customStyle="1" w:styleId="figurecaption">
    <w:name w:val="figurecaption"/>
    <w:basedOn w:val="Normal"/>
    <w:next w:val="Normal"/>
    <w:rsid w:val="005A79BF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sz w:val="18"/>
    </w:rPr>
  </w:style>
  <w:style w:type="paragraph" w:customStyle="1" w:styleId="heading1">
    <w:name w:val="heading1"/>
    <w:basedOn w:val="Normal"/>
    <w:next w:val="p1a"/>
    <w:qFormat/>
    <w:rsid w:val="005A79BF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5A79BF"/>
    <w:pPr>
      <w:keepNext/>
      <w:keepLines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textAlignment w:val="baseline"/>
      <w:outlineLvl w:val="1"/>
    </w:pPr>
    <w:rPr>
      <w:b/>
    </w:rPr>
  </w:style>
  <w:style w:type="character" w:customStyle="1" w:styleId="heading30">
    <w:name w:val="heading3"/>
    <w:basedOn w:val="DefaultParagraphFont"/>
    <w:rsid w:val="005A79BF"/>
    <w:rPr>
      <w:b/>
    </w:rPr>
  </w:style>
  <w:style w:type="character" w:customStyle="1" w:styleId="heading40">
    <w:name w:val="heading4"/>
    <w:basedOn w:val="DefaultParagraphFont"/>
    <w:rsid w:val="005A79BF"/>
    <w:rPr>
      <w:i/>
    </w:rPr>
  </w:style>
  <w:style w:type="numbering" w:customStyle="1" w:styleId="headings">
    <w:name w:val="headings"/>
    <w:basedOn w:val="NoList"/>
    <w:rsid w:val="005A79BF"/>
    <w:pPr>
      <w:numPr>
        <w:numId w:val="1"/>
      </w:numPr>
    </w:pPr>
  </w:style>
  <w:style w:type="paragraph" w:customStyle="1" w:styleId="p1a">
    <w:name w:val="p1a"/>
    <w:basedOn w:val="Normal"/>
    <w:next w:val="Normal"/>
    <w:rsid w:val="005A79BF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</w:style>
  <w:style w:type="paragraph" w:customStyle="1" w:styleId="referenceitem">
    <w:name w:val="referenceitem"/>
    <w:basedOn w:val="Normal"/>
    <w:rsid w:val="005A79BF"/>
    <w:pPr>
      <w:numPr>
        <w:numId w:val="2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sz w:val="18"/>
    </w:rPr>
  </w:style>
  <w:style w:type="numbering" w:customStyle="1" w:styleId="referencelist">
    <w:name w:val="referencelist"/>
    <w:basedOn w:val="NoList"/>
    <w:semiHidden/>
    <w:rsid w:val="005A79BF"/>
    <w:pPr>
      <w:numPr>
        <w:numId w:val="2"/>
      </w:numPr>
    </w:pPr>
  </w:style>
  <w:style w:type="paragraph" w:customStyle="1" w:styleId="tablecaption">
    <w:name w:val="tablecaption"/>
    <w:basedOn w:val="Normal"/>
    <w:next w:val="Normal"/>
    <w:rsid w:val="005A79BF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</c:ser>
        <c:marker val="1"/>
        <c:axId val="149151104"/>
        <c:axId val="149202048"/>
      </c:lineChart>
      <c:catAx>
        <c:axId val="149151104"/>
        <c:scaling>
          <c:orientation val="minMax"/>
        </c:scaling>
        <c:axPos val="b"/>
        <c:numFmt formatCode="General" sourceLinked="1"/>
        <c:tickLblPos val="nextTo"/>
        <c:txPr>
          <a:bodyPr/>
          <a:lstStyle/>
          <a:p>
            <a:pPr>
              <a:defRPr lang="de-DE"/>
            </a:pPr>
            <a:endParaRPr lang="en-US"/>
          </a:p>
        </c:txPr>
        <c:crossAx val="149202048"/>
        <c:crosses val="autoZero"/>
        <c:auto val="1"/>
        <c:lblAlgn val="ctr"/>
        <c:lblOffset val="100"/>
        <c:tickLblSkip val="5"/>
      </c:catAx>
      <c:valAx>
        <c:axId val="149202048"/>
        <c:scaling>
          <c:orientation val="minMax"/>
        </c:scaling>
        <c:axPos val="l"/>
        <c:majorGridlines>
          <c:spPr>
            <a:ln>
              <a:noFill/>
            </a:ln>
          </c:spPr>
        </c:majorGridlines>
        <c:numFmt formatCode="General" sourceLinked="1"/>
        <c:tickLblPos val="nextTo"/>
        <c:txPr>
          <a:bodyPr/>
          <a:lstStyle/>
          <a:p>
            <a:pPr>
              <a:defRPr lang="de-DE"/>
            </a:pPr>
            <a:endParaRPr lang="en-US"/>
          </a:p>
        </c:txPr>
        <c:crossAx val="14915110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7"/>
          <c:y val="0.16628280839895013"/>
          <c:w val="0.1903015956378338"/>
          <c:h val="0.16743438320209997"/>
        </c:manualLayout>
      </c:layout>
      <c:txPr>
        <a:bodyPr/>
        <a:lstStyle/>
        <a:p>
          <a:pPr>
            <a:defRPr lang="de-DE"/>
          </a:pPr>
          <a:endParaRPr lang="en-US"/>
        </a:p>
      </c:txPr>
    </c:legend>
    <c:plotVisOnly val="1"/>
    <c:dispBlanksAs val="gap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2024-02-19T08:49:00Z</dcterms:created>
  <dcterms:modified xsi:type="dcterms:W3CDTF">2024-02-19T09:01:00Z</dcterms:modified>
</cp:coreProperties>
</file>