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DB8AB89" w14:textId="411F3A3D" w:rsidR="000845F8" w:rsidRPr="000845F8" w:rsidRDefault="009D6AD3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</w:t>
      </w:r>
      <w:r w:rsidR="000845F8" w:rsidRPr="000845F8">
        <w:rPr>
          <w:rFonts w:ascii="Times New Roman" w:hAnsi="Times New Roman" w:cs="Times New Roman"/>
          <w:b/>
          <w:bCs/>
          <w:sz w:val="28"/>
          <w:szCs w:val="28"/>
        </w:rPr>
        <w:t>Banking Risk Analytics Dashboard Using Power BI</w:t>
      </w:r>
    </w:p>
    <w:p w14:paraId="209968A2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1. Overview</w:t>
      </w:r>
    </w:p>
    <w:p w14:paraId="384FDBBB" w14:textId="77777777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 xml:space="preserve">This project focuses on building a Banking Dashboard using Power BI to understand risk analytics in the banking and financial services sector. The primary goal is to </w:t>
      </w:r>
      <w:proofErr w:type="spellStart"/>
      <w:r w:rsidRPr="000845F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845F8">
        <w:rPr>
          <w:rFonts w:ascii="Times New Roman" w:hAnsi="Times New Roman" w:cs="Times New Roman"/>
          <w:sz w:val="28"/>
          <w:szCs w:val="28"/>
        </w:rPr>
        <w:t xml:space="preserve"> customer data and support decision-making in loan approvals by evaluating whether an applicant is likely to repay a loan.</w:t>
      </w:r>
    </w:p>
    <w:p w14:paraId="6AAD5658" w14:textId="77777777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 xml:space="preserve">The dashboard enables banks to minimize financial risk by leveraging data-driven insights derived from customer profiles, financial </w:t>
      </w:r>
      <w:proofErr w:type="spellStart"/>
      <w:r w:rsidRPr="000845F8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0845F8">
        <w:rPr>
          <w:rFonts w:ascii="Times New Roman" w:hAnsi="Times New Roman" w:cs="Times New Roman"/>
          <w:sz w:val="28"/>
          <w:szCs w:val="28"/>
        </w:rPr>
        <w:t>, and transaction history.</w:t>
      </w:r>
    </w:p>
    <w:p w14:paraId="16D65DC4" w14:textId="11F3E45A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</w:p>
    <w:p w14:paraId="38D7DBFB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14:paraId="4C1EF35D" w14:textId="77777777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To develop a basic understanding of risk analytics in banking and understand how data can be used to reduce the risk of financial loss while lending to customers.</w:t>
      </w:r>
    </w:p>
    <w:p w14:paraId="5A6B260D" w14:textId="548C140E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</w:p>
    <w:p w14:paraId="5B9FB6CF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3. Solution Approach</w:t>
      </w:r>
    </w:p>
    <w:p w14:paraId="1935073B" w14:textId="77777777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The solution involves creating interactive Power BI dashboards that:</w:t>
      </w:r>
    </w:p>
    <w:p w14:paraId="226328B8" w14:textId="77777777" w:rsidR="000845F8" w:rsidRPr="000845F8" w:rsidRDefault="000845F8" w:rsidP="000845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45F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845F8">
        <w:rPr>
          <w:rFonts w:ascii="Times New Roman" w:hAnsi="Times New Roman" w:cs="Times New Roman"/>
          <w:sz w:val="28"/>
          <w:szCs w:val="28"/>
        </w:rPr>
        <w:t xml:space="preserve"> customer financial profiles</w:t>
      </w:r>
    </w:p>
    <w:p w14:paraId="511DDCDB" w14:textId="77777777" w:rsidR="000845F8" w:rsidRPr="000845F8" w:rsidRDefault="000845F8" w:rsidP="000845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Evaluate loan repayment likelihood</w:t>
      </w:r>
    </w:p>
    <w:p w14:paraId="01AE9860" w14:textId="77777777" w:rsidR="000845F8" w:rsidRPr="000845F8" w:rsidRDefault="000845F8" w:rsidP="000845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Provide insights for informed lending decisions</w:t>
      </w:r>
    </w:p>
    <w:p w14:paraId="2218540C" w14:textId="77777777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These dashboards help banks decide whether to approve or reject loan applications based on risk indicators.</w:t>
      </w:r>
    </w:p>
    <w:p w14:paraId="1A5D1A8B" w14:textId="1CEA423E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</w:p>
    <w:p w14:paraId="00D00A3C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4. Dataset Description</w:t>
      </w:r>
    </w:p>
    <w:p w14:paraId="48255B11" w14:textId="77777777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The dataset contains multiple interrelated tables representing banking and client information. These tables are connected using primary and foreign keys.</w:t>
      </w:r>
    </w:p>
    <w:p w14:paraId="5C2368A7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Key Tables:</w:t>
      </w:r>
    </w:p>
    <w:p w14:paraId="5572ACED" w14:textId="77777777" w:rsidR="000845F8" w:rsidRPr="000845F8" w:rsidRDefault="000845F8" w:rsidP="000845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Banking Relationship</w:t>
      </w:r>
    </w:p>
    <w:p w14:paraId="2B60ED45" w14:textId="77777777" w:rsidR="000845F8" w:rsidRPr="000845F8" w:rsidRDefault="000845F8" w:rsidP="000845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Client-Banking</w:t>
      </w:r>
    </w:p>
    <w:p w14:paraId="407B3C7E" w14:textId="77777777" w:rsidR="000845F8" w:rsidRPr="000845F8" w:rsidRDefault="000845F8" w:rsidP="000845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Gender</w:t>
      </w:r>
    </w:p>
    <w:p w14:paraId="52CC921A" w14:textId="77777777" w:rsidR="000845F8" w:rsidRPr="000845F8" w:rsidRDefault="000845F8" w:rsidP="000845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Investment Advisor</w:t>
      </w:r>
    </w:p>
    <w:p w14:paraId="0D0DD19B" w14:textId="77777777" w:rsidR="000845F8" w:rsidRPr="000845F8" w:rsidRDefault="000845F8" w:rsidP="000845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Period</w:t>
      </w:r>
    </w:p>
    <w:p w14:paraId="662ED8D6" w14:textId="77777777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The dataset includes details such as:</w:t>
      </w:r>
    </w:p>
    <w:p w14:paraId="2E41660E" w14:textId="77777777" w:rsidR="000845F8" w:rsidRPr="000845F8" w:rsidRDefault="000845F8" w:rsidP="000845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Client demographics</w:t>
      </w:r>
    </w:p>
    <w:p w14:paraId="1DF4F889" w14:textId="77777777" w:rsidR="000845F8" w:rsidRPr="000845F8" w:rsidRDefault="000845F8" w:rsidP="000845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lastRenderedPageBreak/>
        <w:t>Account balances</w:t>
      </w:r>
    </w:p>
    <w:p w14:paraId="59EF6441" w14:textId="77777777" w:rsidR="000845F8" w:rsidRPr="000845F8" w:rsidRDefault="000845F8" w:rsidP="000845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Loan details</w:t>
      </w:r>
    </w:p>
    <w:p w14:paraId="4FE5EC33" w14:textId="77777777" w:rsidR="000845F8" w:rsidRPr="000845F8" w:rsidRDefault="000845F8" w:rsidP="000845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Deposits and investments</w:t>
      </w:r>
    </w:p>
    <w:p w14:paraId="42A35185" w14:textId="61FC003D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</w:p>
    <w:p w14:paraId="0E7B31DD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5. Data Cleaning &amp; Transformation</w:t>
      </w:r>
    </w:p>
    <w:p w14:paraId="273496E5" w14:textId="77777777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Several calculated columns were created to enhance analysis:</w:t>
      </w:r>
    </w:p>
    <w:p w14:paraId="278D9E18" w14:textId="77777777" w:rsidR="000845F8" w:rsidRPr="000845F8" w:rsidRDefault="000845F8" w:rsidP="000845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Engagement Timeframe</w:t>
      </w:r>
      <w:r w:rsidRPr="000845F8">
        <w:rPr>
          <w:rFonts w:ascii="Times New Roman" w:hAnsi="Times New Roman" w:cs="Times New Roman"/>
          <w:sz w:val="28"/>
          <w:szCs w:val="28"/>
        </w:rPr>
        <w:br/>
        <w:t>Categorizes customer relationship duration with the bank</w:t>
      </w:r>
    </w:p>
    <w:p w14:paraId="7EF6BC75" w14:textId="77777777" w:rsidR="000845F8" w:rsidRPr="000845F8" w:rsidRDefault="000845F8" w:rsidP="000845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Engagement Days</w:t>
      </w:r>
      <w:r w:rsidRPr="000845F8">
        <w:rPr>
          <w:rFonts w:ascii="Times New Roman" w:hAnsi="Times New Roman" w:cs="Times New Roman"/>
          <w:sz w:val="28"/>
          <w:szCs w:val="28"/>
        </w:rPr>
        <w:br/>
        <w:t>Calculates total days since the customer joined the bank</w:t>
      </w:r>
    </w:p>
    <w:p w14:paraId="5AA8C81E" w14:textId="77777777" w:rsidR="000845F8" w:rsidRPr="000845F8" w:rsidRDefault="000845F8" w:rsidP="000845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 xml:space="preserve">Engagement Days = </w:t>
      </w:r>
      <w:proofErr w:type="gramStart"/>
      <w:r w:rsidRPr="000845F8">
        <w:rPr>
          <w:rFonts w:ascii="Times New Roman" w:hAnsi="Times New Roman" w:cs="Times New Roman"/>
          <w:sz w:val="28"/>
          <w:szCs w:val="28"/>
        </w:rPr>
        <w:t>DATEDIFF(</w:t>
      </w:r>
      <w:proofErr w:type="gramEnd"/>
      <w:r w:rsidRPr="000845F8">
        <w:rPr>
          <w:rFonts w:ascii="Times New Roman" w:hAnsi="Times New Roman" w:cs="Times New Roman"/>
          <w:sz w:val="28"/>
          <w:szCs w:val="28"/>
        </w:rPr>
        <w:t xml:space="preserve">'Clients - Banking'[Joined Bank], </w:t>
      </w:r>
      <w:proofErr w:type="gramStart"/>
      <w:r w:rsidRPr="000845F8">
        <w:rPr>
          <w:rFonts w:ascii="Times New Roman" w:hAnsi="Times New Roman" w:cs="Times New Roman"/>
          <w:sz w:val="28"/>
          <w:szCs w:val="28"/>
        </w:rPr>
        <w:t>TODAY(</w:t>
      </w:r>
      <w:proofErr w:type="gramEnd"/>
      <w:r w:rsidRPr="000845F8">
        <w:rPr>
          <w:rFonts w:ascii="Times New Roman" w:hAnsi="Times New Roman" w:cs="Times New Roman"/>
          <w:sz w:val="28"/>
          <w:szCs w:val="28"/>
        </w:rPr>
        <w:t>), DAY)</w:t>
      </w:r>
    </w:p>
    <w:p w14:paraId="18120B3B" w14:textId="77777777" w:rsidR="000845F8" w:rsidRPr="000845F8" w:rsidRDefault="000845F8" w:rsidP="000845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Income Band</w:t>
      </w:r>
      <w:r w:rsidRPr="000845F8">
        <w:rPr>
          <w:rFonts w:ascii="Times New Roman" w:hAnsi="Times New Roman" w:cs="Times New Roman"/>
          <w:sz w:val="28"/>
          <w:szCs w:val="28"/>
        </w:rPr>
        <w:br/>
        <w:t>Categorizes income levels:</w:t>
      </w:r>
    </w:p>
    <w:p w14:paraId="0745923B" w14:textId="77777777" w:rsidR="000845F8" w:rsidRPr="000845F8" w:rsidRDefault="000845F8" w:rsidP="000845F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Low (&lt; 100,000)</w:t>
      </w:r>
    </w:p>
    <w:p w14:paraId="130792F7" w14:textId="77777777" w:rsidR="000845F8" w:rsidRPr="000845F8" w:rsidRDefault="000845F8" w:rsidP="000845F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Mid (&lt; 300,000)</w:t>
      </w:r>
    </w:p>
    <w:p w14:paraId="249DC3AE" w14:textId="77777777" w:rsidR="000845F8" w:rsidRPr="000845F8" w:rsidRDefault="000845F8" w:rsidP="000845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Processing Fees</w:t>
      </w:r>
      <w:r w:rsidRPr="000845F8">
        <w:rPr>
          <w:rFonts w:ascii="Times New Roman" w:hAnsi="Times New Roman" w:cs="Times New Roman"/>
          <w:sz w:val="28"/>
          <w:szCs w:val="28"/>
        </w:rPr>
        <w:br/>
        <w:t>Derived from Fee Structure:</w:t>
      </w:r>
    </w:p>
    <w:p w14:paraId="5368BBA8" w14:textId="77777777" w:rsidR="000845F8" w:rsidRPr="000845F8" w:rsidRDefault="000845F8" w:rsidP="000845F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High Fee → 5% processing fee</w:t>
      </w:r>
    </w:p>
    <w:p w14:paraId="73F406E0" w14:textId="1BA21B73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</w:p>
    <w:p w14:paraId="73B8C053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6. DAX Calculations</w:t>
      </w:r>
    </w:p>
    <w:p w14:paraId="11B72139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SUM</w:t>
      </w:r>
    </w:p>
    <w:p w14:paraId="39823EEE" w14:textId="77777777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Adds all values in a column</w:t>
      </w:r>
    </w:p>
    <w:p w14:paraId="54B50547" w14:textId="77777777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 xml:space="preserve">Bank Deposit = </w:t>
      </w:r>
      <w:proofErr w:type="gramStart"/>
      <w:r w:rsidRPr="000845F8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0845F8">
        <w:rPr>
          <w:rFonts w:ascii="Times New Roman" w:hAnsi="Times New Roman" w:cs="Times New Roman"/>
          <w:sz w:val="28"/>
          <w:szCs w:val="28"/>
        </w:rPr>
        <w:t>'Clients - Banking'[Bank Deposits])</w:t>
      </w:r>
    </w:p>
    <w:p w14:paraId="3F98664F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DISTINCTCOUNT</w:t>
      </w:r>
    </w:p>
    <w:p w14:paraId="5499C5A8" w14:textId="77777777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Counts unique values</w:t>
      </w:r>
    </w:p>
    <w:p w14:paraId="2A409985" w14:textId="77777777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 xml:space="preserve">Total Clients = </w:t>
      </w:r>
      <w:proofErr w:type="gramStart"/>
      <w:r w:rsidRPr="000845F8">
        <w:rPr>
          <w:rFonts w:ascii="Times New Roman" w:hAnsi="Times New Roman" w:cs="Times New Roman"/>
          <w:sz w:val="28"/>
          <w:szCs w:val="28"/>
        </w:rPr>
        <w:t>DISTINCTCOUNT(</w:t>
      </w:r>
      <w:proofErr w:type="gramEnd"/>
      <w:r w:rsidRPr="000845F8">
        <w:rPr>
          <w:rFonts w:ascii="Times New Roman" w:hAnsi="Times New Roman" w:cs="Times New Roman"/>
          <w:sz w:val="28"/>
          <w:szCs w:val="28"/>
        </w:rPr>
        <w:t>'Clients - Banking'[Client ID])</w:t>
      </w:r>
    </w:p>
    <w:p w14:paraId="0B4E54D8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SUMX</w:t>
      </w:r>
    </w:p>
    <w:p w14:paraId="5719878F" w14:textId="77777777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Calculates row-wise expressions and sums them</w:t>
      </w:r>
    </w:p>
    <w:p w14:paraId="09724F6C" w14:textId="77777777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 xml:space="preserve">Total Fees = </w:t>
      </w:r>
      <w:proofErr w:type="gramStart"/>
      <w:r w:rsidRPr="000845F8">
        <w:rPr>
          <w:rFonts w:ascii="Times New Roman" w:hAnsi="Times New Roman" w:cs="Times New Roman"/>
          <w:sz w:val="28"/>
          <w:szCs w:val="28"/>
        </w:rPr>
        <w:t>SUMX(</w:t>
      </w:r>
      <w:proofErr w:type="gramEnd"/>
      <w:r w:rsidRPr="000845F8">
        <w:rPr>
          <w:rFonts w:ascii="Times New Roman" w:hAnsi="Times New Roman" w:cs="Times New Roman"/>
          <w:sz w:val="28"/>
          <w:szCs w:val="28"/>
        </w:rPr>
        <w:t>'Clients - Banking', [Total Loan] * 'Clients - Banking'[Processing Fees])</w:t>
      </w:r>
    </w:p>
    <w:p w14:paraId="015D86E1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SWITCH</w:t>
      </w:r>
    </w:p>
    <w:p w14:paraId="7C0C1264" w14:textId="77777777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Used for conditional logic (similar to IF-ELSE)</w:t>
      </w:r>
    </w:p>
    <w:p w14:paraId="762A906B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DATEDIFF</w:t>
      </w:r>
    </w:p>
    <w:p w14:paraId="59F35B9F" w14:textId="77777777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Calculates difference between dates</w:t>
      </w:r>
    </w:p>
    <w:p w14:paraId="680EBB40" w14:textId="77777777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 xml:space="preserve">Engagement Days = </w:t>
      </w:r>
      <w:proofErr w:type="gramStart"/>
      <w:r w:rsidRPr="000845F8">
        <w:rPr>
          <w:rFonts w:ascii="Times New Roman" w:hAnsi="Times New Roman" w:cs="Times New Roman"/>
          <w:sz w:val="28"/>
          <w:szCs w:val="28"/>
        </w:rPr>
        <w:t>DATEDIFF(</w:t>
      </w:r>
      <w:proofErr w:type="gramEnd"/>
      <w:r w:rsidRPr="000845F8">
        <w:rPr>
          <w:rFonts w:ascii="Times New Roman" w:hAnsi="Times New Roman" w:cs="Times New Roman"/>
          <w:sz w:val="28"/>
          <w:szCs w:val="28"/>
        </w:rPr>
        <w:t xml:space="preserve">'Clients - Banking'[Joined Bank], </w:t>
      </w:r>
      <w:proofErr w:type="gramStart"/>
      <w:r w:rsidRPr="000845F8">
        <w:rPr>
          <w:rFonts w:ascii="Times New Roman" w:hAnsi="Times New Roman" w:cs="Times New Roman"/>
          <w:sz w:val="28"/>
          <w:szCs w:val="28"/>
        </w:rPr>
        <w:t>TODAY(</w:t>
      </w:r>
      <w:proofErr w:type="gramEnd"/>
      <w:r w:rsidRPr="000845F8">
        <w:rPr>
          <w:rFonts w:ascii="Times New Roman" w:hAnsi="Times New Roman" w:cs="Times New Roman"/>
          <w:sz w:val="28"/>
          <w:szCs w:val="28"/>
        </w:rPr>
        <w:t>), DAY)</w:t>
      </w:r>
    </w:p>
    <w:p w14:paraId="183273F3" w14:textId="3503C4D9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</w:p>
    <w:p w14:paraId="6296E1C1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7. Key Performance Indicators (KPIs)</w:t>
      </w:r>
    </w:p>
    <w:p w14:paraId="515F96F5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Customer Metrics</w:t>
      </w:r>
    </w:p>
    <w:p w14:paraId="5B2F19C8" w14:textId="77777777" w:rsidR="000845F8" w:rsidRPr="000845F8" w:rsidRDefault="000845F8" w:rsidP="000845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Total Clients</w:t>
      </w:r>
      <w:r w:rsidRPr="000845F8">
        <w:rPr>
          <w:rFonts w:ascii="Times New Roman" w:hAnsi="Times New Roman" w:cs="Times New Roman"/>
          <w:sz w:val="28"/>
          <w:szCs w:val="28"/>
        </w:rPr>
        <w:br/>
        <w:t>Total number of unique customers</w:t>
      </w:r>
    </w:p>
    <w:p w14:paraId="38FCF343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Loan Metrics</w:t>
      </w:r>
    </w:p>
    <w:p w14:paraId="5B0D1081" w14:textId="77777777" w:rsidR="000845F8" w:rsidRPr="000845F8" w:rsidRDefault="000845F8" w:rsidP="000845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Total Loan</w:t>
      </w:r>
    </w:p>
    <w:p w14:paraId="1F3F036D" w14:textId="77777777" w:rsidR="000845F8" w:rsidRPr="000845F8" w:rsidRDefault="000845F8" w:rsidP="000845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Total Loan = [Bank Loan] + [Business Lending] + [Credit Cards Balance]</w:t>
      </w:r>
    </w:p>
    <w:p w14:paraId="4F7328EA" w14:textId="77777777" w:rsidR="000845F8" w:rsidRPr="000845F8" w:rsidRDefault="000845F8" w:rsidP="000845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Bank Loan</w:t>
      </w:r>
    </w:p>
    <w:p w14:paraId="0FF57B51" w14:textId="77777777" w:rsidR="000845F8" w:rsidRPr="000845F8" w:rsidRDefault="000845F8" w:rsidP="000845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Business Lending</w:t>
      </w:r>
    </w:p>
    <w:p w14:paraId="578891E4" w14:textId="77777777" w:rsidR="000845F8" w:rsidRPr="000845F8" w:rsidRDefault="000845F8" w:rsidP="000845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Credit Cards Balance</w:t>
      </w:r>
    </w:p>
    <w:p w14:paraId="2D51ABE6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Deposit Metrics</w:t>
      </w:r>
    </w:p>
    <w:p w14:paraId="313C68C1" w14:textId="77777777" w:rsidR="000845F8" w:rsidRPr="000845F8" w:rsidRDefault="000845F8" w:rsidP="000845F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Total Deposit</w:t>
      </w:r>
    </w:p>
    <w:p w14:paraId="758B718D" w14:textId="77777777" w:rsidR="000845F8" w:rsidRPr="000845F8" w:rsidRDefault="000845F8" w:rsidP="000845F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Total Deposit = [Bank Deposit] + [Savings Account] + [Foreign Currency Account] + [Checking Accounts]</w:t>
      </w:r>
    </w:p>
    <w:p w14:paraId="01902C55" w14:textId="77777777" w:rsidR="000845F8" w:rsidRPr="000845F8" w:rsidRDefault="000845F8" w:rsidP="000845F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Savings Account</w:t>
      </w:r>
    </w:p>
    <w:p w14:paraId="130160F8" w14:textId="77777777" w:rsidR="000845F8" w:rsidRPr="000845F8" w:rsidRDefault="000845F8" w:rsidP="000845F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Checking Account</w:t>
      </w:r>
    </w:p>
    <w:p w14:paraId="36F1C464" w14:textId="77777777" w:rsidR="000845F8" w:rsidRPr="000845F8" w:rsidRDefault="000845F8" w:rsidP="000845F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Foreign Currency Account</w:t>
      </w:r>
    </w:p>
    <w:p w14:paraId="7407FB71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Fee Metrics</w:t>
      </w:r>
    </w:p>
    <w:p w14:paraId="71460EBE" w14:textId="77777777" w:rsidR="000845F8" w:rsidRPr="000845F8" w:rsidRDefault="000845F8" w:rsidP="000845F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Total Fees</w:t>
      </w:r>
      <w:r w:rsidRPr="000845F8">
        <w:rPr>
          <w:rFonts w:ascii="Times New Roman" w:hAnsi="Times New Roman" w:cs="Times New Roman"/>
          <w:sz w:val="28"/>
          <w:szCs w:val="28"/>
        </w:rPr>
        <w:br/>
        <w:t>Based on loan and processing charges</w:t>
      </w:r>
    </w:p>
    <w:p w14:paraId="27B0700F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Engagement Metrics</w:t>
      </w:r>
    </w:p>
    <w:p w14:paraId="36C7AB9E" w14:textId="77777777" w:rsidR="000845F8" w:rsidRPr="000845F8" w:rsidRDefault="000845F8" w:rsidP="000845F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Engagement Length</w:t>
      </w:r>
      <w:r w:rsidRPr="000845F8">
        <w:rPr>
          <w:rFonts w:ascii="Times New Roman" w:hAnsi="Times New Roman" w:cs="Times New Roman"/>
          <w:sz w:val="28"/>
          <w:szCs w:val="28"/>
        </w:rPr>
        <w:br/>
        <w:t>Total duration of customer relationship</w:t>
      </w:r>
    </w:p>
    <w:p w14:paraId="250FA0C5" w14:textId="6CA389E7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</w:p>
    <w:p w14:paraId="63976D45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8. Dashboard Visualizations</w:t>
      </w:r>
    </w:p>
    <w:p w14:paraId="4347E9C0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1. Home Dashboard</w:t>
      </w:r>
    </w:p>
    <w:p w14:paraId="38DF43FE" w14:textId="77777777" w:rsidR="000845F8" w:rsidRPr="000845F8" w:rsidRDefault="000845F8" w:rsidP="000845F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Overview of KPIs</w:t>
      </w:r>
    </w:p>
    <w:p w14:paraId="6840278F" w14:textId="77777777" w:rsidR="000845F8" w:rsidRPr="000845F8" w:rsidRDefault="000845F8" w:rsidP="000845F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lastRenderedPageBreak/>
        <w:t>Quick summary of client and financial data</w:t>
      </w:r>
    </w:p>
    <w:p w14:paraId="003A9350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2. Loan Analysis Dashboard</w:t>
      </w:r>
    </w:p>
    <w:p w14:paraId="623208ED" w14:textId="77777777" w:rsidR="000845F8" w:rsidRPr="000845F8" w:rsidRDefault="000845F8" w:rsidP="000845F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Loan distribution by:</w:t>
      </w:r>
    </w:p>
    <w:p w14:paraId="348D5407" w14:textId="77777777" w:rsidR="000845F8" w:rsidRPr="000845F8" w:rsidRDefault="000845F8" w:rsidP="000845F8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Gender</w:t>
      </w:r>
    </w:p>
    <w:p w14:paraId="2CDD4FEF" w14:textId="77777777" w:rsidR="000845F8" w:rsidRPr="000845F8" w:rsidRDefault="000845F8" w:rsidP="000845F8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Investor type</w:t>
      </w:r>
    </w:p>
    <w:p w14:paraId="415050ED" w14:textId="77777777" w:rsidR="000845F8" w:rsidRPr="000845F8" w:rsidRDefault="000845F8" w:rsidP="000845F8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Nationality</w:t>
      </w:r>
    </w:p>
    <w:p w14:paraId="413D6A6A" w14:textId="77777777" w:rsidR="000845F8" w:rsidRPr="000845F8" w:rsidRDefault="000845F8" w:rsidP="000845F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Risk insights and loan trends</w:t>
      </w:r>
    </w:p>
    <w:p w14:paraId="6C2847EF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3. Deposit Analysis Dashboard</w:t>
      </w:r>
    </w:p>
    <w:p w14:paraId="605C9D73" w14:textId="77777777" w:rsidR="000845F8" w:rsidRPr="000845F8" w:rsidRDefault="000845F8" w:rsidP="000845F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Breakdown of deposits across account types</w:t>
      </w:r>
    </w:p>
    <w:p w14:paraId="5C1127E8" w14:textId="77777777" w:rsidR="000845F8" w:rsidRPr="000845F8" w:rsidRDefault="000845F8" w:rsidP="000845F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Comparative analysis of investment patterns</w:t>
      </w:r>
    </w:p>
    <w:p w14:paraId="1934D509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4. Summary Dashboard</w:t>
      </w:r>
    </w:p>
    <w:p w14:paraId="1ADD8760" w14:textId="77777777" w:rsidR="000845F8" w:rsidRPr="000845F8" w:rsidRDefault="000845F8" w:rsidP="000845F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Combined view of loans, deposits, and client insights</w:t>
      </w:r>
    </w:p>
    <w:p w14:paraId="3F9F1DD4" w14:textId="77777777" w:rsidR="000845F8" w:rsidRPr="000845F8" w:rsidRDefault="000845F8" w:rsidP="000845F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High-level decision-making metrics</w:t>
      </w:r>
    </w:p>
    <w:p w14:paraId="56483172" w14:textId="58EE5149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</w:p>
    <w:p w14:paraId="2A9DBDAE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9. Results &amp; Insights</w:t>
      </w:r>
    </w:p>
    <w:p w14:paraId="008278D5" w14:textId="77777777" w:rsidR="000845F8" w:rsidRPr="000845F8" w:rsidRDefault="000845F8" w:rsidP="000845F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Private banks tend to have a higher number of clients</w:t>
      </w:r>
    </w:p>
    <w:p w14:paraId="286234D5" w14:textId="77777777" w:rsidR="000845F8" w:rsidRPr="000845F8" w:rsidRDefault="000845F8" w:rsidP="000845F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Certain nationalities show higher loan amounts</w:t>
      </w:r>
    </w:p>
    <w:p w14:paraId="5A91A4B9" w14:textId="77777777" w:rsidR="000845F8" w:rsidRPr="000845F8" w:rsidRDefault="000845F8" w:rsidP="000845F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Customer segmentation helps identify high-risk borrowers</w:t>
      </w:r>
    </w:p>
    <w:p w14:paraId="20692E47" w14:textId="77777777" w:rsidR="000845F8" w:rsidRPr="000845F8" w:rsidRDefault="000845F8" w:rsidP="000845F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Deposit patterns reveal investment preferences</w:t>
      </w:r>
    </w:p>
    <w:p w14:paraId="7E212C83" w14:textId="49B14CCA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</w:p>
    <w:p w14:paraId="59B58BCF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10. Conclusion</w:t>
      </w:r>
    </w:p>
    <w:p w14:paraId="24C16588" w14:textId="77777777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 xml:space="preserve">Power BI dashboards provide a powerful way to </w:t>
      </w:r>
      <w:proofErr w:type="spellStart"/>
      <w:r w:rsidRPr="000845F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845F8">
        <w:rPr>
          <w:rFonts w:ascii="Times New Roman" w:hAnsi="Times New Roman" w:cs="Times New Roman"/>
          <w:sz w:val="28"/>
          <w:szCs w:val="28"/>
        </w:rPr>
        <w:t xml:space="preserve"> banking data and support risk management. By visualizing key financial metrics and customer </w:t>
      </w:r>
      <w:proofErr w:type="spellStart"/>
      <w:r w:rsidRPr="000845F8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0845F8">
        <w:rPr>
          <w:rFonts w:ascii="Times New Roman" w:hAnsi="Times New Roman" w:cs="Times New Roman"/>
          <w:sz w:val="28"/>
          <w:szCs w:val="28"/>
        </w:rPr>
        <w:t>, banks can make informed decisions, reduce default risks, and optimize lending strategies.</w:t>
      </w:r>
    </w:p>
    <w:p w14:paraId="2A60EA60" w14:textId="31DBB11C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</w:p>
    <w:p w14:paraId="630C21CA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11. Future Scope</w:t>
      </w:r>
    </w:p>
    <w:p w14:paraId="63793612" w14:textId="77777777" w:rsidR="000845F8" w:rsidRPr="000845F8" w:rsidRDefault="000845F8" w:rsidP="000845F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Implement predictive models for loan default risk</w:t>
      </w:r>
    </w:p>
    <w:p w14:paraId="3C1C3BC3" w14:textId="77777777" w:rsidR="000845F8" w:rsidRPr="000845F8" w:rsidRDefault="000845F8" w:rsidP="000845F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Integrate real-time banking data</w:t>
      </w:r>
    </w:p>
    <w:p w14:paraId="222D7EE9" w14:textId="77777777" w:rsidR="000845F8" w:rsidRPr="000845F8" w:rsidRDefault="000845F8" w:rsidP="000845F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Enhance dashboards with AI-driven insights</w:t>
      </w:r>
    </w:p>
    <w:p w14:paraId="466A66AB" w14:textId="77777777" w:rsidR="000845F8" w:rsidRPr="000845F8" w:rsidRDefault="000845F8" w:rsidP="000845F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Improve customer segmentation strategies</w:t>
      </w:r>
    </w:p>
    <w:p w14:paraId="7AF18689" w14:textId="54263CD6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</w:p>
    <w:p w14:paraId="1EC31C80" w14:textId="77777777" w:rsidR="000845F8" w:rsidRPr="000845F8" w:rsidRDefault="000845F8" w:rsidP="000845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How to Use This Project</w:t>
      </w:r>
    </w:p>
    <w:p w14:paraId="3E290F2D" w14:textId="77777777" w:rsidR="000845F8" w:rsidRPr="000845F8" w:rsidRDefault="000845F8" w:rsidP="008B532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Load dataset into Power BI</w:t>
      </w:r>
    </w:p>
    <w:p w14:paraId="4837FF6C" w14:textId="77777777" w:rsidR="000845F8" w:rsidRPr="000845F8" w:rsidRDefault="000845F8" w:rsidP="008B532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Perform data cleaning and transformation</w:t>
      </w:r>
    </w:p>
    <w:p w14:paraId="274EB66A" w14:textId="77777777" w:rsidR="000845F8" w:rsidRPr="000845F8" w:rsidRDefault="000845F8" w:rsidP="008B532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Create relationships between tables</w:t>
      </w:r>
    </w:p>
    <w:p w14:paraId="11B8D4BB" w14:textId="77777777" w:rsidR="000845F8" w:rsidRPr="000845F8" w:rsidRDefault="000845F8" w:rsidP="008B532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Build DAX measures and KPIs</w:t>
      </w:r>
    </w:p>
    <w:p w14:paraId="7AC5C3B3" w14:textId="77777777" w:rsidR="000845F8" w:rsidRPr="000845F8" w:rsidRDefault="000845F8" w:rsidP="008B532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sz w:val="28"/>
          <w:szCs w:val="28"/>
        </w:rPr>
        <w:t>Design dashboards using visuals</w:t>
      </w:r>
    </w:p>
    <w:p w14:paraId="0FF1ABF5" w14:textId="77777777" w:rsidR="000845F8" w:rsidRPr="000845F8" w:rsidRDefault="000845F8" w:rsidP="008B532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45F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845F8">
        <w:rPr>
          <w:rFonts w:ascii="Times New Roman" w:hAnsi="Times New Roman" w:cs="Times New Roman"/>
          <w:sz w:val="28"/>
          <w:szCs w:val="28"/>
        </w:rPr>
        <w:t xml:space="preserve"> insights for decision-making</w:t>
      </w:r>
    </w:p>
    <w:p w14:paraId="455E8848" w14:textId="59F8CA63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</w:p>
    <w:p w14:paraId="569F076C" w14:textId="77777777" w:rsidR="000845F8" w:rsidRPr="000845F8" w:rsidRDefault="000845F8" w:rsidP="000845F8">
      <w:pPr>
        <w:rPr>
          <w:rFonts w:ascii="Times New Roman" w:hAnsi="Times New Roman" w:cs="Times New Roman"/>
          <w:sz w:val="28"/>
          <w:szCs w:val="28"/>
        </w:rPr>
      </w:pPr>
      <w:r w:rsidRPr="000845F8">
        <w:rPr>
          <w:rFonts w:ascii="Times New Roman" w:hAnsi="Times New Roman" w:cs="Times New Roman"/>
          <w:b/>
          <w:bCs/>
          <w:sz w:val="28"/>
          <w:szCs w:val="28"/>
        </w:rPr>
        <w:t>End of Report</w:t>
      </w:r>
    </w:p>
    <w:p w14:paraId="4AC743E0" w14:textId="77777777" w:rsidR="009E09CC" w:rsidRPr="000845F8" w:rsidRDefault="009E09CC" w:rsidP="000845F8">
      <w:pPr>
        <w:rPr>
          <w:rFonts w:ascii="Times New Roman" w:hAnsi="Times New Roman" w:cs="Times New Roman"/>
          <w:sz w:val="28"/>
          <w:szCs w:val="28"/>
        </w:rPr>
      </w:pPr>
    </w:p>
    <w:sectPr w:rsidR="009E09CC" w:rsidRPr="000845F8" w:rsidSect="009D6AD3">
      <w:pgSz w:w="11906" w:h="16838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6881"/>
    <w:multiLevelType w:val="multilevel"/>
    <w:tmpl w:val="BBD0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607C4"/>
    <w:multiLevelType w:val="multilevel"/>
    <w:tmpl w:val="3A92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968FC"/>
    <w:multiLevelType w:val="multilevel"/>
    <w:tmpl w:val="DD6E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A2F41"/>
    <w:multiLevelType w:val="multilevel"/>
    <w:tmpl w:val="2058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D0F73"/>
    <w:multiLevelType w:val="multilevel"/>
    <w:tmpl w:val="E77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11E09"/>
    <w:multiLevelType w:val="multilevel"/>
    <w:tmpl w:val="E0E8B8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8B4FAA"/>
    <w:multiLevelType w:val="multilevel"/>
    <w:tmpl w:val="C1F4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A1DC9"/>
    <w:multiLevelType w:val="multilevel"/>
    <w:tmpl w:val="B9D0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13E77"/>
    <w:multiLevelType w:val="multilevel"/>
    <w:tmpl w:val="5B8C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B0EC0"/>
    <w:multiLevelType w:val="multilevel"/>
    <w:tmpl w:val="370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C3DA0"/>
    <w:multiLevelType w:val="multilevel"/>
    <w:tmpl w:val="E2C4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B1DD1"/>
    <w:multiLevelType w:val="multilevel"/>
    <w:tmpl w:val="2D243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E26CDF"/>
    <w:multiLevelType w:val="multilevel"/>
    <w:tmpl w:val="CE02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375EAD"/>
    <w:multiLevelType w:val="multilevel"/>
    <w:tmpl w:val="9EF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62361"/>
    <w:multiLevelType w:val="multilevel"/>
    <w:tmpl w:val="D274358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F810D5"/>
    <w:multiLevelType w:val="multilevel"/>
    <w:tmpl w:val="CD40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62FC8"/>
    <w:multiLevelType w:val="multilevel"/>
    <w:tmpl w:val="ACC0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D46CCF"/>
    <w:multiLevelType w:val="multilevel"/>
    <w:tmpl w:val="1D8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B4EEE"/>
    <w:multiLevelType w:val="multilevel"/>
    <w:tmpl w:val="8832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C06BC4"/>
    <w:multiLevelType w:val="multilevel"/>
    <w:tmpl w:val="28C6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626507">
    <w:abstractNumId w:val="11"/>
  </w:num>
  <w:num w:numId="2" w16cid:durableId="904755683">
    <w:abstractNumId w:val="5"/>
  </w:num>
  <w:num w:numId="3" w16cid:durableId="1124927030">
    <w:abstractNumId w:val="14"/>
  </w:num>
  <w:num w:numId="4" w16cid:durableId="1949921709">
    <w:abstractNumId w:val="10"/>
  </w:num>
  <w:num w:numId="5" w16cid:durableId="1677927683">
    <w:abstractNumId w:val="9"/>
  </w:num>
  <w:num w:numId="6" w16cid:durableId="1974557826">
    <w:abstractNumId w:val="3"/>
  </w:num>
  <w:num w:numId="7" w16cid:durableId="2003577644">
    <w:abstractNumId w:val="8"/>
  </w:num>
  <w:num w:numId="8" w16cid:durableId="351340771">
    <w:abstractNumId w:val="19"/>
  </w:num>
  <w:num w:numId="9" w16cid:durableId="1980374711">
    <w:abstractNumId w:val="4"/>
  </w:num>
  <w:num w:numId="10" w16cid:durableId="546917480">
    <w:abstractNumId w:val="1"/>
  </w:num>
  <w:num w:numId="11" w16cid:durableId="95754220">
    <w:abstractNumId w:val="16"/>
  </w:num>
  <w:num w:numId="12" w16cid:durableId="514265711">
    <w:abstractNumId w:val="15"/>
  </w:num>
  <w:num w:numId="13" w16cid:durableId="1684749141">
    <w:abstractNumId w:val="17"/>
  </w:num>
  <w:num w:numId="14" w16cid:durableId="1058162877">
    <w:abstractNumId w:val="18"/>
  </w:num>
  <w:num w:numId="15" w16cid:durableId="739711662">
    <w:abstractNumId w:val="7"/>
  </w:num>
  <w:num w:numId="16" w16cid:durableId="685863695">
    <w:abstractNumId w:val="6"/>
  </w:num>
  <w:num w:numId="17" w16cid:durableId="1315601052">
    <w:abstractNumId w:val="13"/>
  </w:num>
  <w:num w:numId="18" w16cid:durableId="1136872831">
    <w:abstractNumId w:val="0"/>
  </w:num>
  <w:num w:numId="19" w16cid:durableId="1244949159">
    <w:abstractNumId w:val="12"/>
  </w:num>
  <w:num w:numId="20" w16cid:durableId="1201165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4C"/>
    <w:rsid w:val="000845F8"/>
    <w:rsid w:val="004D034C"/>
    <w:rsid w:val="008B5324"/>
    <w:rsid w:val="009D6AD3"/>
    <w:rsid w:val="009E09CC"/>
    <w:rsid w:val="00A16E60"/>
    <w:rsid w:val="00B76B6C"/>
    <w:rsid w:val="00D5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FD568"/>
  <w15:chartTrackingRefBased/>
  <w15:docId w15:val="{40A2C744-A0F1-4383-9CB4-B12BEF9B8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F2B71-4F94-408F-9B34-3CDA2E9A0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N.S Chaitanya Shree</dc:creator>
  <cp:keywords/>
  <dc:description/>
  <cp:lastModifiedBy>N.S Chaitanya Shree</cp:lastModifiedBy>
  <cp:revision>1</cp:revision>
  <dcterms:created xsi:type="dcterms:W3CDTF">2026-04-06T08:02:00Z</dcterms:created>
  <dcterms:modified xsi:type="dcterms:W3CDTF">2026-04-06T09:42:00Z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c3b6d47c-ecf8-41a8-889f-9b4cb9614947</vt:lpwstr>
  </property>
</Properties>
</file>