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7365D"/>
          <w:sz w:val="44"/>
        </w:rPr>
        <w:t>SIH 26170 - FINAL FILE DISTRIBUTION GUIDE</w:t>
      </w:r>
    </w:p>
    <w:p>
      <w:pPr>
        <w:jc w:val="center"/>
      </w:pPr>
      <w:r>
        <w:rPr>
          <w:b/>
          <w:color w:val="0F6B78"/>
          <w:sz w:val="26"/>
        </w:rPr>
        <w:t>Dataset: SIH26170-FINAL-01</w:t>
      </w:r>
    </w:p>
    <w:p>
      <w:pPr>
        <w:jc w:val="center"/>
      </w:pPr>
      <w:r>
        <w:rPr>
          <w:i/>
          <w:sz w:val="19"/>
        </w:rPr>
        <w:t>Use this document so everyone knows which file to open, when to use it, and why.</w:t>
      </w:r>
    </w:p>
    <w:tbl>
      <w:tblPr>
        <w:tblStyle w:val="TableGrid"/>
        <w:tblW w:type="auto" w:w="0"/>
        <w:tblLook w:firstColumn="1" w:firstRow="1" w:lastColumn="0" w:lastRow="0" w:noHBand="0" w:noVBand="1" w:val="04A0"/>
      </w:tblPr>
      <w:tblGrid>
        <w:gridCol w:w="10368"/>
      </w:tblGrid>
      <w:tr>
        <w:trPr>
          <w:cantSplit/>
        </w:trPr>
        <w:tc>
          <w:tcPr>
            <w:tcW w:type="dxa" w:w="10368"/>
            <w:shd w:fill="FCE4D6"/>
            <w:tcMar>
              <w:top w:w="100" w:type="dxa"/>
              <w:start w:w="120" w:type="dxa"/>
              <w:bottom w:w="100" w:type="dxa"/>
              <w:end w:w="120" w:type="dxa"/>
            </w:tcMar>
          </w:tcPr>
          <w:p>
            <w:pPr>
              <w:spacing w:after="40"/>
            </w:pPr>
            <w:r>
              <w:rPr>
                <w:b/>
                <w:color w:val="17365D"/>
                <w:sz w:val="20"/>
              </w:rPr>
              <w:t>IMPORTANT - DO NOT SHARE THE MASTER ZIP IN THE GROUP</w:t>
            </w:r>
          </w:p>
          <w:p>
            <w:pPr>
              <w:spacing w:after="0"/>
            </w:pPr>
            <w:r>
              <w:rPr>
                <w:sz w:val="18"/>
              </w:rPr>
              <w:t>The Master ZIP and Sanskruti's evaluator ZIP contain hidden ground truth / hidden 168h answers. If Riddhi or Nirmik sees those files, the final evaluation is no longer blind. Send the SAFE GROUP BUNDLE to the group. Send Sanskruti's evaluator ZIP privately. Keep the Master ZIP with Chaitany.</w:t>
            </w:r>
          </w:p>
        </w:tc>
      </w:tr>
    </w:tbl>
    <w:p>
      <w:pPr>
        <w:spacing w:after="20"/>
      </w:pPr>
    </w:p>
    <w:p>
      <w:pPr>
        <w:pStyle w:val="Heading1"/>
        <w:keepNext/>
      </w:pPr>
      <w:r>
        <w:t>1. What Chaitany should send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blHeader w:val="true"/>
          <w:tblHeader w:val="true"/>
          <w:tblHeader w:val="true"/>
          <w:cantSplit/>
        </w:trPr>
        <w:tc>
          <w:tcPr>
            <w:tcW w:type="dxa" w:w="2088"/>
            <w:vAlign w:val="center"/>
            <w:tcMar>
              <w:top w:w="70" w:type="dxa"/>
              <w:start w:w="70" w:type="dxa"/>
              <w:bottom w:w="70" w:type="dxa"/>
              <w:end w:w="70" w:type="dxa"/>
            </w:tcMar>
            <w:shd w:fill="17365D"/>
          </w:tcPr>
          <w:p>
            <w:pPr>
              <w:spacing w:after="0"/>
            </w:pPr>
            <w:r/>
            <w:r>
              <w:rPr>
                <w:b/>
                <w:color w:val="FFFFFF"/>
                <w:sz w:val="16"/>
              </w:rPr>
              <w:t>Where</w:t>
            </w:r>
          </w:p>
        </w:tc>
        <w:tc>
          <w:tcPr>
            <w:tcW w:type="dxa" w:w="3312"/>
            <w:vAlign w:val="center"/>
            <w:tcMar>
              <w:top w:w="70" w:type="dxa"/>
              <w:start w:w="70" w:type="dxa"/>
              <w:bottom w:w="70" w:type="dxa"/>
              <w:end w:w="70" w:type="dxa"/>
            </w:tcMar>
            <w:shd w:fill="17365D"/>
          </w:tcPr>
          <w:p>
            <w:pPr>
              <w:spacing w:after="0"/>
            </w:pPr>
            <w:r/>
            <w:r>
              <w:rPr>
                <w:b/>
                <w:color w:val="FFFFFF"/>
                <w:sz w:val="16"/>
              </w:rPr>
              <w:t>File</w:t>
            </w:r>
          </w:p>
        </w:tc>
        <w:tc>
          <w:tcPr>
            <w:tcW w:type="dxa" w:w="2304"/>
            <w:vAlign w:val="center"/>
            <w:tcMar>
              <w:top w:w="70" w:type="dxa"/>
              <w:start w:w="70" w:type="dxa"/>
              <w:bottom w:w="70" w:type="dxa"/>
              <w:end w:w="70" w:type="dxa"/>
            </w:tcMar>
            <w:shd w:fill="17365D"/>
          </w:tcPr>
          <w:p>
            <w:pPr>
              <w:spacing w:after="0"/>
            </w:pPr>
            <w:r/>
            <w:r>
              <w:rPr>
                <w:b/>
                <w:color w:val="FFFFFF"/>
                <w:sz w:val="16"/>
              </w:rPr>
              <w:t>Who uses it</w:t>
            </w:r>
          </w:p>
        </w:tc>
        <w:tc>
          <w:tcPr>
            <w:tcW w:type="dxa" w:w="3168"/>
            <w:vAlign w:val="center"/>
            <w:tcMar>
              <w:top w:w="70" w:type="dxa"/>
              <w:start w:w="70" w:type="dxa"/>
              <w:bottom w:w="70" w:type="dxa"/>
              <w:end w:w="70" w:type="dxa"/>
            </w:tcMar>
            <w:shd w:fill="17365D"/>
          </w:tcPr>
          <w:p>
            <w:pPr>
              <w:spacing w:after="0"/>
            </w:pPr>
            <w:r/>
            <w:r>
              <w:rPr>
                <w:b/>
                <w:color w:val="FFFFFF"/>
                <w:sz w:val="16"/>
              </w:rPr>
              <w:t>Purpose</w:t>
            </w:r>
          </w:p>
        </w:tc>
      </w:tr>
      <w:tr>
        <w:trPr>
          <w:cantSplit/>
        </w:trPr>
        <w:tc>
          <w:tcPr>
            <w:tcW w:type="dxa" w:w="2088"/>
            <w:vAlign w:val="center"/>
            <w:tcMar>
              <w:top w:w="70" w:type="dxa"/>
              <w:start w:w="70" w:type="dxa"/>
              <w:bottom w:w="70" w:type="dxa"/>
              <w:end w:w="70" w:type="dxa"/>
            </w:tcMar>
            <w:shd w:fill="FFFFFF"/>
          </w:tcPr>
          <w:p>
            <w:pPr>
              <w:spacing w:after="0"/>
            </w:pPr>
            <w:r/>
            <w:r>
              <w:rPr>
                <w:b w:val="0"/>
                <w:color w:val="222222"/>
                <w:sz w:val="16"/>
              </w:rPr>
              <w:t>Team WhatsApp/Group</w:t>
            </w:r>
          </w:p>
        </w:tc>
        <w:tc>
          <w:tcPr>
            <w:tcW w:type="dxa" w:w="3312"/>
            <w:vAlign w:val="center"/>
            <w:tcMar>
              <w:top w:w="70" w:type="dxa"/>
              <w:start w:w="70" w:type="dxa"/>
              <w:bottom w:w="70" w:type="dxa"/>
              <w:end w:w="70" w:type="dxa"/>
            </w:tcMar>
            <w:shd w:fill="FFFFFF"/>
          </w:tcPr>
          <w:p>
            <w:pPr>
              <w:spacing w:after="0"/>
            </w:pPr>
            <w:r/>
            <w:r>
              <w:rPr>
                <w:b w:val="0"/>
                <w:color w:val="222222"/>
                <w:sz w:val="16"/>
              </w:rPr>
              <w:t>SIH26170_FINAL_Team_Group_Bundle.zip</w:t>
            </w:r>
          </w:p>
        </w:tc>
        <w:tc>
          <w:tcPr>
            <w:tcW w:type="dxa" w:w="2304"/>
            <w:vAlign w:val="center"/>
            <w:tcMar>
              <w:top w:w="70" w:type="dxa"/>
              <w:start w:w="70" w:type="dxa"/>
              <w:bottom w:w="70" w:type="dxa"/>
              <w:end w:w="70" w:type="dxa"/>
            </w:tcMar>
            <w:shd w:fill="FFFFFF"/>
          </w:tcPr>
          <w:p>
            <w:pPr>
              <w:spacing w:after="0"/>
            </w:pPr>
            <w:r/>
            <w:r>
              <w:rPr>
                <w:b w:val="0"/>
                <w:color w:val="222222"/>
                <w:sz w:val="16"/>
              </w:rPr>
              <w:t>Riddhi, Nirmik, Anushka, Tanisha</w:t>
            </w:r>
          </w:p>
        </w:tc>
        <w:tc>
          <w:tcPr>
            <w:tcW w:type="dxa" w:w="3168"/>
            <w:vAlign w:val="center"/>
            <w:tcMar>
              <w:top w:w="70" w:type="dxa"/>
              <w:start w:w="70" w:type="dxa"/>
              <w:bottom w:w="70" w:type="dxa"/>
              <w:end w:w="70" w:type="dxa"/>
            </w:tcMar>
            <w:shd w:fill="FFFFFF"/>
          </w:tcPr>
          <w:p>
            <w:pPr>
              <w:spacing w:after="0"/>
            </w:pPr>
            <w:r/>
            <w:r>
              <w:rPr>
                <w:b w:val="0"/>
                <w:color w:val="222222"/>
                <w:sz w:val="16"/>
              </w:rPr>
              <w:t>One convenient safe bundle. Each member opens only their named ZIP.</w:t>
            </w:r>
          </w:p>
        </w:tc>
      </w:tr>
      <w:tr>
        <w:trPr>
          <w:cantSplit/>
        </w:trPr>
        <w:tc>
          <w:tcPr>
            <w:tcW w:type="dxa" w:w="2088"/>
            <w:vAlign w:val="center"/>
            <w:tcMar>
              <w:top w:w="70" w:type="dxa"/>
              <w:start w:w="70" w:type="dxa"/>
              <w:bottom w:w="70" w:type="dxa"/>
              <w:end w:w="70" w:type="dxa"/>
            </w:tcMar>
            <w:shd w:fill="F8FAFC"/>
          </w:tcPr>
          <w:p>
            <w:pPr>
              <w:spacing w:after="0"/>
            </w:pPr>
            <w:r/>
            <w:r>
              <w:rPr>
                <w:b w:val="0"/>
                <w:color w:val="222222"/>
                <w:sz w:val="16"/>
              </w:rPr>
              <w:t>Private to Sanskruti</w:t>
            </w:r>
          </w:p>
        </w:tc>
        <w:tc>
          <w:tcPr>
            <w:tcW w:type="dxa" w:w="3312"/>
            <w:vAlign w:val="center"/>
            <w:tcMar>
              <w:top w:w="70" w:type="dxa"/>
              <w:start w:w="70" w:type="dxa"/>
              <w:bottom w:w="70" w:type="dxa"/>
              <w:end w:w="70" w:type="dxa"/>
            </w:tcMar>
            <w:shd w:fill="F8FAFC"/>
          </w:tcPr>
          <w:p>
            <w:pPr>
              <w:spacing w:after="0"/>
            </w:pPr>
            <w:r/>
            <w:r>
              <w:rPr>
                <w:b w:val="0"/>
                <w:color w:val="222222"/>
                <w:sz w:val="16"/>
              </w:rPr>
              <w:t>SIH26170_FINAL_Sanskruti_Evaluator.zip</w:t>
            </w:r>
          </w:p>
        </w:tc>
        <w:tc>
          <w:tcPr>
            <w:tcW w:type="dxa" w:w="2304"/>
            <w:vAlign w:val="center"/>
            <w:tcMar>
              <w:top w:w="70" w:type="dxa"/>
              <w:start w:w="70" w:type="dxa"/>
              <w:bottom w:w="70" w:type="dxa"/>
              <w:end w:w="70" w:type="dxa"/>
            </w:tcMar>
            <w:shd w:fill="F8FAFC"/>
          </w:tcPr>
          <w:p>
            <w:pPr>
              <w:spacing w:after="0"/>
            </w:pPr>
            <w:r/>
            <w:r>
              <w:rPr>
                <w:b w:val="0"/>
                <w:color w:val="222222"/>
                <w:sz w:val="16"/>
              </w:rPr>
              <w:t>Sanskruti only</w:t>
            </w:r>
          </w:p>
        </w:tc>
        <w:tc>
          <w:tcPr>
            <w:tcW w:type="dxa" w:w="3168"/>
            <w:vAlign w:val="center"/>
            <w:tcMar>
              <w:top w:w="70" w:type="dxa"/>
              <w:start w:w="70" w:type="dxa"/>
              <w:bottom w:w="70" w:type="dxa"/>
              <w:end w:w="70" w:type="dxa"/>
            </w:tcMar>
            <w:shd w:fill="F8FAFC"/>
          </w:tcPr>
          <w:p>
            <w:pPr>
              <w:spacing w:after="0"/>
            </w:pPr>
            <w:r/>
            <w:r>
              <w:rPr>
                <w:b w:val="0"/>
                <w:color w:val="222222"/>
                <w:sz w:val="16"/>
              </w:rPr>
              <w:t>Hidden evaluation truth and hidden Module B 168h targets.</w:t>
            </w:r>
          </w:p>
        </w:tc>
      </w:tr>
      <w:tr>
        <w:trPr>
          <w:cantSplit/>
        </w:trPr>
        <w:tc>
          <w:tcPr>
            <w:tcW w:type="dxa" w:w="2088"/>
            <w:vAlign w:val="center"/>
            <w:tcMar>
              <w:top w:w="70" w:type="dxa"/>
              <w:start w:w="70" w:type="dxa"/>
              <w:bottom w:w="70" w:type="dxa"/>
              <w:end w:w="70" w:type="dxa"/>
            </w:tcMar>
            <w:shd w:fill="FFFFFF"/>
          </w:tcPr>
          <w:p>
            <w:pPr>
              <w:spacing w:after="0"/>
            </w:pPr>
            <w:r/>
            <w:r>
              <w:rPr>
                <w:b w:val="0"/>
                <w:color w:val="222222"/>
                <w:sz w:val="16"/>
              </w:rPr>
              <w:t>Do NOT send</w:t>
            </w:r>
          </w:p>
        </w:tc>
        <w:tc>
          <w:tcPr>
            <w:tcW w:type="dxa" w:w="3312"/>
            <w:vAlign w:val="center"/>
            <w:tcMar>
              <w:top w:w="70" w:type="dxa"/>
              <w:start w:w="70" w:type="dxa"/>
              <w:bottom w:w="70" w:type="dxa"/>
              <w:end w:w="70" w:type="dxa"/>
            </w:tcMar>
            <w:shd w:fill="FFFFFF"/>
          </w:tcPr>
          <w:p>
            <w:pPr>
              <w:spacing w:after="0"/>
            </w:pPr>
            <w:r/>
            <w:r>
              <w:rPr>
                <w:b w:val="0"/>
                <w:color w:val="222222"/>
                <w:sz w:val="16"/>
              </w:rPr>
              <w:t>SIH26170_FINAL_RELEASE_01_Master.zip</w:t>
            </w:r>
          </w:p>
        </w:tc>
        <w:tc>
          <w:tcPr>
            <w:tcW w:type="dxa" w:w="2304"/>
            <w:vAlign w:val="center"/>
            <w:tcMar>
              <w:top w:w="70" w:type="dxa"/>
              <w:start w:w="70" w:type="dxa"/>
              <w:bottom w:w="70" w:type="dxa"/>
              <w:end w:w="70" w:type="dxa"/>
            </w:tcMar>
            <w:shd w:fill="FFFFFF"/>
          </w:tcPr>
          <w:p>
            <w:pPr>
              <w:spacing w:after="0"/>
            </w:pPr>
            <w:r/>
            <w:r>
              <w:rPr>
                <w:b w:val="0"/>
                <w:color w:val="222222"/>
                <w:sz w:val="16"/>
              </w:rPr>
              <w:t>Chaitany only</w:t>
            </w:r>
          </w:p>
        </w:tc>
        <w:tc>
          <w:tcPr>
            <w:tcW w:type="dxa" w:w="3168"/>
            <w:vAlign w:val="center"/>
            <w:tcMar>
              <w:top w:w="70" w:type="dxa"/>
              <w:start w:w="70" w:type="dxa"/>
              <w:bottom w:w="70" w:type="dxa"/>
              <w:end w:w="70" w:type="dxa"/>
            </w:tcMar>
            <w:shd w:fill="FFFFFF"/>
          </w:tcPr>
          <w:p>
            <w:pPr>
              <w:spacing w:after="0"/>
            </w:pPr>
            <w:r/>
            <w:r>
              <w:rPr>
                <w:b w:val="0"/>
                <w:color w:val="222222"/>
                <w:sz w:val="16"/>
              </w:rPr>
              <w:t>Complete source of truth, including sensitive evaluator information.</w:t>
            </w:r>
          </w:p>
        </w:tc>
      </w:tr>
    </w:tbl>
    <w:p>
      <w:pPr>
        <w:spacing w:after="20"/>
      </w:pPr>
    </w:p>
    <w:p>
      <w:pPr>
        <w:pStyle w:val="Heading1"/>
        <w:keepNext/>
      </w:pPr>
      <w:r>
        <w:t>2. Role-by-role instructions</w:t>
      </w:r>
    </w:p>
    <w:p>
      <w:pPr>
        <w:pStyle w:val="Heading2"/>
        <w:keepNext/>
      </w:pPr>
      <w:r>
        <w:t>2.1 Riddhi - Module A (Dynamic Anomaly Detection)</w:t>
      </w:r>
    </w:p>
    <w:p>
      <w:pPr>
        <w:spacing w:after="80"/>
      </w:pPr>
      <w:r>
        <w:t>Open: SIH26170_FINAL_Riddhi_ModuleA.zip</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blHeader w:val="true"/>
          <w:cantSplit/>
        </w:trPr>
        <w:tc>
          <w:tcPr>
            <w:tcW w:type="dxa" w:w="3240"/>
            <w:vAlign w:val="center"/>
            <w:tcMar>
              <w:top w:w="70" w:type="dxa"/>
              <w:start w:w="70" w:type="dxa"/>
              <w:bottom w:w="70" w:type="dxa"/>
              <w:end w:w="70" w:type="dxa"/>
            </w:tcMar>
            <w:shd w:fill="17365D"/>
          </w:tcPr>
          <w:p>
            <w:pPr>
              <w:spacing w:after="0"/>
            </w:pPr>
            <w:r/>
            <w:r>
              <w:rPr>
                <w:b/>
                <w:color w:val="FFFFFF"/>
                <w:sz w:val="15"/>
              </w:rPr>
              <w:t>Folder/File</w:t>
            </w:r>
          </w:p>
        </w:tc>
        <w:tc>
          <w:tcPr>
            <w:tcW w:type="dxa" w:w="2376"/>
            <w:vAlign w:val="center"/>
            <w:tcMar>
              <w:top w:w="70" w:type="dxa"/>
              <w:start w:w="70" w:type="dxa"/>
              <w:bottom w:w="70" w:type="dxa"/>
              <w:end w:w="70" w:type="dxa"/>
            </w:tcMar>
            <w:shd w:fill="17365D"/>
          </w:tcPr>
          <w:p>
            <w:pPr>
              <w:spacing w:after="0"/>
            </w:pPr>
            <w:r/>
            <w:r>
              <w:rPr>
                <w:b/>
                <w:color w:val="FFFFFF"/>
                <w:sz w:val="15"/>
              </w:rPr>
              <w:t>When to use</w:t>
            </w:r>
          </w:p>
        </w:tc>
        <w:tc>
          <w:tcPr>
            <w:tcW w:type="dxa" w:w="5112"/>
            <w:vAlign w:val="center"/>
            <w:tcMar>
              <w:top w:w="70" w:type="dxa"/>
              <w:start w:w="70" w:type="dxa"/>
              <w:bottom w:w="70" w:type="dxa"/>
              <w:end w:w="70" w:type="dxa"/>
            </w:tcMar>
            <w:shd w:fill="17365D"/>
          </w:tcPr>
          <w:p>
            <w:pPr>
              <w:spacing w:after="0"/>
            </w:pPr>
            <w:r/>
            <w:r>
              <w:rPr>
                <w:b/>
                <w:color w:val="FFFFFF"/>
                <w:sz w:val="15"/>
              </w:rPr>
              <w:t>Function</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01_BUILD/ModuleA_Train.csv</w:t>
            </w:r>
          </w:p>
        </w:tc>
        <w:tc>
          <w:tcPr>
            <w:tcW w:type="dxa" w:w="2376"/>
            <w:vAlign w:val="center"/>
            <w:tcMar>
              <w:top w:w="70" w:type="dxa"/>
              <w:start w:w="70" w:type="dxa"/>
              <w:bottom w:w="70" w:type="dxa"/>
              <w:end w:w="70" w:type="dxa"/>
            </w:tcMar>
            <w:shd w:fill="FFFFFF"/>
          </w:tcPr>
          <w:p>
            <w:pPr>
              <w:spacing w:after="0"/>
            </w:pPr>
            <w:r/>
            <w:r>
              <w:rPr>
                <w:b w:val="0"/>
                <w:color w:val="222222"/>
                <w:sz w:val="15"/>
              </w:rPr>
              <w:t>NOW - first</w:t>
            </w:r>
          </w:p>
        </w:tc>
        <w:tc>
          <w:tcPr>
            <w:tcW w:type="dxa" w:w="5112"/>
            <w:vAlign w:val="center"/>
            <w:tcMar>
              <w:top w:w="70" w:type="dxa"/>
              <w:start w:w="70" w:type="dxa"/>
              <w:bottom w:w="70" w:type="dxa"/>
              <w:end w:w="70" w:type="dxa"/>
            </w:tcMar>
            <w:shd w:fill="FFFFFF"/>
          </w:tcPr>
          <w:p>
            <w:pPr>
              <w:spacing w:after="0"/>
            </w:pPr>
            <w:r/>
            <w:r>
              <w:rPr>
                <w:b w:val="0"/>
                <w:color w:val="222222"/>
                <w:sz w:val="15"/>
              </w:rPr>
              <w:t>Build the lot-relative / multivariate anomaly detector. This file is unlabeled.</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02_CALIBRATE/ModuleA_Calibration.csv</w:t>
            </w:r>
          </w:p>
        </w:tc>
        <w:tc>
          <w:tcPr>
            <w:tcW w:type="dxa" w:w="2376"/>
            <w:vAlign w:val="center"/>
            <w:tcMar>
              <w:top w:w="70" w:type="dxa"/>
              <w:start w:w="70" w:type="dxa"/>
              <w:bottom w:w="70" w:type="dxa"/>
              <w:end w:w="70" w:type="dxa"/>
            </w:tcMar>
            <w:shd w:fill="F8FAFC"/>
          </w:tcPr>
          <w:p>
            <w:pPr>
              <w:spacing w:after="0"/>
            </w:pPr>
            <w:r/>
            <w:r>
              <w:rPr>
                <w:b w:val="0"/>
                <w:color w:val="222222"/>
                <w:sz w:val="15"/>
              </w:rPr>
              <w:t>After the first detector exists</w:t>
            </w:r>
          </w:p>
        </w:tc>
        <w:tc>
          <w:tcPr>
            <w:tcW w:type="dxa" w:w="5112"/>
            <w:vAlign w:val="center"/>
            <w:tcMar>
              <w:top w:w="70" w:type="dxa"/>
              <w:start w:w="70" w:type="dxa"/>
              <w:bottom w:w="70" w:type="dxa"/>
              <w:end w:w="70" w:type="dxa"/>
            </w:tcMar>
            <w:shd w:fill="F8FAFC"/>
          </w:tcPr>
          <w:p>
            <w:pPr>
              <w:spacing w:after="0"/>
            </w:pPr>
            <w:r/>
            <w:r>
              <w:rPr>
                <w:b w:val="0"/>
                <w:color w:val="222222"/>
                <w:sz w:val="15"/>
              </w:rPr>
              <w:t>Choose/tune anomaly thresholds and check false negatives on calibration.</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03_HOLDOUT_AFTER_FREEZE/ModuleA_Holdout.csv</w:t>
            </w:r>
          </w:p>
        </w:tc>
        <w:tc>
          <w:tcPr>
            <w:tcW w:type="dxa" w:w="2376"/>
            <w:vAlign w:val="center"/>
            <w:tcMar>
              <w:top w:w="70" w:type="dxa"/>
              <w:start w:w="70" w:type="dxa"/>
              <w:bottom w:w="70" w:type="dxa"/>
              <w:end w:w="70" w:type="dxa"/>
            </w:tcMar>
            <w:shd w:fill="FFFFFF"/>
          </w:tcPr>
          <w:p>
            <w:pPr>
              <w:spacing w:after="0"/>
            </w:pPr>
            <w:r/>
            <w:r>
              <w:rPr>
                <w:b w:val="0"/>
                <w:color w:val="222222"/>
                <w:sz w:val="15"/>
              </w:rPr>
              <w:t>ONLY after model + threshold are frozen</w:t>
            </w:r>
          </w:p>
        </w:tc>
        <w:tc>
          <w:tcPr>
            <w:tcW w:type="dxa" w:w="5112"/>
            <w:vAlign w:val="center"/>
            <w:tcMar>
              <w:top w:w="70" w:type="dxa"/>
              <w:start w:w="70" w:type="dxa"/>
              <w:bottom w:w="70" w:type="dxa"/>
              <w:end w:w="70" w:type="dxa"/>
            </w:tcMar>
            <w:shd w:fill="FFFFFF"/>
          </w:tcPr>
          <w:p>
            <w:pPr>
              <w:spacing w:after="0"/>
            </w:pPr>
            <w:r/>
            <w:r>
              <w:rPr>
                <w:b w:val="0"/>
                <w:color w:val="222222"/>
                <w:sz w:val="15"/>
              </w:rPr>
              <w:t>Final blind Module A run. Do not tune after seeing holdout evaluation.</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REFERENCE/Device_Specs.csv</w:t>
            </w:r>
          </w:p>
        </w:tc>
        <w:tc>
          <w:tcPr>
            <w:tcW w:type="dxa" w:w="2376"/>
            <w:vAlign w:val="center"/>
            <w:tcMar>
              <w:top w:w="70" w:type="dxa"/>
              <w:start w:w="70" w:type="dxa"/>
              <w:bottom w:w="70" w:type="dxa"/>
              <w:end w:w="70" w:type="dxa"/>
            </w:tcMar>
            <w:shd w:fill="F8FAFC"/>
          </w:tcPr>
          <w:p>
            <w:pPr>
              <w:spacing w:after="0"/>
            </w:pPr>
            <w:r/>
            <w:r>
              <w:rPr>
                <w:b w:val="0"/>
                <w:color w:val="222222"/>
                <w:sz w:val="15"/>
              </w:rPr>
              <w:t>Any time</w:t>
            </w:r>
          </w:p>
        </w:tc>
        <w:tc>
          <w:tcPr>
            <w:tcW w:type="dxa" w:w="5112"/>
            <w:vAlign w:val="center"/>
            <w:tcMar>
              <w:top w:w="70" w:type="dxa"/>
              <w:start w:w="70" w:type="dxa"/>
              <w:bottom w:w="70" w:type="dxa"/>
              <w:end w:w="70" w:type="dxa"/>
            </w:tcMar>
            <w:shd w:fill="F8FAFC"/>
          </w:tcPr>
          <w:p>
            <w:pPr>
              <w:spacing w:after="0"/>
            </w:pPr>
            <w:r/>
            <w:r>
              <w:rPr>
                <w:b w:val="0"/>
                <w:color w:val="222222"/>
                <w:sz w:val="15"/>
              </w:rPr>
              <w:t>Parameter units, available static limits, reference-device context.</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REFERENCE/ModuleA_Output_Contract.csv</w:t>
            </w:r>
          </w:p>
        </w:tc>
        <w:tc>
          <w:tcPr>
            <w:tcW w:type="dxa" w:w="2376"/>
            <w:vAlign w:val="center"/>
            <w:tcMar>
              <w:top w:w="70" w:type="dxa"/>
              <w:start w:w="70" w:type="dxa"/>
              <w:bottom w:w="70" w:type="dxa"/>
              <w:end w:w="70" w:type="dxa"/>
            </w:tcMar>
            <w:shd w:fill="FFFFFF"/>
          </w:tcPr>
          <w:p>
            <w:pPr>
              <w:spacing w:after="0"/>
            </w:pPr>
            <w:r/>
            <w:r>
              <w:rPr>
                <w:b w:val="0"/>
                <w:color w:val="222222"/>
                <w:sz w:val="15"/>
              </w:rPr>
              <w:t>Before integration</w:t>
            </w:r>
          </w:p>
        </w:tc>
        <w:tc>
          <w:tcPr>
            <w:tcW w:type="dxa" w:w="5112"/>
            <w:vAlign w:val="center"/>
            <w:tcMar>
              <w:top w:w="70" w:type="dxa"/>
              <w:start w:w="70" w:type="dxa"/>
              <w:bottom w:w="70" w:type="dxa"/>
              <w:end w:w="70" w:type="dxa"/>
            </w:tcMar>
            <w:shd w:fill="FFFFFF"/>
          </w:tcPr>
          <w:p>
            <w:pPr>
              <w:spacing w:after="0"/>
            </w:pPr>
            <w:r/>
            <w:r>
              <w:rPr>
                <w:b w:val="0"/>
                <w:color w:val="222222"/>
                <w:sz w:val="15"/>
              </w:rPr>
              <w:t>Exact fields Riddhi must export for Anushka.</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REFERENCE/Schema_Data_Dictionary.csv</w:t>
            </w:r>
          </w:p>
        </w:tc>
        <w:tc>
          <w:tcPr>
            <w:tcW w:type="dxa" w:w="2376"/>
            <w:vAlign w:val="center"/>
            <w:tcMar>
              <w:top w:w="70" w:type="dxa"/>
              <w:start w:w="70" w:type="dxa"/>
              <w:bottom w:w="70" w:type="dxa"/>
              <w:end w:w="70" w:type="dxa"/>
            </w:tcMar>
            <w:shd w:fill="F8FAFC"/>
          </w:tcPr>
          <w:p>
            <w:pPr>
              <w:spacing w:after="0"/>
            </w:pPr>
            <w:r/>
            <w:r>
              <w:rPr>
                <w:b w:val="0"/>
                <w:color w:val="222222"/>
                <w:sz w:val="15"/>
              </w:rPr>
              <w:t>Any time</w:t>
            </w:r>
          </w:p>
        </w:tc>
        <w:tc>
          <w:tcPr>
            <w:tcW w:type="dxa" w:w="5112"/>
            <w:vAlign w:val="center"/>
            <w:tcMar>
              <w:top w:w="70" w:type="dxa"/>
              <w:start w:w="70" w:type="dxa"/>
              <w:bottom w:w="70" w:type="dxa"/>
              <w:end w:w="70" w:type="dxa"/>
            </w:tcMar>
            <w:shd w:fill="F8FAFC"/>
          </w:tcPr>
          <w:p>
            <w:pPr>
              <w:spacing w:after="0"/>
            </w:pPr>
            <w:r/>
            <w:r>
              <w:rPr>
                <w:b w:val="0"/>
                <w:color w:val="222222"/>
                <w:sz w:val="15"/>
              </w:rPr>
              <w:t>Meaning of every dataset column.</w:t>
            </w:r>
          </w:p>
        </w:tc>
      </w:tr>
    </w:tbl>
    <w:p>
      <w:pPr>
        <w:spacing w:after="20"/>
      </w:pPr>
    </w:p>
    <w:p>
      <w:pPr>
        <w:spacing w:after="80"/>
      </w:pPr>
      <w:r>
        <w:t>Expected result: one output row per component with component_id, module_a_score, module_a_disposition, module_a_primary_parameter and A_ reason codes.</w:t>
      </w:r>
    </w:p>
    <w:p>
      <w:pPr>
        <w:pStyle w:val="Heading2"/>
        <w:keepNext/>
      </w:pPr>
      <w:r>
        <w:t>2.2 Nirmik - Module B (168h Forecasting)</w:t>
      </w:r>
    </w:p>
    <w:p>
      <w:pPr>
        <w:spacing w:after="80"/>
      </w:pPr>
      <w:r>
        <w:t>Open: SIH26170_FINAL_Nirmik_ModuleB.zip</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blHeader w:val="true"/>
          <w:cantSplit/>
        </w:trPr>
        <w:tc>
          <w:tcPr>
            <w:tcW w:type="dxa" w:w="3240"/>
            <w:vAlign w:val="center"/>
            <w:tcMar>
              <w:top w:w="70" w:type="dxa"/>
              <w:start w:w="70" w:type="dxa"/>
              <w:bottom w:w="70" w:type="dxa"/>
              <w:end w:w="70" w:type="dxa"/>
            </w:tcMar>
            <w:shd w:fill="17365D"/>
          </w:tcPr>
          <w:p>
            <w:pPr>
              <w:spacing w:after="0"/>
            </w:pPr>
            <w:r/>
            <w:r>
              <w:rPr>
                <w:b/>
                <w:color w:val="FFFFFF"/>
                <w:sz w:val="15"/>
              </w:rPr>
              <w:t>Folder/File</w:t>
            </w:r>
          </w:p>
        </w:tc>
        <w:tc>
          <w:tcPr>
            <w:tcW w:type="dxa" w:w="2376"/>
            <w:vAlign w:val="center"/>
            <w:tcMar>
              <w:top w:w="70" w:type="dxa"/>
              <w:start w:w="70" w:type="dxa"/>
              <w:bottom w:w="70" w:type="dxa"/>
              <w:end w:w="70" w:type="dxa"/>
            </w:tcMar>
            <w:shd w:fill="17365D"/>
          </w:tcPr>
          <w:p>
            <w:pPr>
              <w:spacing w:after="0"/>
            </w:pPr>
            <w:r/>
            <w:r>
              <w:rPr>
                <w:b/>
                <w:color w:val="FFFFFF"/>
                <w:sz w:val="15"/>
              </w:rPr>
              <w:t>When to use</w:t>
            </w:r>
          </w:p>
        </w:tc>
        <w:tc>
          <w:tcPr>
            <w:tcW w:type="dxa" w:w="5112"/>
            <w:vAlign w:val="center"/>
            <w:tcMar>
              <w:top w:w="70" w:type="dxa"/>
              <w:start w:w="70" w:type="dxa"/>
              <w:bottom w:w="70" w:type="dxa"/>
              <w:end w:w="70" w:type="dxa"/>
            </w:tcMar>
            <w:shd w:fill="17365D"/>
          </w:tcPr>
          <w:p>
            <w:pPr>
              <w:spacing w:after="0"/>
            </w:pPr>
            <w:r/>
            <w:r>
              <w:rPr>
                <w:b/>
                <w:color w:val="FFFFFF"/>
                <w:sz w:val="15"/>
              </w:rPr>
              <w:t>Function</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01_BUILD/ModuleB_Train.csv</w:t>
            </w:r>
          </w:p>
        </w:tc>
        <w:tc>
          <w:tcPr>
            <w:tcW w:type="dxa" w:w="2376"/>
            <w:vAlign w:val="center"/>
            <w:tcMar>
              <w:top w:w="70" w:type="dxa"/>
              <w:start w:w="70" w:type="dxa"/>
              <w:bottom w:w="70" w:type="dxa"/>
              <w:end w:w="70" w:type="dxa"/>
            </w:tcMar>
            <w:shd w:fill="FFFFFF"/>
          </w:tcPr>
          <w:p>
            <w:pPr>
              <w:spacing w:after="0"/>
            </w:pPr>
            <w:r/>
            <w:r>
              <w:rPr>
                <w:b w:val="0"/>
                <w:color w:val="222222"/>
                <w:sz w:val="15"/>
              </w:rPr>
              <w:t>NOW - first</w:t>
            </w:r>
          </w:p>
        </w:tc>
        <w:tc>
          <w:tcPr>
            <w:tcW w:type="dxa" w:w="5112"/>
            <w:vAlign w:val="center"/>
            <w:tcMar>
              <w:top w:w="70" w:type="dxa"/>
              <w:start w:w="70" w:type="dxa"/>
              <w:bottom w:w="70" w:type="dxa"/>
              <w:end w:w="70" w:type="dxa"/>
            </w:tcMar>
            <w:shd w:fill="FFFFFF"/>
          </w:tcPr>
          <w:p>
            <w:pPr>
              <w:spacing w:after="0"/>
            </w:pPr>
            <w:r/>
            <w:r>
              <w:rPr>
                <w:b w:val="0"/>
                <w:color w:val="222222"/>
                <w:sz w:val="15"/>
              </w:rPr>
              <w:t>Rerun the frozen Module B pipeline on FINAL-01. Predict 168h using only 0h + 24h.</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02_CALIBRATE/ModuleB_Calibration.csv</w:t>
            </w:r>
          </w:p>
        </w:tc>
        <w:tc>
          <w:tcPr>
            <w:tcW w:type="dxa" w:w="2376"/>
            <w:vAlign w:val="center"/>
            <w:tcMar>
              <w:top w:w="70" w:type="dxa"/>
              <w:start w:w="70" w:type="dxa"/>
              <w:bottom w:w="70" w:type="dxa"/>
              <w:end w:w="70" w:type="dxa"/>
            </w:tcMar>
            <w:shd w:fill="F8FAFC"/>
          </w:tcPr>
          <w:p>
            <w:pPr>
              <w:spacing w:after="0"/>
            </w:pPr>
            <w:r/>
            <w:r>
              <w:rPr>
                <w:b w:val="0"/>
                <w:color w:val="222222"/>
                <w:sz w:val="15"/>
              </w:rPr>
              <w:t>After train benchmark</w:t>
            </w:r>
          </w:p>
        </w:tc>
        <w:tc>
          <w:tcPr>
            <w:tcW w:type="dxa" w:w="5112"/>
            <w:vAlign w:val="center"/>
            <w:tcMar>
              <w:top w:w="70" w:type="dxa"/>
              <w:start w:w="70" w:type="dxa"/>
              <w:bottom w:w="70" w:type="dxa"/>
              <w:end w:w="70" w:type="dxa"/>
            </w:tcMar>
            <w:shd w:fill="F8FAFC"/>
          </w:tcPr>
          <w:p>
            <w:pPr>
              <w:spacing w:after="0"/>
            </w:pPr>
            <w:r/>
            <w:r>
              <w:rPr>
                <w:b w:val="0"/>
                <w:color w:val="222222"/>
                <w:sz w:val="15"/>
              </w:rPr>
              <w:t>Calibration / freeze checks. 168h targets are available here.</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03_HOLDOUT_AFTER_FREEZE/ModuleB_Holdout.csv</w:t>
            </w:r>
          </w:p>
        </w:tc>
        <w:tc>
          <w:tcPr>
            <w:tcW w:type="dxa" w:w="2376"/>
            <w:vAlign w:val="center"/>
            <w:tcMar>
              <w:top w:w="70" w:type="dxa"/>
              <w:start w:w="70" w:type="dxa"/>
              <w:bottom w:w="70" w:type="dxa"/>
              <w:end w:w="70" w:type="dxa"/>
            </w:tcMar>
            <w:shd w:fill="FFFFFF"/>
          </w:tcPr>
          <w:p>
            <w:pPr>
              <w:spacing w:after="0"/>
            </w:pPr>
            <w:r/>
            <w:r>
              <w:rPr>
                <w:b w:val="0"/>
                <w:color w:val="222222"/>
                <w:sz w:val="15"/>
              </w:rPr>
              <w:t>ONLY after model is frozen</w:t>
            </w:r>
          </w:p>
        </w:tc>
        <w:tc>
          <w:tcPr>
            <w:tcW w:type="dxa" w:w="5112"/>
            <w:vAlign w:val="center"/>
            <w:tcMar>
              <w:top w:w="70" w:type="dxa"/>
              <w:start w:w="70" w:type="dxa"/>
              <w:bottom w:w="70" w:type="dxa"/>
              <w:end w:w="70" w:type="dxa"/>
            </w:tcMar>
            <w:shd w:fill="FFFFFF"/>
          </w:tcPr>
          <w:p>
            <w:pPr>
              <w:spacing w:after="0"/>
            </w:pPr>
            <w:r/>
            <w:r>
              <w:rPr>
                <w:b w:val="0"/>
                <w:color w:val="222222"/>
                <w:sz w:val="15"/>
              </w:rPr>
              <w:t>Final blind predictions. This file intentionally has no 168h answers.</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REFERENCE/Device_Specs.csv</w:t>
            </w:r>
          </w:p>
        </w:tc>
        <w:tc>
          <w:tcPr>
            <w:tcW w:type="dxa" w:w="2376"/>
            <w:vAlign w:val="center"/>
            <w:tcMar>
              <w:top w:w="70" w:type="dxa"/>
              <w:start w:w="70" w:type="dxa"/>
              <w:bottom w:w="70" w:type="dxa"/>
              <w:end w:w="70" w:type="dxa"/>
            </w:tcMar>
            <w:shd w:fill="F8FAFC"/>
          </w:tcPr>
          <w:p>
            <w:pPr>
              <w:spacing w:after="0"/>
            </w:pPr>
            <w:r/>
            <w:r>
              <w:rPr>
                <w:b w:val="0"/>
                <w:color w:val="222222"/>
                <w:sz w:val="15"/>
              </w:rPr>
              <w:t>Any time</w:t>
            </w:r>
          </w:p>
        </w:tc>
        <w:tc>
          <w:tcPr>
            <w:tcW w:type="dxa" w:w="5112"/>
            <w:vAlign w:val="center"/>
            <w:tcMar>
              <w:top w:w="70" w:type="dxa"/>
              <w:start w:w="70" w:type="dxa"/>
              <w:bottom w:w="70" w:type="dxa"/>
              <w:end w:w="70" w:type="dxa"/>
            </w:tcMar>
            <w:shd w:fill="F8FAFC"/>
          </w:tcPr>
          <w:p>
            <w:pPr>
              <w:spacing w:after="0"/>
            </w:pPr>
            <w:r/>
            <w:r>
              <w:rPr>
                <w:b w:val="0"/>
                <w:color w:val="222222"/>
                <w:sz w:val="15"/>
              </w:rPr>
              <w:t>Parameter units / available source-backed static limits.</w:t>
            </w:r>
          </w:p>
        </w:tc>
      </w:tr>
      <w:tr>
        <w:trPr>
          <w:cantSplit/>
        </w:trPr>
        <w:tc>
          <w:tcPr>
            <w:tcW w:type="dxa" w:w="3240"/>
            <w:vAlign w:val="center"/>
            <w:tcMar>
              <w:top w:w="70" w:type="dxa"/>
              <w:start w:w="70" w:type="dxa"/>
              <w:bottom w:w="70" w:type="dxa"/>
              <w:end w:w="70" w:type="dxa"/>
            </w:tcMar>
            <w:shd w:fill="FFFFFF"/>
          </w:tcPr>
          <w:p>
            <w:pPr>
              <w:spacing w:after="0"/>
            </w:pPr>
            <w:r/>
            <w:r>
              <w:rPr>
                <w:b w:val="0"/>
                <w:color w:val="222222"/>
                <w:sz w:val="15"/>
              </w:rPr>
              <w:t>REFERENCE/ModuleB_Output_Contract.csv</w:t>
            </w:r>
          </w:p>
        </w:tc>
        <w:tc>
          <w:tcPr>
            <w:tcW w:type="dxa" w:w="2376"/>
            <w:vAlign w:val="center"/>
            <w:tcMar>
              <w:top w:w="70" w:type="dxa"/>
              <w:start w:w="70" w:type="dxa"/>
              <w:bottom w:w="70" w:type="dxa"/>
              <w:end w:w="70" w:type="dxa"/>
            </w:tcMar>
            <w:shd w:fill="FFFFFF"/>
          </w:tcPr>
          <w:p>
            <w:pPr>
              <w:spacing w:after="0"/>
            </w:pPr>
            <w:r/>
            <w:r>
              <w:rPr>
                <w:b w:val="0"/>
                <w:color w:val="222222"/>
                <w:sz w:val="15"/>
              </w:rPr>
              <w:t>Before integration</w:t>
            </w:r>
          </w:p>
        </w:tc>
        <w:tc>
          <w:tcPr>
            <w:tcW w:type="dxa" w:w="5112"/>
            <w:vAlign w:val="center"/>
            <w:tcMar>
              <w:top w:w="70" w:type="dxa"/>
              <w:start w:w="70" w:type="dxa"/>
              <w:bottom w:w="70" w:type="dxa"/>
              <w:end w:w="70" w:type="dxa"/>
            </w:tcMar>
            <w:shd w:fill="FFFFFF"/>
          </w:tcPr>
          <w:p>
            <w:pPr>
              <w:spacing w:after="0"/>
            </w:pPr>
            <w:r/>
            <w:r>
              <w:rPr>
                <w:b w:val="0"/>
                <w:color w:val="222222"/>
                <w:sz w:val="15"/>
              </w:rPr>
              <w:t>Exact forecast/evidence output fields for Anushka.</w:t>
            </w:r>
          </w:p>
        </w:tc>
      </w:tr>
      <w:tr>
        <w:trPr>
          <w:cantSplit/>
        </w:trPr>
        <w:tc>
          <w:tcPr>
            <w:tcW w:type="dxa" w:w="3240"/>
            <w:vAlign w:val="center"/>
            <w:tcMar>
              <w:top w:w="70" w:type="dxa"/>
              <w:start w:w="70" w:type="dxa"/>
              <w:bottom w:w="70" w:type="dxa"/>
              <w:end w:w="70" w:type="dxa"/>
            </w:tcMar>
            <w:shd w:fill="F8FAFC"/>
          </w:tcPr>
          <w:p>
            <w:pPr>
              <w:spacing w:after="0"/>
            </w:pPr>
            <w:r/>
            <w:r>
              <w:rPr>
                <w:b w:val="0"/>
                <w:color w:val="222222"/>
                <w:sz w:val="15"/>
              </w:rPr>
              <w:t>REFERENCE/Schema_Data_Dictionary.csv</w:t>
            </w:r>
          </w:p>
        </w:tc>
        <w:tc>
          <w:tcPr>
            <w:tcW w:type="dxa" w:w="2376"/>
            <w:vAlign w:val="center"/>
            <w:tcMar>
              <w:top w:w="70" w:type="dxa"/>
              <w:start w:w="70" w:type="dxa"/>
              <w:bottom w:w="70" w:type="dxa"/>
              <w:end w:w="70" w:type="dxa"/>
            </w:tcMar>
            <w:shd w:fill="F8FAFC"/>
          </w:tcPr>
          <w:p>
            <w:pPr>
              <w:spacing w:after="0"/>
            </w:pPr>
            <w:r/>
            <w:r>
              <w:rPr>
                <w:b w:val="0"/>
                <w:color w:val="222222"/>
                <w:sz w:val="15"/>
              </w:rPr>
              <w:t>Any time</w:t>
            </w:r>
          </w:p>
        </w:tc>
        <w:tc>
          <w:tcPr>
            <w:tcW w:type="dxa" w:w="5112"/>
            <w:vAlign w:val="center"/>
            <w:tcMar>
              <w:top w:w="70" w:type="dxa"/>
              <w:start w:w="70" w:type="dxa"/>
              <w:bottom w:w="70" w:type="dxa"/>
              <w:end w:w="70" w:type="dxa"/>
            </w:tcMar>
            <w:shd w:fill="F8FAFC"/>
          </w:tcPr>
          <w:p>
            <w:pPr>
              <w:spacing w:after="0"/>
            </w:pPr>
            <w:r/>
            <w:r>
              <w:rPr>
                <w:b w:val="0"/>
                <w:color w:val="222222"/>
                <w:sz w:val="15"/>
              </w:rPr>
              <w:t>Meaning and allowed use of each input column.</w:t>
            </w:r>
          </w:p>
        </w:tc>
      </w:tr>
    </w:tbl>
    <w:p>
      <w:pPr>
        <w:spacing w:after="20"/>
      </w:pPr>
    </w:p>
    <w:tbl>
      <w:tblPr>
        <w:tblStyle w:val="TableGrid"/>
        <w:tblW w:type="auto" w:w="0"/>
        <w:tblLook w:firstColumn="1" w:firstRow="1" w:lastColumn="0" w:lastRow="0" w:noHBand="0" w:noVBand="1" w:val="04A0"/>
      </w:tblPr>
      <w:tblGrid>
        <w:gridCol w:w="10368"/>
      </w:tblGrid>
      <w:tr>
        <w:trPr>
          <w:cantSplit/>
        </w:trPr>
        <w:tc>
          <w:tcPr>
            <w:tcW w:type="dxa" w:w="10368"/>
            <w:shd w:fill="FFF2CC"/>
            <w:tcMar>
              <w:top w:w="100" w:type="dxa"/>
              <w:start w:w="120" w:type="dxa"/>
              <w:bottom w:w="100" w:type="dxa"/>
              <w:end w:w="120" w:type="dxa"/>
            </w:tcMar>
          </w:tcPr>
          <w:p>
            <w:pPr>
              <w:spacing w:after="40"/>
            </w:pPr>
            <w:r>
              <w:rPr>
                <w:b/>
                <w:color w:val="17365D"/>
                <w:sz w:val="20"/>
              </w:rPr>
              <w:t>Module B hard rule</w:t>
            </w:r>
          </w:p>
          <w:p>
            <w:pPr>
              <w:spacing w:after="0"/>
            </w:pPr>
            <w:r>
              <w:rPr>
                <w:sz w:val="18"/>
              </w:rPr>
              <w:t>Nirmik must NEVER use 96h as a predictor. Module B uses 0h + 24h only. Module B outputs forecasts/evidence; the final PASS/MONITOR/REJECT decision belongs to fusion.</w:t>
            </w:r>
          </w:p>
        </w:tc>
      </w:tr>
    </w:tbl>
    <w:p>
      <w:pPr>
        <w:spacing w:after="20"/>
      </w:pPr>
    </w:p>
    <w:p>
      <w:pPr>
        <w:pStyle w:val="Heading2"/>
        <w:keepNext/>
      </w:pPr>
      <w:r>
        <w:t>2.3 Anushka - Integration, Fusion, Dashboard and Live Input</w:t>
      </w:r>
    </w:p>
    <w:p>
      <w:pPr>
        <w:spacing w:after="80"/>
      </w:pPr>
      <w:r>
        <w:t>Open: SIH26170_FINAL_Anushka_Integration_RELEASE01.zip</w:t>
      </w: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4320"/>
            <w:vAlign w:val="center"/>
            <w:tcMar>
              <w:top w:w="70" w:type="dxa"/>
              <w:start w:w="70" w:type="dxa"/>
              <w:bottom w:w="70" w:type="dxa"/>
              <w:end w:w="70" w:type="dxa"/>
            </w:tcMar>
            <w:shd w:fill="17365D"/>
          </w:tcPr>
          <w:p>
            <w:pPr>
              <w:spacing w:after="0"/>
            </w:pPr>
            <w:r/>
            <w:r>
              <w:rPr>
                <w:b/>
                <w:color w:val="FFFFFF"/>
                <w:sz w:val="15"/>
              </w:rPr>
              <w:t>File/Folder</w:t>
            </w:r>
          </w:p>
        </w:tc>
        <w:tc>
          <w:tcPr>
            <w:tcW w:type="dxa" w:w="6408"/>
            <w:vAlign w:val="center"/>
            <w:tcMar>
              <w:top w:w="70" w:type="dxa"/>
              <w:start w:w="70" w:type="dxa"/>
              <w:bottom w:w="70" w:type="dxa"/>
              <w:end w:w="70" w:type="dxa"/>
            </w:tcMar>
            <w:shd w:fill="17365D"/>
          </w:tcPr>
          <w:p>
            <w:pPr>
              <w:spacing w:after="0"/>
            </w:pPr>
            <w:r/>
            <w:r>
              <w:rPr>
                <w:b/>
                <w:color w:val="FFFFFF"/>
                <w:sz w:val="15"/>
              </w:rPr>
              <w:t>Function</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Integration_Sample_60_TrainOnly.csv</w:t>
            </w:r>
          </w:p>
        </w:tc>
        <w:tc>
          <w:tcPr>
            <w:tcW w:type="dxa" w:w="6408"/>
            <w:vAlign w:val="center"/>
            <w:tcMar>
              <w:top w:w="70" w:type="dxa"/>
              <w:start w:w="70" w:type="dxa"/>
              <w:bottom w:w="70" w:type="dxa"/>
              <w:end w:w="70" w:type="dxa"/>
            </w:tcMar>
            <w:shd w:fill="FFFFFF"/>
          </w:tcPr>
          <w:p>
            <w:pPr>
              <w:spacing w:after="0"/>
            </w:pPr>
            <w:r/>
            <w:r>
              <w:rPr>
                <w:b w:val="0"/>
                <w:color w:val="222222"/>
                <w:sz w:val="15"/>
              </w:rPr>
              <w:t>Safe sample data for building/testing the integration layer.</w:t>
            </w:r>
          </w:p>
        </w:tc>
      </w:tr>
      <w:tr>
        <w:trPr>
          <w:cantSplit/>
        </w:trPr>
        <w:tc>
          <w:tcPr>
            <w:tcW w:type="dxa" w:w="4320"/>
            <w:vAlign w:val="center"/>
            <w:tcMar>
              <w:top w:w="70" w:type="dxa"/>
              <w:start w:w="70" w:type="dxa"/>
              <w:bottom w:w="70" w:type="dxa"/>
              <w:end w:w="70" w:type="dxa"/>
            </w:tcMar>
            <w:shd w:fill="F8FAFC"/>
          </w:tcPr>
          <w:p>
            <w:pPr>
              <w:spacing w:after="0"/>
            </w:pPr>
            <w:r/>
            <w:r>
              <w:rPr>
                <w:b w:val="0"/>
                <w:color w:val="222222"/>
                <w:sz w:val="15"/>
              </w:rPr>
              <w:t>Schema_Data_Dictionary.csv</w:t>
            </w:r>
          </w:p>
        </w:tc>
        <w:tc>
          <w:tcPr>
            <w:tcW w:type="dxa" w:w="6408"/>
            <w:vAlign w:val="center"/>
            <w:tcMar>
              <w:top w:w="70" w:type="dxa"/>
              <w:start w:w="70" w:type="dxa"/>
              <w:bottom w:w="70" w:type="dxa"/>
              <w:end w:w="70" w:type="dxa"/>
            </w:tcMar>
            <w:shd w:fill="F8FAFC"/>
          </w:tcPr>
          <w:p>
            <w:pPr>
              <w:spacing w:after="0"/>
            </w:pPr>
            <w:r/>
            <w:r>
              <w:rPr>
                <w:b w:val="0"/>
                <w:color w:val="222222"/>
                <w:sz w:val="15"/>
              </w:rPr>
              <w:t>Final column names, data types, units and meaning.</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Device_Specs.csv</w:t>
            </w:r>
          </w:p>
        </w:tc>
        <w:tc>
          <w:tcPr>
            <w:tcW w:type="dxa" w:w="6408"/>
            <w:vAlign w:val="center"/>
            <w:tcMar>
              <w:top w:w="70" w:type="dxa"/>
              <w:start w:w="70" w:type="dxa"/>
              <w:bottom w:w="70" w:type="dxa"/>
              <w:end w:w="70" w:type="dxa"/>
            </w:tcMar>
            <w:shd w:fill="FFFFFF"/>
          </w:tcPr>
          <w:p>
            <w:pPr>
              <w:spacing w:after="0"/>
            </w:pPr>
            <w:r/>
            <w:r>
              <w:rPr>
                <w:b w:val="0"/>
                <w:color w:val="222222"/>
                <w:sz w:val="15"/>
              </w:rPr>
              <w:t>Safe specification/reference context for UI explanations.</w:t>
            </w:r>
          </w:p>
        </w:tc>
      </w:tr>
      <w:tr>
        <w:trPr>
          <w:cantSplit/>
        </w:trPr>
        <w:tc>
          <w:tcPr>
            <w:tcW w:type="dxa" w:w="4320"/>
            <w:vAlign w:val="center"/>
            <w:tcMar>
              <w:top w:w="70" w:type="dxa"/>
              <w:start w:w="70" w:type="dxa"/>
              <w:bottom w:w="70" w:type="dxa"/>
              <w:end w:w="70" w:type="dxa"/>
            </w:tcMar>
            <w:shd w:fill="F8FAFC"/>
          </w:tcPr>
          <w:p>
            <w:pPr>
              <w:spacing w:after="0"/>
            </w:pPr>
            <w:r/>
            <w:r>
              <w:rPr>
                <w:b w:val="0"/>
                <w:color w:val="222222"/>
                <w:sz w:val="15"/>
              </w:rPr>
              <w:t>ModuleA_Output_Contract.csv</w:t>
            </w:r>
          </w:p>
        </w:tc>
        <w:tc>
          <w:tcPr>
            <w:tcW w:type="dxa" w:w="6408"/>
            <w:vAlign w:val="center"/>
            <w:tcMar>
              <w:top w:w="70" w:type="dxa"/>
              <w:start w:w="70" w:type="dxa"/>
              <w:bottom w:w="70" w:type="dxa"/>
              <w:end w:w="70" w:type="dxa"/>
            </w:tcMar>
            <w:shd w:fill="F8FAFC"/>
          </w:tcPr>
          <w:p>
            <w:pPr>
              <w:spacing w:after="0"/>
            </w:pPr>
            <w:r/>
            <w:r>
              <w:rPr>
                <w:b w:val="0"/>
                <w:color w:val="222222"/>
                <w:sz w:val="15"/>
              </w:rPr>
              <w:t>Expected format from Riddhi.</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ModuleB_Output_Contract.csv</w:t>
            </w:r>
          </w:p>
        </w:tc>
        <w:tc>
          <w:tcPr>
            <w:tcW w:type="dxa" w:w="6408"/>
            <w:vAlign w:val="center"/>
            <w:tcMar>
              <w:top w:w="70" w:type="dxa"/>
              <w:start w:w="70" w:type="dxa"/>
              <w:bottom w:w="70" w:type="dxa"/>
              <w:end w:w="70" w:type="dxa"/>
            </w:tcMar>
            <w:shd w:fill="FFFFFF"/>
          </w:tcPr>
          <w:p>
            <w:pPr>
              <w:spacing w:after="0"/>
            </w:pPr>
            <w:r/>
            <w:r>
              <w:rPr>
                <w:b w:val="0"/>
                <w:color w:val="222222"/>
                <w:sz w:val="15"/>
              </w:rPr>
              <w:t>Expected format from Nirmik.</w:t>
            </w:r>
          </w:p>
        </w:tc>
      </w:tr>
      <w:tr>
        <w:trPr>
          <w:cantSplit/>
        </w:trPr>
        <w:tc>
          <w:tcPr>
            <w:tcW w:type="dxa" w:w="4320"/>
            <w:vAlign w:val="center"/>
            <w:tcMar>
              <w:top w:w="70" w:type="dxa"/>
              <w:start w:w="70" w:type="dxa"/>
              <w:bottom w:w="70" w:type="dxa"/>
              <w:end w:w="70" w:type="dxa"/>
            </w:tcMar>
            <w:shd w:fill="F8FAFC"/>
          </w:tcPr>
          <w:p>
            <w:pPr>
              <w:spacing w:after="0"/>
            </w:pPr>
            <w:r/>
            <w:r>
              <w:rPr>
                <w:b w:val="0"/>
                <w:color w:val="222222"/>
                <w:sz w:val="15"/>
              </w:rPr>
              <w:t>Fusion_Output_Contract.csv</w:t>
            </w:r>
          </w:p>
        </w:tc>
        <w:tc>
          <w:tcPr>
            <w:tcW w:type="dxa" w:w="6408"/>
            <w:vAlign w:val="center"/>
            <w:tcMar>
              <w:top w:w="70" w:type="dxa"/>
              <w:start w:w="70" w:type="dxa"/>
              <w:bottom w:w="70" w:type="dxa"/>
              <w:end w:w="70" w:type="dxa"/>
            </w:tcMar>
            <w:shd w:fill="F8FAFC"/>
          </w:tcPr>
          <w:p>
            <w:pPr>
              <w:spacing w:after="0"/>
            </w:pPr>
            <w:r/>
            <w:r>
              <w:rPr>
                <w:b w:val="0"/>
                <w:color w:val="222222"/>
                <w:sz w:val="15"/>
              </w:rPr>
              <w:t>Expected final integration/fusion fields.</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Integration_Contract_Safe.json</w:t>
            </w:r>
          </w:p>
        </w:tc>
        <w:tc>
          <w:tcPr>
            <w:tcW w:type="dxa" w:w="6408"/>
            <w:vAlign w:val="center"/>
            <w:tcMar>
              <w:top w:w="70" w:type="dxa"/>
              <w:start w:w="70" w:type="dxa"/>
              <w:bottom w:w="70" w:type="dxa"/>
              <w:end w:w="70" w:type="dxa"/>
            </w:tcMar>
            <w:shd w:fill="FFFFFF"/>
          </w:tcPr>
          <w:p>
            <w:pPr>
              <w:spacing w:after="0"/>
            </w:pPr>
            <w:r/>
            <w:r>
              <w:rPr>
                <w:b w:val="0"/>
                <w:color w:val="222222"/>
                <w:sz w:val="15"/>
              </w:rPr>
              <w:t>Rules for joining A/B and producing the final system output.</w:t>
            </w:r>
          </w:p>
        </w:tc>
      </w:tr>
      <w:tr>
        <w:trPr>
          <w:cantSplit/>
        </w:trPr>
        <w:tc>
          <w:tcPr>
            <w:tcW w:type="dxa" w:w="4320"/>
            <w:vAlign w:val="center"/>
            <w:tcMar>
              <w:top w:w="70" w:type="dxa"/>
              <w:start w:w="70" w:type="dxa"/>
              <w:bottom w:w="70" w:type="dxa"/>
              <w:end w:w="70" w:type="dxa"/>
            </w:tcMar>
            <w:shd w:fill="F8FAFC"/>
          </w:tcPr>
          <w:p>
            <w:pPr>
              <w:spacing w:after="0"/>
            </w:pPr>
            <w:r/>
            <w:r>
              <w:rPr>
                <w:b w:val="0"/>
                <w:color w:val="222222"/>
                <w:sz w:val="15"/>
              </w:rPr>
              <w:t>Safe_Lot_Split_Manifest.csv</w:t>
            </w:r>
          </w:p>
        </w:tc>
        <w:tc>
          <w:tcPr>
            <w:tcW w:type="dxa" w:w="6408"/>
            <w:vAlign w:val="center"/>
            <w:tcMar>
              <w:top w:w="70" w:type="dxa"/>
              <w:start w:w="70" w:type="dxa"/>
              <w:bottom w:w="70" w:type="dxa"/>
              <w:end w:w="70" w:type="dxa"/>
            </w:tcMar>
            <w:shd w:fill="F8FAFC"/>
          </w:tcPr>
          <w:p>
            <w:pPr>
              <w:spacing w:after="0"/>
            </w:pPr>
            <w:r/>
            <w:r>
              <w:rPr>
                <w:b w:val="0"/>
                <w:color w:val="222222"/>
                <w:sz w:val="15"/>
              </w:rPr>
              <w:t>Safe split information with no hidden anomaly truth.</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operational_demo/Operational_DB_Schema.sql</w:t>
            </w:r>
          </w:p>
        </w:tc>
        <w:tc>
          <w:tcPr>
            <w:tcW w:type="dxa" w:w="6408"/>
            <w:vAlign w:val="center"/>
            <w:tcMar>
              <w:top w:w="70" w:type="dxa"/>
              <w:start w:w="70" w:type="dxa"/>
              <w:bottom w:w="70" w:type="dxa"/>
              <w:end w:w="70" w:type="dxa"/>
            </w:tcMar>
            <w:shd w:fill="FFFFFF"/>
          </w:tcPr>
          <w:p>
            <w:pPr>
              <w:spacing w:after="0"/>
            </w:pPr>
            <w:r/>
            <w:r>
              <w:rPr>
                <w:b w:val="0"/>
                <w:color w:val="222222"/>
                <w:sz w:val="15"/>
              </w:rPr>
              <w:t>SQLite schema for new component / measurement history.</w:t>
            </w:r>
          </w:p>
        </w:tc>
      </w:tr>
      <w:tr>
        <w:trPr>
          <w:cantSplit/>
        </w:trPr>
        <w:tc>
          <w:tcPr>
            <w:tcW w:type="dxa" w:w="4320"/>
            <w:vAlign w:val="center"/>
            <w:tcMar>
              <w:top w:w="70" w:type="dxa"/>
              <w:start w:w="70" w:type="dxa"/>
              <w:bottom w:w="70" w:type="dxa"/>
              <w:end w:w="70" w:type="dxa"/>
            </w:tcMar>
            <w:shd w:fill="F8FAFC"/>
          </w:tcPr>
          <w:p>
            <w:pPr>
              <w:spacing w:after="0"/>
            </w:pPr>
            <w:r/>
            <w:r>
              <w:rPr>
                <w:b w:val="0"/>
                <w:color w:val="222222"/>
                <w:sz w:val="15"/>
              </w:rPr>
              <w:t>operational_demo/Operational_API_Contract.json</w:t>
            </w:r>
          </w:p>
        </w:tc>
        <w:tc>
          <w:tcPr>
            <w:tcW w:type="dxa" w:w="6408"/>
            <w:vAlign w:val="center"/>
            <w:tcMar>
              <w:top w:w="70" w:type="dxa"/>
              <w:start w:w="70" w:type="dxa"/>
              <w:bottom w:w="70" w:type="dxa"/>
              <w:end w:w="70" w:type="dxa"/>
            </w:tcMar>
            <w:shd w:fill="F8FAFC"/>
          </w:tcPr>
          <w:p>
            <w:pPr>
              <w:spacing w:after="0"/>
            </w:pPr>
            <w:r/>
            <w:r>
              <w:rPr>
                <w:b w:val="0"/>
                <w:color w:val="222222"/>
                <w:sz w:val="15"/>
              </w:rPr>
              <w:t>Backend flow for measurement entry/upload and dashboard updates.</w:t>
            </w:r>
          </w:p>
        </w:tc>
      </w:tr>
      <w:tr>
        <w:trPr>
          <w:cantSplit/>
        </w:trPr>
        <w:tc>
          <w:tcPr>
            <w:tcW w:type="dxa" w:w="4320"/>
            <w:vAlign w:val="center"/>
            <w:tcMar>
              <w:top w:w="70" w:type="dxa"/>
              <w:start w:w="70" w:type="dxa"/>
              <w:bottom w:w="70" w:type="dxa"/>
              <w:end w:w="70" w:type="dxa"/>
            </w:tcMar>
            <w:shd w:fill="FFFFFF"/>
          </w:tcPr>
          <w:p>
            <w:pPr>
              <w:spacing w:after="0"/>
            </w:pPr>
            <w:r/>
            <w:r>
              <w:rPr>
                <w:b w:val="0"/>
                <w:color w:val="222222"/>
                <w:sz w:val="15"/>
              </w:rPr>
              <w:t>operational_demo/Operational_Measurement_Input_Template.csv</w:t>
            </w:r>
          </w:p>
        </w:tc>
        <w:tc>
          <w:tcPr>
            <w:tcW w:type="dxa" w:w="6408"/>
            <w:vAlign w:val="center"/>
            <w:tcMar>
              <w:top w:w="70" w:type="dxa"/>
              <w:start w:w="70" w:type="dxa"/>
              <w:bottom w:w="70" w:type="dxa"/>
              <w:end w:w="70" w:type="dxa"/>
            </w:tcMar>
            <w:shd w:fill="FFFFFF"/>
          </w:tcPr>
          <w:p>
            <w:pPr>
              <w:spacing w:after="0"/>
            </w:pPr>
            <w:r/>
            <w:r>
              <w:rPr>
                <w:b w:val="0"/>
                <w:color w:val="222222"/>
                <w:sz w:val="15"/>
              </w:rPr>
              <w:t>Format for manual/batch operational measurements.</w:t>
            </w:r>
          </w:p>
        </w:tc>
      </w:tr>
    </w:tbl>
    <w:p>
      <w:pPr>
        <w:spacing w:after="20"/>
      </w:pPr>
    </w:p>
    <w:p>
      <w:pPr>
        <w:spacing w:after="80"/>
      </w:pPr>
      <w:r>
        <w:t>Purpose: build the end-to-end prototype: measurement arrives -&gt; validation -&gt; DB -&gt; Module A/B -&gt; fusion -&gt; PASS/MONITOR/REJECT -&gt; explainability -&gt; dashboard/history.</w:t>
      </w:r>
    </w:p>
    <w:p>
      <w:pPr>
        <w:spacing w:after="80"/>
      </w:pPr>
      <w:r>
        <w:t>Important: operational/live data must NOT modify or retrain the frozen benchmark dataset automatically.</w:t>
      </w:r>
    </w:p>
    <w:p>
      <w:pPr>
        <w:pStyle w:val="Heading2"/>
        <w:keepNext/>
      </w:pPr>
      <w:r>
        <w:t>2.4 Tanisha - Domain and Standards Validation</w:t>
      </w:r>
    </w:p>
    <w:p>
      <w:pPr>
        <w:spacing w:after="80"/>
      </w:pPr>
      <w:r>
        <w:t>Open: SIH26170_FINAL_Tanisha_Domain.zip</w:t>
      </w: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3744"/>
            <w:vAlign w:val="center"/>
            <w:tcMar>
              <w:top w:w="70" w:type="dxa"/>
              <w:start w:w="70" w:type="dxa"/>
              <w:bottom w:w="70" w:type="dxa"/>
              <w:end w:w="70" w:type="dxa"/>
            </w:tcMar>
            <w:shd w:fill="17365D"/>
          </w:tcPr>
          <w:p>
            <w:pPr>
              <w:spacing w:after="0"/>
            </w:pPr>
            <w:r/>
            <w:r>
              <w:rPr>
                <w:b/>
                <w:color w:val="FFFFFF"/>
                <w:sz w:val="16"/>
              </w:rPr>
              <w:t>File</w:t>
            </w:r>
          </w:p>
        </w:tc>
        <w:tc>
          <w:tcPr>
            <w:tcW w:type="dxa" w:w="6912"/>
            <w:vAlign w:val="center"/>
            <w:tcMar>
              <w:top w:w="70" w:type="dxa"/>
              <w:start w:w="70" w:type="dxa"/>
              <w:bottom w:w="70" w:type="dxa"/>
              <w:end w:w="70" w:type="dxa"/>
            </w:tcMar>
            <w:shd w:fill="17365D"/>
          </w:tcPr>
          <w:p>
            <w:pPr>
              <w:spacing w:after="0"/>
            </w:pPr>
            <w:r/>
            <w:r>
              <w:rPr>
                <w:b/>
                <w:color w:val="FFFFFF"/>
                <w:sz w:val="16"/>
              </w:rPr>
              <w:t>Function</w:t>
            </w:r>
          </w:p>
        </w:tc>
      </w:tr>
      <w:tr>
        <w:trPr>
          <w:cantSplit/>
        </w:trPr>
        <w:tc>
          <w:tcPr>
            <w:tcW w:type="dxa" w:w="3744"/>
            <w:vAlign w:val="center"/>
            <w:tcMar>
              <w:top w:w="70" w:type="dxa"/>
              <w:start w:w="70" w:type="dxa"/>
              <w:bottom w:w="70" w:type="dxa"/>
              <w:end w:w="70" w:type="dxa"/>
            </w:tcMar>
            <w:shd w:fill="FFFFFF"/>
          </w:tcPr>
          <w:p>
            <w:pPr>
              <w:spacing w:after="0"/>
            </w:pPr>
            <w:r/>
            <w:r>
              <w:rPr>
                <w:b w:val="0"/>
                <w:color w:val="222222"/>
                <w:sz w:val="16"/>
              </w:rPr>
              <w:t>Device_Specs.csv</w:t>
            </w:r>
          </w:p>
        </w:tc>
        <w:tc>
          <w:tcPr>
            <w:tcW w:type="dxa" w:w="6912"/>
            <w:vAlign w:val="center"/>
            <w:tcMar>
              <w:top w:w="70" w:type="dxa"/>
              <w:start w:w="70" w:type="dxa"/>
              <w:bottom w:w="70" w:type="dxa"/>
              <w:end w:w="70" w:type="dxa"/>
            </w:tcMar>
            <w:shd w:fill="FFFFFF"/>
          </w:tcPr>
          <w:p>
            <w:pPr>
              <w:spacing w:after="0"/>
            </w:pPr>
            <w:r/>
            <w:r>
              <w:rPr>
                <w:b w:val="0"/>
                <w:color w:val="222222"/>
                <w:sz w:val="16"/>
              </w:rPr>
              <w:t>Review reference-device values, units, static limits and source/assumption labels.</w:t>
            </w:r>
          </w:p>
        </w:tc>
      </w:tr>
      <w:tr>
        <w:trPr>
          <w:cantSplit/>
        </w:trPr>
        <w:tc>
          <w:tcPr>
            <w:tcW w:type="dxa" w:w="3744"/>
            <w:vAlign w:val="center"/>
            <w:tcMar>
              <w:top w:w="70" w:type="dxa"/>
              <w:start w:w="70" w:type="dxa"/>
              <w:bottom w:w="70" w:type="dxa"/>
              <w:end w:w="70" w:type="dxa"/>
            </w:tcMar>
            <w:shd w:fill="F8FAFC"/>
          </w:tcPr>
          <w:p>
            <w:pPr>
              <w:spacing w:after="0"/>
            </w:pPr>
            <w:r/>
            <w:r>
              <w:rPr>
                <w:b w:val="0"/>
                <w:color w:val="222222"/>
                <w:sz w:val="16"/>
              </w:rPr>
              <w:t>Schema_Data_Dictionary.csv</w:t>
            </w:r>
          </w:p>
        </w:tc>
        <w:tc>
          <w:tcPr>
            <w:tcW w:type="dxa" w:w="6912"/>
            <w:vAlign w:val="center"/>
            <w:tcMar>
              <w:top w:w="70" w:type="dxa"/>
              <w:start w:w="70" w:type="dxa"/>
              <w:bottom w:w="70" w:type="dxa"/>
              <w:end w:w="70" w:type="dxa"/>
            </w:tcMar>
            <w:shd w:fill="F8FAFC"/>
          </w:tcPr>
          <w:p>
            <w:pPr>
              <w:spacing w:after="0"/>
            </w:pPr>
            <w:r/>
            <w:r>
              <w:rPr>
                <w:b w:val="0"/>
                <w:color w:val="222222"/>
                <w:sz w:val="16"/>
              </w:rPr>
              <w:t>Verify parameter definitions and terminology.</w:t>
            </w:r>
          </w:p>
        </w:tc>
      </w:tr>
      <w:tr>
        <w:trPr>
          <w:cantSplit/>
        </w:trPr>
        <w:tc>
          <w:tcPr>
            <w:tcW w:type="dxa" w:w="3744"/>
            <w:vAlign w:val="center"/>
            <w:tcMar>
              <w:top w:w="70" w:type="dxa"/>
              <w:start w:w="70" w:type="dxa"/>
              <w:bottom w:w="70" w:type="dxa"/>
              <w:end w:w="70" w:type="dxa"/>
            </w:tcMar>
            <w:shd w:fill="FFFFFF"/>
          </w:tcPr>
          <w:p>
            <w:pPr>
              <w:spacing w:after="0"/>
            </w:pPr>
            <w:r/>
            <w:r>
              <w:rPr>
                <w:b w:val="0"/>
                <w:color w:val="222222"/>
                <w:sz w:val="16"/>
              </w:rPr>
              <w:t>Review_Resolution_Summary.md</w:t>
            </w:r>
          </w:p>
        </w:tc>
        <w:tc>
          <w:tcPr>
            <w:tcW w:type="dxa" w:w="6912"/>
            <w:vAlign w:val="center"/>
            <w:tcMar>
              <w:top w:w="70" w:type="dxa"/>
              <w:start w:w="70" w:type="dxa"/>
              <w:bottom w:w="70" w:type="dxa"/>
              <w:end w:w="70" w:type="dxa"/>
            </w:tcMar>
            <w:shd w:fill="FFFFFF"/>
          </w:tcPr>
          <w:p>
            <w:pPr>
              <w:spacing w:after="0"/>
            </w:pPr>
            <w:r/>
            <w:r>
              <w:rPr>
                <w:b w:val="0"/>
                <w:color w:val="222222"/>
                <w:sz w:val="16"/>
              </w:rPr>
              <w:t>See which earlier technical doubts were accepted/rejected.</w:t>
            </w:r>
          </w:p>
        </w:tc>
      </w:tr>
      <w:tr>
        <w:trPr>
          <w:cantSplit/>
        </w:trPr>
        <w:tc>
          <w:tcPr>
            <w:tcW w:type="dxa" w:w="3744"/>
            <w:vAlign w:val="center"/>
            <w:tcMar>
              <w:top w:w="70" w:type="dxa"/>
              <w:start w:w="70" w:type="dxa"/>
              <w:bottom w:w="70" w:type="dxa"/>
              <w:end w:w="70" w:type="dxa"/>
            </w:tcMar>
            <w:shd w:fill="F8FAFC"/>
          </w:tcPr>
          <w:p>
            <w:pPr>
              <w:spacing w:after="0"/>
            </w:pPr>
            <w:r/>
            <w:r>
              <w:rPr>
                <w:b w:val="0"/>
                <w:color w:val="222222"/>
                <w:sz w:val="16"/>
              </w:rPr>
              <w:t>Dataset_Version_Safe.json</w:t>
            </w:r>
          </w:p>
        </w:tc>
        <w:tc>
          <w:tcPr>
            <w:tcW w:type="dxa" w:w="6912"/>
            <w:vAlign w:val="center"/>
            <w:tcMar>
              <w:top w:w="70" w:type="dxa"/>
              <w:start w:w="70" w:type="dxa"/>
              <w:bottom w:w="70" w:type="dxa"/>
              <w:end w:w="70" w:type="dxa"/>
            </w:tcMar>
            <w:shd w:fill="F8FAFC"/>
          </w:tcPr>
          <w:p>
            <w:pPr>
              <w:spacing w:after="0"/>
            </w:pPr>
            <w:r/>
            <w:r>
              <w:rPr>
                <w:b w:val="0"/>
                <w:color w:val="222222"/>
                <w:sz w:val="16"/>
              </w:rPr>
              <w:t>Confirm she is reviewing FINAL-01, not an old mock.</w:t>
            </w:r>
          </w:p>
        </w:tc>
      </w:tr>
    </w:tbl>
    <w:p>
      <w:pPr>
        <w:spacing w:after="20"/>
      </w:pPr>
    </w:p>
    <w:p>
      <w:pPr>
        <w:spacing w:after="80"/>
      </w:pPr>
      <w:r>
        <w:t>Tanisha's output should be a short list of any domain/spec wording that is factually wrong or misleading. She does NOT need hidden labels, model training files, or evaluator answers.</w:t>
      </w:r>
    </w:p>
    <w:p>
      <w:pPr>
        <w:pStyle w:val="Heading1"/>
        <w:keepNext/>
      </w:pPr>
      <w:r>
        <w:t>3. Sanskruti - PRIVATE Evaluator Package</w:t>
      </w:r>
    </w:p>
    <w:tbl>
      <w:tblPr>
        <w:tblStyle w:val="TableGrid"/>
        <w:tblW w:type="auto" w:w="0"/>
        <w:tblLook w:firstColumn="1" w:firstRow="1" w:lastColumn="0" w:lastRow="0" w:noHBand="0" w:noVBand="1" w:val="04A0"/>
      </w:tblPr>
      <w:tblGrid>
        <w:gridCol w:w="10368"/>
      </w:tblGrid>
      <w:tr>
        <w:trPr>
          <w:cantSplit/>
        </w:trPr>
        <w:tc>
          <w:tcPr>
            <w:tcW w:type="dxa" w:w="10368"/>
            <w:shd w:fill="FCE4D6"/>
            <w:tcMar>
              <w:top w:w="100" w:type="dxa"/>
              <w:start w:w="120" w:type="dxa"/>
              <w:bottom w:w="100" w:type="dxa"/>
              <w:end w:w="120" w:type="dxa"/>
            </w:tcMar>
          </w:tcPr>
          <w:p>
            <w:pPr>
              <w:spacing w:after="40"/>
            </w:pPr>
            <w:r>
              <w:rPr>
                <w:b/>
                <w:color w:val="17365D"/>
                <w:sz w:val="20"/>
              </w:rPr>
              <w:t>SEND THIS ZIP PRIVATELY - NOT IN THE TEAM GROUP</w:t>
            </w:r>
          </w:p>
          <w:p>
            <w:pPr>
              <w:spacing w:after="0"/>
            </w:pPr>
            <w:r>
              <w:rPr>
                <w:sz w:val="18"/>
              </w:rPr>
              <w:t>File: SIH26170_FINAL_Sanskruti_Evaluator.zip. It contains Hidden_Ground_Truth.csv and ModuleB_Holdout_168h_Targets.csv.</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4608"/>
            <w:vAlign w:val="center"/>
            <w:tcMar>
              <w:top w:w="70" w:type="dxa"/>
              <w:start w:w="70" w:type="dxa"/>
              <w:bottom w:w="70" w:type="dxa"/>
              <w:end w:w="70" w:type="dxa"/>
            </w:tcMar>
            <w:shd w:fill="17365D"/>
          </w:tcPr>
          <w:p>
            <w:pPr>
              <w:spacing w:after="0"/>
            </w:pPr>
            <w:r/>
            <w:r>
              <w:rPr>
                <w:b/>
                <w:color w:val="FFFFFF"/>
                <w:sz w:val="16"/>
              </w:rPr>
              <w:t>File</w:t>
            </w:r>
          </w:p>
        </w:tc>
        <w:tc>
          <w:tcPr>
            <w:tcW w:type="dxa" w:w="6048"/>
            <w:vAlign w:val="center"/>
            <w:tcMar>
              <w:top w:w="70" w:type="dxa"/>
              <w:start w:w="70" w:type="dxa"/>
              <w:bottom w:w="70" w:type="dxa"/>
              <w:end w:w="70" w:type="dxa"/>
            </w:tcMar>
            <w:shd w:fill="17365D"/>
          </w:tcPr>
          <w:p>
            <w:pPr>
              <w:spacing w:after="0"/>
            </w:pPr>
            <w:r/>
            <w:r>
              <w:rPr>
                <w:b/>
                <w:color w:val="FFFFFF"/>
                <w:sz w:val="16"/>
              </w:rPr>
              <w:t>Function</w:t>
            </w:r>
          </w:p>
        </w:tc>
      </w:tr>
      <w:tr>
        <w:trPr>
          <w:cantSplit/>
        </w:trPr>
        <w:tc>
          <w:tcPr>
            <w:tcW w:type="dxa" w:w="4608"/>
            <w:vAlign w:val="center"/>
            <w:tcMar>
              <w:top w:w="70" w:type="dxa"/>
              <w:start w:w="70" w:type="dxa"/>
              <w:bottom w:w="70" w:type="dxa"/>
              <w:end w:w="70" w:type="dxa"/>
            </w:tcMar>
            <w:shd w:fill="FFFFFF"/>
          </w:tcPr>
          <w:p>
            <w:pPr>
              <w:spacing w:after="0"/>
            </w:pPr>
            <w:r/>
            <w:r>
              <w:rPr>
                <w:b w:val="0"/>
                <w:color w:val="222222"/>
                <w:sz w:val="16"/>
              </w:rPr>
              <w:t>EVALUATOR_ONLY/Hidden_Ground_Truth.csv</w:t>
            </w:r>
          </w:p>
        </w:tc>
        <w:tc>
          <w:tcPr>
            <w:tcW w:type="dxa" w:w="6048"/>
            <w:vAlign w:val="center"/>
            <w:tcMar>
              <w:top w:w="70" w:type="dxa"/>
              <w:start w:w="70" w:type="dxa"/>
              <w:bottom w:w="70" w:type="dxa"/>
              <w:end w:w="70" w:type="dxa"/>
            </w:tcMar>
            <w:shd w:fill="FFFFFF"/>
          </w:tcPr>
          <w:p>
            <w:pPr>
              <w:spacing w:after="0"/>
            </w:pPr>
            <w:r/>
            <w:r>
              <w:rPr>
                <w:b w:val="0"/>
                <w:color w:val="222222"/>
                <w:sz w:val="16"/>
              </w:rPr>
              <w:t>Score Module A recall/FNR and break results down by behavior, severity, domain and static-pass/static-fail.</w:t>
            </w:r>
          </w:p>
        </w:tc>
      </w:tr>
      <w:tr>
        <w:trPr>
          <w:cantSplit/>
        </w:trPr>
        <w:tc>
          <w:tcPr>
            <w:tcW w:type="dxa" w:w="4608"/>
            <w:vAlign w:val="center"/>
            <w:tcMar>
              <w:top w:w="70" w:type="dxa"/>
              <w:start w:w="70" w:type="dxa"/>
              <w:bottom w:w="70" w:type="dxa"/>
              <w:end w:w="70" w:type="dxa"/>
            </w:tcMar>
            <w:shd w:fill="F8FAFC"/>
          </w:tcPr>
          <w:p>
            <w:pPr>
              <w:spacing w:after="0"/>
            </w:pPr>
            <w:r/>
            <w:r>
              <w:rPr>
                <w:b w:val="0"/>
                <w:color w:val="222222"/>
                <w:sz w:val="16"/>
              </w:rPr>
              <w:t>EVALUATOR_ONLY/ModuleB_Holdout_168h_Targets.csv</w:t>
            </w:r>
          </w:p>
        </w:tc>
        <w:tc>
          <w:tcPr>
            <w:tcW w:type="dxa" w:w="6048"/>
            <w:vAlign w:val="center"/>
            <w:tcMar>
              <w:top w:w="70" w:type="dxa"/>
              <w:start w:w="70" w:type="dxa"/>
              <w:bottom w:w="70" w:type="dxa"/>
              <w:end w:w="70" w:type="dxa"/>
            </w:tcMar>
            <w:shd w:fill="F8FAFC"/>
          </w:tcPr>
          <w:p>
            <w:pPr>
              <w:spacing w:after="0"/>
            </w:pPr>
            <w:r/>
            <w:r>
              <w:rPr>
                <w:b w:val="0"/>
                <w:color w:val="222222"/>
                <w:sz w:val="16"/>
              </w:rPr>
              <w:t>Calculate final Module B MAE and other holdout errors.</w:t>
            </w:r>
          </w:p>
        </w:tc>
      </w:tr>
      <w:tr>
        <w:trPr>
          <w:cantSplit/>
        </w:trPr>
        <w:tc>
          <w:tcPr>
            <w:tcW w:type="dxa" w:w="4608"/>
            <w:vAlign w:val="center"/>
            <w:tcMar>
              <w:top w:w="70" w:type="dxa"/>
              <w:start w:w="70" w:type="dxa"/>
              <w:bottom w:w="70" w:type="dxa"/>
              <w:end w:w="70" w:type="dxa"/>
            </w:tcMar>
            <w:shd w:fill="FFFFFF"/>
          </w:tcPr>
          <w:p>
            <w:pPr>
              <w:spacing w:after="0"/>
            </w:pPr>
            <w:r/>
            <w:r>
              <w:rPr>
                <w:b w:val="0"/>
                <w:color w:val="222222"/>
                <w:sz w:val="16"/>
              </w:rPr>
              <w:t>REFERENCE/Final_Acceptance_Report.md</w:t>
            </w:r>
          </w:p>
        </w:tc>
        <w:tc>
          <w:tcPr>
            <w:tcW w:type="dxa" w:w="6048"/>
            <w:vAlign w:val="center"/>
            <w:tcMar>
              <w:top w:w="70" w:type="dxa"/>
              <w:start w:w="70" w:type="dxa"/>
              <w:bottom w:w="70" w:type="dxa"/>
              <w:end w:w="70" w:type="dxa"/>
            </w:tcMar>
            <w:shd w:fill="FFFFFF"/>
          </w:tcPr>
          <w:p>
            <w:pPr>
              <w:spacing w:after="0"/>
            </w:pPr>
            <w:r/>
            <w:r>
              <w:rPr>
                <w:b w:val="0"/>
                <w:color w:val="222222"/>
                <w:sz w:val="16"/>
              </w:rPr>
              <w:t>Dataset acceptance summary.</w:t>
            </w:r>
          </w:p>
        </w:tc>
      </w:tr>
      <w:tr>
        <w:trPr>
          <w:cantSplit/>
        </w:trPr>
        <w:tc>
          <w:tcPr>
            <w:tcW w:type="dxa" w:w="4608"/>
            <w:vAlign w:val="center"/>
            <w:tcMar>
              <w:top w:w="70" w:type="dxa"/>
              <w:start w:w="70" w:type="dxa"/>
              <w:bottom w:w="70" w:type="dxa"/>
              <w:end w:w="70" w:type="dxa"/>
            </w:tcMar>
            <w:shd w:fill="F8FAFC"/>
          </w:tcPr>
          <w:p>
            <w:pPr>
              <w:spacing w:after="0"/>
            </w:pPr>
            <w:r/>
            <w:r>
              <w:rPr>
                <w:b w:val="0"/>
                <w:color w:val="222222"/>
                <w:sz w:val="16"/>
              </w:rPr>
              <w:t>REFERENCE/Lot_Split_Manifest.csv</w:t>
            </w:r>
          </w:p>
        </w:tc>
        <w:tc>
          <w:tcPr>
            <w:tcW w:type="dxa" w:w="6048"/>
            <w:vAlign w:val="center"/>
            <w:tcMar>
              <w:top w:w="70" w:type="dxa"/>
              <w:start w:w="70" w:type="dxa"/>
              <w:bottom w:w="70" w:type="dxa"/>
              <w:end w:w="70" w:type="dxa"/>
            </w:tcMar>
            <w:shd w:fill="F8FAFC"/>
          </w:tcPr>
          <w:p>
            <w:pPr>
              <w:spacing w:after="0"/>
            </w:pPr>
            <w:r/>
            <w:r>
              <w:rPr>
                <w:b w:val="0"/>
                <w:color w:val="222222"/>
                <w:sz w:val="16"/>
              </w:rPr>
              <w:t>Evaluator verification of lot/split structure.</w:t>
            </w:r>
          </w:p>
        </w:tc>
      </w:tr>
      <w:tr>
        <w:trPr>
          <w:cantSplit/>
        </w:trPr>
        <w:tc>
          <w:tcPr>
            <w:tcW w:type="dxa" w:w="4608"/>
            <w:vAlign w:val="center"/>
            <w:tcMar>
              <w:top w:w="70" w:type="dxa"/>
              <w:start w:w="70" w:type="dxa"/>
              <w:bottom w:w="70" w:type="dxa"/>
              <w:end w:w="70" w:type="dxa"/>
            </w:tcMar>
            <w:shd w:fill="FFFFFF"/>
          </w:tcPr>
          <w:p>
            <w:pPr>
              <w:spacing w:after="0"/>
            </w:pPr>
            <w:r/>
            <w:r>
              <w:rPr>
                <w:b w:val="0"/>
                <w:color w:val="222222"/>
                <w:sz w:val="16"/>
              </w:rPr>
              <w:t>REFERENCE/SHA256SUMS.txt</w:t>
            </w:r>
          </w:p>
        </w:tc>
        <w:tc>
          <w:tcPr>
            <w:tcW w:type="dxa" w:w="6048"/>
            <w:vAlign w:val="center"/>
            <w:tcMar>
              <w:top w:w="70" w:type="dxa"/>
              <w:start w:w="70" w:type="dxa"/>
              <w:bottom w:w="70" w:type="dxa"/>
              <w:end w:w="70" w:type="dxa"/>
            </w:tcMar>
            <w:shd w:fill="FFFFFF"/>
          </w:tcPr>
          <w:p>
            <w:pPr>
              <w:spacing w:after="0"/>
            </w:pPr>
            <w:r/>
            <w:r>
              <w:rPr>
                <w:b w:val="0"/>
                <w:color w:val="222222"/>
                <w:sz w:val="16"/>
              </w:rPr>
              <w:t>Verify nobody silently changed a final file.</w:t>
            </w:r>
          </w:p>
        </w:tc>
      </w:tr>
    </w:tbl>
    <w:p>
      <w:pPr>
        <w:spacing w:after="20"/>
      </w:pPr>
    </w:p>
    <w:p>
      <w:pPr>
        <w:spacing w:after="80"/>
      </w:pPr>
      <w:r>
        <w:t>Sanskruti should wait until Riddhi and Nirmik freeze/submit their holdout outputs before revealing any holdout errors.</w:t>
      </w:r>
    </w:p>
    <w:p>
      <w:pPr>
        <w:pStyle w:val="Heading1"/>
        <w:keepNext/>
      </w:pPr>
      <w:r>
        <w:t>4. Chaitany - Master / Custodian</w:t>
      </w:r>
    </w:p>
    <w:p>
      <w:pPr>
        <w:spacing w:after="80"/>
      </w:pPr>
      <w:r>
        <w:t>Keep: SIH26170_FINAL_RELEASE_01_Master.zip</w:t>
      </w:r>
    </w:p>
    <w:p>
      <w:pPr>
        <w:pStyle w:val="ListBullet"/>
        <w:spacing w:after="40"/>
      </w:pPr>
      <w:r>
        <w:t>This is the complete source of truth and archive.</w:t>
      </w:r>
    </w:p>
    <w:p>
      <w:pPr>
        <w:pStyle w:val="ListBullet"/>
        <w:spacing w:after="40"/>
      </w:pPr>
      <w:r>
        <w:t>Use it for version control, recovery, hashes, hidden evaluation files and final documentation.</w:t>
      </w:r>
    </w:p>
    <w:p>
      <w:pPr>
        <w:pStyle w:val="ListBullet"/>
        <w:spacing w:after="40"/>
      </w:pPr>
      <w:r>
        <w:t>Do not use the Master ZIP as the normal team-working folder.</w:t>
      </w:r>
    </w:p>
    <w:p>
      <w:pPr>
        <w:pStyle w:val="ListBullet"/>
        <w:spacing w:after="40"/>
      </w:pPr>
      <w:r>
        <w:t>If someone says their file is missing/corrupted, resend only that person's role ZIP.</w:t>
      </w:r>
    </w:p>
    <w:p>
      <w:pPr>
        <w:pStyle w:val="Heading1"/>
        <w:keepNext/>
      </w:pPr>
      <w:r>
        <w:t>5. Final workflow everyone should follow</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tblHeader w:val="true"/>
          <w:cantSplit/>
        </w:trPr>
        <w:tc>
          <w:tcPr>
            <w:tcW w:type="dxa" w:w="936"/>
            <w:vAlign w:val="center"/>
            <w:tcMar>
              <w:top w:w="70" w:type="dxa"/>
              <w:start w:w="70" w:type="dxa"/>
              <w:bottom w:w="70" w:type="dxa"/>
              <w:end w:w="70" w:type="dxa"/>
            </w:tcMar>
            <w:shd w:fill="17365D"/>
          </w:tcPr>
          <w:p>
            <w:pPr>
              <w:spacing w:after="0"/>
            </w:pPr>
            <w:r/>
            <w:r>
              <w:rPr>
                <w:b/>
                <w:color w:val="FFFFFF"/>
                <w:sz w:val="16"/>
              </w:rPr>
              <w:t>Step</w:t>
            </w:r>
          </w:p>
        </w:tc>
        <w:tc>
          <w:tcPr>
            <w:tcW w:type="dxa" w:w="2448"/>
            <w:vAlign w:val="center"/>
            <w:tcMar>
              <w:top w:w="70" w:type="dxa"/>
              <w:start w:w="70" w:type="dxa"/>
              <w:bottom w:w="70" w:type="dxa"/>
              <w:end w:w="70" w:type="dxa"/>
            </w:tcMar>
            <w:shd w:fill="17365D"/>
          </w:tcPr>
          <w:p>
            <w:pPr>
              <w:spacing w:after="0"/>
            </w:pPr>
            <w:r/>
            <w:r>
              <w:rPr>
                <w:b/>
                <w:color w:val="FFFFFF"/>
                <w:sz w:val="16"/>
              </w:rPr>
              <w:t>Owner</w:t>
            </w:r>
          </w:p>
        </w:tc>
        <w:tc>
          <w:tcPr>
            <w:tcW w:type="dxa" w:w="7488"/>
            <w:vAlign w:val="center"/>
            <w:tcMar>
              <w:top w:w="70" w:type="dxa"/>
              <w:start w:w="70" w:type="dxa"/>
              <w:bottom w:w="70" w:type="dxa"/>
              <w:end w:w="70" w:type="dxa"/>
            </w:tcMar>
            <w:shd w:fill="17365D"/>
          </w:tcPr>
          <w:p>
            <w:pPr>
              <w:spacing w:after="0"/>
            </w:pPr>
            <w:r/>
            <w:r>
              <w:rPr>
                <w:b/>
                <w:color w:val="FFFFFF"/>
                <w:sz w:val="16"/>
              </w:rPr>
              <w:t>Action</w:t>
            </w:r>
          </w:p>
        </w:tc>
      </w:tr>
      <w:tr>
        <w:trPr>
          <w:cantSplit/>
        </w:trPr>
        <w:tc>
          <w:tcPr>
            <w:tcW w:type="dxa" w:w="936"/>
            <w:vAlign w:val="center"/>
            <w:tcMar>
              <w:top w:w="70" w:type="dxa"/>
              <w:start w:w="70" w:type="dxa"/>
              <w:bottom w:w="70" w:type="dxa"/>
              <w:end w:w="70" w:type="dxa"/>
            </w:tcMar>
            <w:shd w:fill="FFFFFF"/>
          </w:tcPr>
          <w:p>
            <w:pPr>
              <w:spacing w:after="0"/>
            </w:pPr>
            <w:r/>
            <w:r>
              <w:rPr>
                <w:b w:val="0"/>
                <w:color w:val="222222"/>
                <w:sz w:val="16"/>
              </w:rPr>
              <w:t>1</w:t>
            </w:r>
          </w:p>
        </w:tc>
        <w:tc>
          <w:tcPr>
            <w:tcW w:type="dxa" w:w="2448"/>
            <w:vAlign w:val="center"/>
            <w:tcMar>
              <w:top w:w="70" w:type="dxa"/>
              <w:start w:w="70" w:type="dxa"/>
              <w:bottom w:w="70" w:type="dxa"/>
              <w:end w:w="70" w:type="dxa"/>
            </w:tcMar>
            <w:shd w:fill="FFFFFF"/>
          </w:tcPr>
          <w:p>
            <w:pPr>
              <w:spacing w:after="0"/>
            </w:pPr>
            <w:r/>
            <w:r>
              <w:rPr>
                <w:b w:val="0"/>
                <w:color w:val="222222"/>
                <w:sz w:val="16"/>
              </w:rPr>
              <w:t>Riddhi / Nirmik</w:t>
            </w:r>
          </w:p>
        </w:tc>
        <w:tc>
          <w:tcPr>
            <w:tcW w:type="dxa" w:w="7488"/>
            <w:vAlign w:val="center"/>
            <w:tcMar>
              <w:top w:w="70" w:type="dxa"/>
              <w:start w:w="70" w:type="dxa"/>
              <w:bottom w:w="70" w:type="dxa"/>
              <w:end w:w="70" w:type="dxa"/>
            </w:tcMar>
            <w:shd w:fill="FFFFFF"/>
          </w:tcPr>
          <w:p>
            <w:pPr>
              <w:spacing w:after="0"/>
            </w:pPr>
            <w:r/>
            <w:r>
              <w:rPr>
                <w:b w:val="0"/>
                <w:color w:val="222222"/>
                <w:sz w:val="16"/>
              </w:rPr>
              <w:t>Build/re-run on FINAL-01 train files.</w:t>
            </w:r>
          </w:p>
        </w:tc>
      </w:tr>
      <w:tr>
        <w:trPr>
          <w:cantSplit/>
        </w:trPr>
        <w:tc>
          <w:tcPr>
            <w:tcW w:type="dxa" w:w="936"/>
            <w:vAlign w:val="center"/>
            <w:tcMar>
              <w:top w:w="70" w:type="dxa"/>
              <w:start w:w="70" w:type="dxa"/>
              <w:bottom w:w="70" w:type="dxa"/>
              <w:end w:w="70" w:type="dxa"/>
            </w:tcMar>
            <w:shd w:fill="F8FAFC"/>
          </w:tcPr>
          <w:p>
            <w:pPr>
              <w:spacing w:after="0"/>
            </w:pPr>
            <w:r/>
            <w:r>
              <w:rPr>
                <w:b w:val="0"/>
                <w:color w:val="222222"/>
                <w:sz w:val="16"/>
              </w:rPr>
              <w:t>2</w:t>
            </w:r>
          </w:p>
        </w:tc>
        <w:tc>
          <w:tcPr>
            <w:tcW w:type="dxa" w:w="2448"/>
            <w:vAlign w:val="center"/>
            <w:tcMar>
              <w:top w:w="70" w:type="dxa"/>
              <w:start w:w="70" w:type="dxa"/>
              <w:bottom w:w="70" w:type="dxa"/>
              <w:end w:w="70" w:type="dxa"/>
            </w:tcMar>
            <w:shd w:fill="F8FAFC"/>
          </w:tcPr>
          <w:p>
            <w:pPr>
              <w:spacing w:after="0"/>
            </w:pPr>
            <w:r/>
            <w:r>
              <w:rPr>
                <w:b w:val="0"/>
                <w:color w:val="222222"/>
                <w:sz w:val="16"/>
              </w:rPr>
              <w:t>Riddhi / Nirmik</w:t>
            </w:r>
          </w:p>
        </w:tc>
        <w:tc>
          <w:tcPr>
            <w:tcW w:type="dxa" w:w="7488"/>
            <w:vAlign w:val="center"/>
            <w:tcMar>
              <w:top w:w="70" w:type="dxa"/>
              <w:start w:w="70" w:type="dxa"/>
              <w:bottom w:w="70" w:type="dxa"/>
              <w:end w:w="70" w:type="dxa"/>
            </w:tcMar>
            <w:shd w:fill="F8FAFC"/>
          </w:tcPr>
          <w:p>
            <w:pPr>
              <w:spacing w:after="0"/>
            </w:pPr>
            <w:r/>
            <w:r>
              <w:rPr>
                <w:b w:val="0"/>
                <w:color w:val="222222"/>
                <w:sz w:val="16"/>
              </w:rPr>
              <w:t>Use calibration files and freeze model/threshold/feature choices.</w:t>
            </w:r>
          </w:p>
        </w:tc>
      </w:tr>
      <w:tr>
        <w:trPr>
          <w:cantSplit/>
        </w:trPr>
        <w:tc>
          <w:tcPr>
            <w:tcW w:type="dxa" w:w="936"/>
            <w:vAlign w:val="center"/>
            <w:tcMar>
              <w:top w:w="70" w:type="dxa"/>
              <w:start w:w="70" w:type="dxa"/>
              <w:bottom w:w="70" w:type="dxa"/>
              <w:end w:w="70" w:type="dxa"/>
            </w:tcMar>
            <w:shd w:fill="FFFFFF"/>
          </w:tcPr>
          <w:p>
            <w:pPr>
              <w:spacing w:after="0"/>
            </w:pPr>
            <w:r/>
            <w:r>
              <w:rPr>
                <w:b w:val="0"/>
                <w:color w:val="222222"/>
                <w:sz w:val="16"/>
              </w:rPr>
              <w:t>3</w:t>
            </w:r>
          </w:p>
        </w:tc>
        <w:tc>
          <w:tcPr>
            <w:tcW w:type="dxa" w:w="2448"/>
            <w:vAlign w:val="center"/>
            <w:tcMar>
              <w:top w:w="70" w:type="dxa"/>
              <w:start w:w="70" w:type="dxa"/>
              <w:bottom w:w="70" w:type="dxa"/>
              <w:end w:w="70" w:type="dxa"/>
            </w:tcMar>
            <w:shd w:fill="FFFFFF"/>
          </w:tcPr>
          <w:p>
            <w:pPr>
              <w:spacing w:after="0"/>
            </w:pPr>
            <w:r/>
            <w:r>
              <w:rPr>
                <w:b w:val="0"/>
                <w:color w:val="222222"/>
                <w:sz w:val="16"/>
              </w:rPr>
              <w:t>Riddhi / Nirmik</w:t>
            </w:r>
          </w:p>
        </w:tc>
        <w:tc>
          <w:tcPr>
            <w:tcW w:type="dxa" w:w="7488"/>
            <w:vAlign w:val="center"/>
            <w:tcMar>
              <w:top w:w="70" w:type="dxa"/>
              <w:start w:w="70" w:type="dxa"/>
              <w:bottom w:w="70" w:type="dxa"/>
              <w:end w:w="70" w:type="dxa"/>
            </w:tcMar>
            <w:shd w:fill="FFFFFF"/>
          </w:tcPr>
          <w:p>
            <w:pPr>
              <w:spacing w:after="0"/>
            </w:pPr>
            <w:r/>
            <w:r>
              <w:rPr>
                <w:b w:val="0"/>
                <w:color w:val="222222"/>
                <w:sz w:val="16"/>
              </w:rPr>
              <w:t>Run holdout only after freeze and send outputs to Sanskruti.</w:t>
            </w:r>
          </w:p>
        </w:tc>
      </w:tr>
      <w:tr>
        <w:trPr>
          <w:cantSplit/>
        </w:trPr>
        <w:tc>
          <w:tcPr>
            <w:tcW w:type="dxa" w:w="936"/>
            <w:vAlign w:val="center"/>
            <w:tcMar>
              <w:top w:w="70" w:type="dxa"/>
              <w:start w:w="70" w:type="dxa"/>
              <w:bottom w:w="70" w:type="dxa"/>
              <w:end w:w="70" w:type="dxa"/>
            </w:tcMar>
            <w:shd w:fill="F8FAFC"/>
          </w:tcPr>
          <w:p>
            <w:pPr>
              <w:spacing w:after="0"/>
            </w:pPr>
            <w:r/>
            <w:r>
              <w:rPr>
                <w:b w:val="0"/>
                <w:color w:val="222222"/>
                <w:sz w:val="16"/>
              </w:rPr>
              <w:t>4</w:t>
            </w:r>
          </w:p>
        </w:tc>
        <w:tc>
          <w:tcPr>
            <w:tcW w:type="dxa" w:w="2448"/>
            <w:vAlign w:val="center"/>
            <w:tcMar>
              <w:top w:w="70" w:type="dxa"/>
              <w:start w:w="70" w:type="dxa"/>
              <w:bottom w:w="70" w:type="dxa"/>
              <w:end w:w="70" w:type="dxa"/>
            </w:tcMar>
            <w:shd w:fill="F8FAFC"/>
          </w:tcPr>
          <w:p>
            <w:pPr>
              <w:spacing w:after="0"/>
            </w:pPr>
            <w:r/>
            <w:r>
              <w:rPr>
                <w:b w:val="0"/>
                <w:color w:val="222222"/>
                <w:sz w:val="16"/>
              </w:rPr>
              <w:t>Sanskruti</w:t>
            </w:r>
          </w:p>
        </w:tc>
        <w:tc>
          <w:tcPr>
            <w:tcW w:type="dxa" w:w="7488"/>
            <w:vAlign w:val="center"/>
            <w:tcMar>
              <w:top w:w="70" w:type="dxa"/>
              <w:start w:w="70" w:type="dxa"/>
              <w:bottom w:w="70" w:type="dxa"/>
              <w:end w:w="70" w:type="dxa"/>
            </w:tcMar>
            <w:shd w:fill="F8FAFC"/>
          </w:tcPr>
          <w:p>
            <w:pPr>
              <w:spacing w:after="0"/>
            </w:pPr>
            <w:r/>
            <w:r>
              <w:rPr>
                <w:b w:val="0"/>
                <w:color w:val="222222"/>
                <w:sz w:val="16"/>
              </w:rPr>
              <w:t>Score against hidden truth/targets; report FN and MAE.</w:t>
            </w:r>
          </w:p>
        </w:tc>
      </w:tr>
      <w:tr>
        <w:trPr>
          <w:cantSplit/>
        </w:trPr>
        <w:tc>
          <w:tcPr>
            <w:tcW w:type="dxa" w:w="936"/>
            <w:vAlign w:val="center"/>
            <w:tcMar>
              <w:top w:w="70" w:type="dxa"/>
              <w:start w:w="70" w:type="dxa"/>
              <w:bottom w:w="70" w:type="dxa"/>
              <w:end w:w="70" w:type="dxa"/>
            </w:tcMar>
            <w:shd w:fill="FFFFFF"/>
          </w:tcPr>
          <w:p>
            <w:pPr>
              <w:spacing w:after="0"/>
            </w:pPr>
            <w:r/>
            <w:r>
              <w:rPr>
                <w:b w:val="0"/>
                <w:color w:val="222222"/>
                <w:sz w:val="16"/>
              </w:rPr>
              <w:t>5</w:t>
            </w:r>
          </w:p>
        </w:tc>
        <w:tc>
          <w:tcPr>
            <w:tcW w:type="dxa" w:w="2448"/>
            <w:vAlign w:val="center"/>
            <w:tcMar>
              <w:top w:w="70" w:type="dxa"/>
              <w:start w:w="70" w:type="dxa"/>
              <w:bottom w:w="70" w:type="dxa"/>
              <w:end w:w="70" w:type="dxa"/>
            </w:tcMar>
            <w:shd w:fill="FFFFFF"/>
          </w:tcPr>
          <w:p>
            <w:pPr>
              <w:spacing w:after="0"/>
            </w:pPr>
            <w:r/>
            <w:r>
              <w:rPr>
                <w:b w:val="0"/>
                <w:color w:val="222222"/>
                <w:sz w:val="16"/>
              </w:rPr>
              <w:t>Anushka</w:t>
            </w:r>
          </w:p>
        </w:tc>
        <w:tc>
          <w:tcPr>
            <w:tcW w:type="dxa" w:w="7488"/>
            <w:vAlign w:val="center"/>
            <w:tcMar>
              <w:top w:w="70" w:type="dxa"/>
              <w:start w:w="70" w:type="dxa"/>
              <w:bottom w:w="70" w:type="dxa"/>
              <w:end w:w="70" w:type="dxa"/>
            </w:tcMar>
            <w:shd w:fill="FFFFFF"/>
          </w:tcPr>
          <w:p>
            <w:pPr>
              <w:spacing w:after="0"/>
            </w:pPr>
            <w:r/>
            <w:r>
              <w:rPr>
                <w:b w:val="0"/>
                <w:color w:val="222222"/>
                <w:sz w:val="16"/>
              </w:rPr>
              <w:t>Join final A/B outputs by component_id and run fusion/dashboard.</w:t>
            </w:r>
          </w:p>
        </w:tc>
      </w:tr>
      <w:tr>
        <w:trPr>
          <w:cantSplit/>
        </w:trPr>
        <w:tc>
          <w:tcPr>
            <w:tcW w:type="dxa" w:w="936"/>
            <w:vAlign w:val="center"/>
            <w:tcMar>
              <w:top w:w="70" w:type="dxa"/>
              <w:start w:w="70" w:type="dxa"/>
              <w:bottom w:w="70" w:type="dxa"/>
              <w:end w:w="70" w:type="dxa"/>
            </w:tcMar>
            <w:shd w:fill="F8FAFC"/>
          </w:tcPr>
          <w:p>
            <w:pPr>
              <w:spacing w:after="0"/>
            </w:pPr>
            <w:r/>
            <w:r>
              <w:rPr>
                <w:b w:val="0"/>
                <w:color w:val="222222"/>
                <w:sz w:val="16"/>
              </w:rPr>
              <w:t>6</w:t>
            </w:r>
          </w:p>
        </w:tc>
        <w:tc>
          <w:tcPr>
            <w:tcW w:type="dxa" w:w="2448"/>
            <w:vAlign w:val="center"/>
            <w:tcMar>
              <w:top w:w="70" w:type="dxa"/>
              <w:start w:w="70" w:type="dxa"/>
              <w:bottom w:w="70" w:type="dxa"/>
              <w:end w:w="70" w:type="dxa"/>
            </w:tcMar>
            <w:shd w:fill="F8FAFC"/>
          </w:tcPr>
          <w:p>
            <w:pPr>
              <w:spacing w:after="0"/>
            </w:pPr>
            <w:r/>
            <w:r>
              <w:rPr>
                <w:b w:val="0"/>
                <w:color w:val="222222"/>
                <w:sz w:val="16"/>
              </w:rPr>
              <w:t>Tanisha</w:t>
            </w:r>
          </w:p>
        </w:tc>
        <w:tc>
          <w:tcPr>
            <w:tcW w:type="dxa" w:w="7488"/>
            <w:vAlign w:val="center"/>
            <w:tcMar>
              <w:top w:w="70" w:type="dxa"/>
              <w:start w:w="70" w:type="dxa"/>
              <w:bottom w:w="70" w:type="dxa"/>
              <w:end w:w="70" w:type="dxa"/>
            </w:tcMar>
            <w:shd w:fill="F8FAFC"/>
          </w:tcPr>
          <w:p>
            <w:pPr>
              <w:spacing w:after="0"/>
            </w:pPr>
            <w:r/>
            <w:r>
              <w:rPr>
                <w:b w:val="0"/>
                <w:color w:val="222222"/>
                <w:sz w:val="16"/>
              </w:rPr>
              <w:t>Finish domain/spec validation in parallel.</w:t>
            </w:r>
          </w:p>
        </w:tc>
      </w:tr>
      <w:tr>
        <w:trPr>
          <w:cantSplit/>
        </w:trPr>
        <w:tc>
          <w:tcPr>
            <w:tcW w:type="dxa" w:w="936"/>
            <w:vAlign w:val="center"/>
            <w:tcMar>
              <w:top w:w="70" w:type="dxa"/>
              <w:start w:w="70" w:type="dxa"/>
              <w:bottom w:w="70" w:type="dxa"/>
              <w:end w:w="70" w:type="dxa"/>
            </w:tcMar>
            <w:shd w:fill="FFFFFF"/>
          </w:tcPr>
          <w:p>
            <w:pPr>
              <w:spacing w:after="0"/>
            </w:pPr>
            <w:r/>
            <w:r>
              <w:rPr>
                <w:b w:val="0"/>
                <w:color w:val="222222"/>
                <w:sz w:val="16"/>
              </w:rPr>
              <w:t>7</w:t>
            </w:r>
          </w:p>
        </w:tc>
        <w:tc>
          <w:tcPr>
            <w:tcW w:type="dxa" w:w="2448"/>
            <w:vAlign w:val="center"/>
            <w:tcMar>
              <w:top w:w="70" w:type="dxa"/>
              <w:start w:w="70" w:type="dxa"/>
              <w:bottom w:w="70" w:type="dxa"/>
              <w:end w:w="70" w:type="dxa"/>
            </w:tcMar>
            <w:shd w:fill="FFFFFF"/>
          </w:tcPr>
          <w:p>
            <w:pPr>
              <w:spacing w:after="0"/>
            </w:pPr>
            <w:r/>
            <w:r>
              <w:rPr>
                <w:b w:val="0"/>
                <w:color w:val="222222"/>
                <w:sz w:val="16"/>
              </w:rPr>
              <w:t>Chaitany</w:t>
            </w:r>
          </w:p>
        </w:tc>
        <w:tc>
          <w:tcPr>
            <w:tcW w:type="dxa" w:w="7488"/>
            <w:vAlign w:val="center"/>
            <w:tcMar>
              <w:top w:w="70" w:type="dxa"/>
              <w:start w:w="70" w:type="dxa"/>
              <w:bottom w:w="70" w:type="dxa"/>
              <w:end w:w="70" w:type="dxa"/>
            </w:tcMar>
            <w:shd w:fill="FFFFFF"/>
          </w:tcPr>
          <w:p>
            <w:pPr>
              <w:spacing w:after="0"/>
            </w:pPr>
            <w:r/>
            <w:r>
              <w:rPr>
                <w:b w:val="0"/>
                <w:color w:val="222222"/>
                <w:sz w:val="16"/>
              </w:rPr>
              <w:t>Keep version SIH26170-FINAL-01 fixed. Do not regenerate for better scores.</w:t>
            </w:r>
          </w:p>
        </w:tc>
      </w:tr>
    </w:tbl>
    <w:p>
      <w:pPr>
        <w:spacing w:after="20"/>
      </w:pPr>
    </w:p>
    <w:p>
      <w:pPr>
        <w:pStyle w:val="Heading1"/>
        <w:keepNext/>
      </w:pPr>
      <w:r>
        <w:t>6. Final rules - read once</w:t>
      </w:r>
    </w:p>
    <w:p>
      <w:pPr>
        <w:pStyle w:val="ListBullet"/>
        <w:spacing w:after="40"/>
      </w:pPr>
      <w:r>
        <w:t>Everyone uses dataset/version: SIH26170-FINAL-01.</w:t>
      </w:r>
    </w:p>
    <w:p>
      <w:pPr>
        <w:pStyle w:val="ListBullet"/>
        <w:spacing w:after="40"/>
      </w:pPr>
      <w:r>
        <w:t>Do not use the old 297-component mock or Candidate V1 for final results.</w:t>
      </w:r>
    </w:p>
    <w:p>
      <w:pPr>
        <w:pStyle w:val="ListBullet"/>
        <w:spacing w:after="40"/>
      </w:pPr>
      <w:r>
        <w:t>Final parameter name is Active_Supply_Current. Do not use Supply_Current_ICC in new code.</w:t>
      </w:r>
    </w:p>
    <w:p>
      <w:pPr>
        <w:pStyle w:val="ListBullet"/>
        <w:spacing w:after="40"/>
      </w:pPr>
      <w:r>
        <w:t>Always join Module A and B outputs by component_id, never by row number.</w:t>
      </w:r>
    </w:p>
    <w:p>
      <w:pPr>
        <w:pStyle w:val="ListBullet"/>
        <w:spacing w:after="40"/>
      </w:pPr>
      <w:r>
        <w:t>Component IDs are identifiers, not chronological order.</w:t>
      </w:r>
    </w:p>
    <w:p>
      <w:pPr>
        <w:pStyle w:val="ListBullet"/>
        <w:spacing w:after="40"/>
      </w:pPr>
      <w:r>
        <w:t>No one except Chaitany/Sanskruti should open hidden truth or hidden holdout targets before evaluation.</w:t>
      </w:r>
    </w:p>
    <w:p>
      <w:pPr>
        <w:pStyle w:val="ListBullet"/>
        <w:spacing w:after="40"/>
      </w:pPr>
      <w:r>
        <w:t>Do not create a new dataset just because recall or MAE is lower than expected. Regenerate only for a real correctness bug.</w:t>
      </w:r>
    </w:p>
    <w:tbl>
      <w:tblPr>
        <w:tblStyle w:val="TableGrid"/>
        <w:tblW w:type="auto" w:w="0"/>
        <w:tblLook w:firstColumn="1" w:firstRow="1" w:lastColumn="0" w:lastRow="0" w:noHBand="0" w:noVBand="1" w:val="04A0"/>
      </w:tblPr>
      <w:tblGrid>
        <w:gridCol w:w="10368"/>
      </w:tblGrid>
      <w:tr>
        <w:trPr>
          <w:cantSplit/>
        </w:trPr>
        <w:tc>
          <w:tcPr>
            <w:tcW w:type="dxa" w:w="10368"/>
            <w:shd w:fill="E2F0D9"/>
            <w:tcMar>
              <w:top w:w="100" w:type="dxa"/>
              <w:start w:w="120" w:type="dxa"/>
              <w:bottom w:w="100" w:type="dxa"/>
              <w:end w:w="120" w:type="dxa"/>
            </w:tcMar>
          </w:tcPr>
          <w:p>
            <w:pPr>
              <w:spacing w:after="40"/>
            </w:pPr>
            <w:r>
              <w:rPr>
                <w:b/>
                <w:color w:val="17365D"/>
                <w:sz w:val="20"/>
              </w:rPr>
              <w:t>In one sentence</w:t>
            </w:r>
          </w:p>
          <w:p>
            <w:pPr>
              <w:spacing w:after="0"/>
            </w:pPr>
            <w:r>
              <w:rPr>
                <w:sz w:val="18"/>
              </w:rPr>
              <w:t>GROUP gets one SAFE bundle. Sanskruti gets one PRIVATE evaluator ZIP. Chaitany keeps the MASTER.</w:t>
            </w:r>
          </w:p>
        </w:tc>
      </w:tr>
    </w:tbl>
    <w:p>
      <w:pPr>
        <w:spacing w:after="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5"/>
      </w:rPr>
      <w:t>SIH 26170 | FINAL-01 | Team File Distribution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26170 Final File Distribution Guide</dc:title>
  <dc:subject/>
  <dc:creator>Team SIH 26170</dc:creator>
  <cp:keywords/>
  <dc:description>generated by python-docx</dc:description>
  <cp:lastModifiedBy/>
  <cp:revision>1</cp:revision>
  <dcterms:created xsi:type="dcterms:W3CDTF">2013-12-23T23:15:00Z</dcterms:created>
  <dcterms:modified xsi:type="dcterms:W3CDTF">2013-12-23T23:15:00Z</dcterms:modified>
  <cp:category/>
</cp:coreProperties>
</file>