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2E9D" w14:textId="77777777" w:rsidR="00564707" w:rsidRDefault="006A376C">
      <w:pPr>
        <w:spacing w:line="360"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Credit Card Default Prediction using Machine Learning Techniques Proposal</w:t>
      </w:r>
    </w:p>
    <w:p w14:paraId="3E272C01" w14:textId="77777777" w:rsidR="00564707" w:rsidRDefault="006A376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Kevin Harmer, </w:t>
      </w:r>
      <w:proofErr w:type="spellStart"/>
      <w:r>
        <w:rPr>
          <w:rFonts w:ascii="Times New Roman" w:eastAsia="Times New Roman" w:hAnsi="Times New Roman" w:cs="Times New Roman"/>
          <w:sz w:val="24"/>
          <w:szCs w:val="24"/>
        </w:rPr>
        <w:t>Chaithra</w:t>
      </w:r>
      <w:proofErr w:type="spellEnd"/>
      <w:r>
        <w:rPr>
          <w:rFonts w:ascii="Times New Roman" w:eastAsia="Times New Roman" w:hAnsi="Times New Roman" w:cs="Times New Roman"/>
          <w:sz w:val="24"/>
          <w:szCs w:val="24"/>
        </w:rPr>
        <w:t xml:space="preserve"> K C</w:t>
      </w:r>
    </w:p>
    <w:p w14:paraId="37FD1FC5" w14:textId="77777777" w:rsidR="002178FD" w:rsidRDefault="006A376C">
      <w:pPr>
        <w:spacing w:line="360" w:lineRule="auto"/>
        <w:jc w:val="center"/>
        <w:rPr>
          <w:rFonts w:ascii="Times New Roman" w:eastAsia="Times New Roman" w:hAnsi="Times New Roman" w:cs="Times New Roman"/>
        </w:rPr>
      </w:pPr>
      <w:r>
        <w:rPr>
          <w:rFonts w:ascii="Times New Roman" w:eastAsia="Times New Roman" w:hAnsi="Times New Roman" w:cs="Times New Roman"/>
        </w:rPr>
        <w:t>Due: 10/22/2022</w:t>
      </w:r>
    </w:p>
    <w:p w14:paraId="37024692" w14:textId="77777777" w:rsidR="002178FD" w:rsidRDefault="002178FD">
      <w:pPr>
        <w:spacing w:line="360" w:lineRule="auto"/>
        <w:jc w:val="center"/>
        <w:rPr>
          <w:rFonts w:ascii="Times New Roman" w:eastAsia="Times New Roman" w:hAnsi="Times New Roman" w:cs="Times New Roman"/>
        </w:rPr>
      </w:pPr>
    </w:p>
    <w:tbl>
      <w:tblPr>
        <w:tblW w:w="0" w:type="dxa"/>
        <w:tblCellMar>
          <w:left w:w="0" w:type="dxa"/>
          <w:right w:w="0" w:type="dxa"/>
        </w:tblCellMar>
        <w:tblLook w:val="04A0" w:firstRow="1" w:lastRow="0" w:firstColumn="1" w:lastColumn="0" w:noHBand="0" w:noVBand="1"/>
      </w:tblPr>
      <w:tblGrid>
        <w:gridCol w:w="572"/>
        <w:gridCol w:w="1279"/>
        <w:gridCol w:w="894"/>
        <w:gridCol w:w="708"/>
        <w:gridCol w:w="1204"/>
        <w:gridCol w:w="1233"/>
        <w:gridCol w:w="1051"/>
        <w:gridCol w:w="726"/>
        <w:gridCol w:w="920"/>
        <w:gridCol w:w="757"/>
      </w:tblGrid>
      <w:tr w:rsidR="002178FD" w:rsidRPr="002178FD" w14:paraId="4508F984" w14:textId="77777777" w:rsidTr="002178FD">
        <w:trPr>
          <w:trHeight w:val="315"/>
        </w:trPr>
        <w:tc>
          <w:tcPr>
            <w:tcW w:w="0" w:type="auto"/>
            <w:tcBorders>
              <w:top w:val="single" w:sz="6" w:space="0" w:color="CCCCCC"/>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5AC2B32A" w14:textId="77777777" w:rsidR="002178FD" w:rsidRPr="002178FD" w:rsidRDefault="002178FD" w:rsidP="002178FD">
            <w:pPr>
              <w:spacing w:line="240" w:lineRule="auto"/>
              <w:jc w:val="center"/>
              <w:rPr>
                <w:rFonts w:ascii="Calibri" w:eastAsia="Times New Roman" w:hAnsi="Calibri" w:cs="Calibri"/>
                <w:color w:val="FFFFFF"/>
                <w:sz w:val="16"/>
                <w:szCs w:val="16"/>
                <w:lang w:val="en-US"/>
              </w:rPr>
            </w:pPr>
            <w:r w:rsidRPr="002178FD">
              <w:rPr>
                <w:rFonts w:ascii="Calibri" w:eastAsia="Times New Roman" w:hAnsi="Calibri" w:cs="Calibri"/>
                <w:color w:val="FFFFFF"/>
                <w:sz w:val="16"/>
                <w:szCs w:val="16"/>
                <w:lang w:val="en-US"/>
              </w:rPr>
              <w:t>Group #</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7A603FBA" w14:textId="77777777" w:rsidR="002178FD" w:rsidRPr="002178FD" w:rsidRDefault="002178FD" w:rsidP="002178FD">
            <w:pPr>
              <w:spacing w:line="240" w:lineRule="auto"/>
              <w:jc w:val="center"/>
              <w:rPr>
                <w:rFonts w:ascii="Calibri" w:eastAsia="Times New Roman" w:hAnsi="Calibri" w:cs="Calibri"/>
                <w:color w:val="FFFFFF"/>
                <w:sz w:val="16"/>
                <w:szCs w:val="16"/>
                <w:lang w:val="en-US"/>
              </w:rPr>
            </w:pPr>
            <w:r w:rsidRPr="002178FD">
              <w:rPr>
                <w:rFonts w:ascii="Calibri" w:eastAsia="Times New Roman" w:hAnsi="Calibri" w:cs="Calibri"/>
                <w:color w:val="FFFFFF"/>
                <w:sz w:val="16"/>
                <w:szCs w:val="16"/>
                <w:lang w:val="en-US"/>
              </w:rPr>
              <w:t>Following Instructions</w:t>
            </w:r>
            <w:r w:rsidRPr="002178FD">
              <w:rPr>
                <w:rFonts w:ascii="Calibri" w:eastAsia="Times New Roman" w:hAnsi="Calibri" w:cs="Calibri"/>
                <w:color w:val="FFFFFF"/>
                <w:sz w:val="16"/>
                <w:szCs w:val="16"/>
                <w:lang w:val="en-US"/>
              </w:rPr>
              <w:br/>
              <w:t>(5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5979AADF" w14:textId="77777777" w:rsidR="002178FD" w:rsidRPr="002178FD" w:rsidRDefault="002178FD" w:rsidP="002178FD">
            <w:pPr>
              <w:spacing w:line="240" w:lineRule="auto"/>
              <w:jc w:val="center"/>
              <w:rPr>
                <w:rFonts w:ascii="Calibri" w:eastAsia="Times New Roman" w:hAnsi="Calibri" w:cs="Calibri"/>
                <w:color w:val="FFFFFF"/>
                <w:sz w:val="16"/>
                <w:szCs w:val="16"/>
                <w:lang w:val="en-US"/>
              </w:rPr>
            </w:pPr>
            <w:r w:rsidRPr="002178FD">
              <w:rPr>
                <w:rFonts w:ascii="Calibri" w:eastAsia="Times New Roman" w:hAnsi="Calibri" w:cs="Calibri"/>
                <w:color w:val="FFFFFF"/>
                <w:sz w:val="16"/>
                <w:szCs w:val="16"/>
                <w:lang w:val="en-US"/>
              </w:rPr>
              <w:t>Writing Quality</w:t>
            </w:r>
            <w:r w:rsidRPr="002178FD">
              <w:rPr>
                <w:rFonts w:ascii="Calibri" w:eastAsia="Times New Roman" w:hAnsi="Calibri" w:cs="Calibri"/>
                <w:color w:val="FFFFFF"/>
                <w:sz w:val="16"/>
                <w:szCs w:val="16"/>
                <w:lang w:val="en-US"/>
              </w:rPr>
              <w:br/>
              <w:t>(5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2B9D00DC" w14:textId="77777777" w:rsidR="002178FD" w:rsidRPr="002178FD" w:rsidRDefault="002178FD" w:rsidP="002178FD">
            <w:pPr>
              <w:spacing w:line="240" w:lineRule="auto"/>
              <w:jc w:val="center"/>
              <w:rPr>
                <w:rFonts w:ascii="Calibri" w:eastAsia="Times New Roman" w:hAnsi="Calibri" w:cs="Calibri"/>
                <w:color w:val="FFFFFF"/>
                <w:sz w:val="16"/>
                <w:szCs w:val="16"/>
                <w:lang w:val="en-US"/>
              </w:rPr>
            </w:pPr>
            <w:r w:rsidRPr="002178FD">
              <w:rPr>
                <w:rFonts w:ascii="Calibri" w:eastAsia="Times New Roman" w:hAnsi="Calibri" w:cs="Calibri"/>
                <w:color w:val="FFFFFF"/>
                <w:sz w:val="16"/>
                <w:szCs w:val="16"/>
                <w:lang w:val="en-US"/>
              </w:rPr>
              <w:t>Objective</w:t>
            </w:r>
            <w:r w:rsidRPr="002178FD">
              <w:rPr>
                <w:rFonts w:ascii="Calibri" w:eastAsia="Times New Roman" w:hAnsi="Calibri" w:cs="Calibri"/>
                <w:color w:val="FFFFFF"/>
                <w:sz w:val="16"/>
                <w:szCs w:val="16"/>
                <w:lang w:val="en-US"/>
              </w:rPr>
              <w:br/>
              <w:t>(10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4136B537" w14:textId="77777777" w:rsidR="002178FD" w:rsidRPr="002178FD" w:rsidRDefault="002178FD" w:rsidP="002178FD">
            <w:pPr>
              <w:spacing w:line="240" w:lineRule="auto"/>
              <w:jc w:val="center"/>
              <w:rPr>
                <w:rFonts w:ascii="Calibri" w:eastAsia="Times New Roman" w:hAnsi="Calibri" w:cs="Calibri"/>
                <w:color w:val="FFFFFF"/>
                <w:sz w:val="16"/>
                <w:szCs w:val="16"/>
                <w:lang w:val="en-US"/>
              </w:rPr>
            </w:pPr>
            <w:r w:rsidRPr="002178FD">
              <w:rPr>
                <w:rFonts w:ascii="Calibri" w:eastAsia="Times New Roman" w:hAnsi="Calibri" w:cs="Calibri"/>
                <w:color w:val="FFFFFF"/>
                <w:sz w:val="16"/>
                <w:szCs w:val="16"/>
                <w:lang w:val="en-US"/>
              </w:rPr>
              <w:t>Data Set Description</w:t>
            </w:r>
            <w:r w:rsidRPr="002178FD">
              <w:rPr>
                <w:rFonts w:ascii="Calibri" w:eastAsia="Times New Roman" w:hAnsi="Calibri" w:cs="Calibri"/>
                <w:color w:val="FFFFFF"/>
                <w:sz w:val="16"/>
                <w:szCs w:val="16"/>
                <w:lang w:val="en-US"/>
              </w:rPr>
              <w:br/>
              <w:t>(10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6AD2C8C8" w14:textId="77777777" w:rsidR="002178FD" w:rsidRPr="002178FD" w:rsidRDefault="002178FD" w:rsidP="002178FD">
            <w:pPr>
              <w:spacing w:line="240" w:lineRule="auto"/>
              <w:jc w:val="center"/>
              <w:rPr>
                <w:rFonts w:ascii="Calibri" w:eastAsia="Times New Roman" w:hAnsi="Calibri" w:cs="Calibri"/>
                <w:color w:val="FFFFFF"/>
                <w:sz w:val="16"/>
                <w:szCs w:val="16"/>
                <w:lang w:val="en-US"/>
              </w:rPr>
            </w:pPr>
            <w:r w:rsidRPr="002178FD">
              <w:rPr>
                <w:rFonts w:ascii="Calibri" w:eastAsia="Times New Roman" w:hAnsi="Calibri" w:cs="Calibri"/>
                <w:color w:val="FFFFFF"/>
                <w:sz w:val="16"/>
                <w:szCs w:val="16"/>
                <w:lang w:val="en-US"/>
              </w:rPr>
              <w:t>Prediction / Inference</w:t>
            </w:r>
            <w:r w:rsidRPr="002178FD">
              <w:rPr>
                <w:rFonts w:ascii="Calibri" w:eastAsia="Times New Roman" w:hAnsi="Calibri" w:cs="Calibri"/>
                <w:color w:val="FFFFFF"/>
                <w:sz w:val="16"/>
                <w:szCs w:val="16"/>
                <w:lang w:val="en-US"/>
              </w:rPr>
              <w:br/>
              <w:t>(10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336D9DA3" w14:textId="77777777" w:rsidR="002178FD" w:rsidRPr="002178FD" w:rsidRDefault="002178FD" w:rsidP="002178FD">
            <w:pPr>
              <w:spacing w:line="240" w:lineRule="auto"/>
              <w:jc w:val="center"/>
              <w:rPr>
                <w:rFonts w:ascii="Calibri" w:eastAsia="Times New Roman" w:hAnsi="Calibri" w:cs="Calibri"/>
                <w:color w:val="FFFFFF"/>
                <w:sz w:val="16"/>
                <w:szCs w:val="16"/>
                <w:lang w:val="en-US"/>
              </w:rPr>
            </w:pPr>
            <w:r w:rsidRPr="002178FD">
              <w:rPr>
                <w:rFonts w:ascii="Calibri" w:eastAsia="Times New Roman" w:hAnsi="Calibri" w:cs="Calibri"/>
                <w:color w:val="FFFFFF"/>
                <w:sz w:val="16"/>
                <w:szCs w:val="16"/>
                <w:lang w:val="en-US"/>
              </w:rPr>
              <w:t>Data Exploration</w:t>
            </w:r>
            <w:r w:rsidRPr="002178FD">
              <w:rPr>
                <w:rFonts w:ascii="Calibri" w:eastAsia="Times New Roman" w:hAnsi="Calibri" w:cs="Calibri"/>
                <w:color w:val="FFFFFF"/>
                <w:sz w:val="16"/>
                <w:szCs w:val="16"/>
                <w:lang w:val="en-US"/>
              </w:rPr>
              <w:br/>
              <w:t>(10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0F454F28" w14:textId="77777777" w:rsidR="002178FD" w:rsidRPr="002178FD" w:rsidRDefault="002178FD" w:rsidP="002178FD">
            <w:pPr>
              <w:spacing w:line="240" w:lineRule="auto"/>
              <w:jc w:val="center"/>
              <w:rPr>
                <w:rFonts w:ascii="Calibri" w:eastAsia="Times New Roman" w:hAnsi="Calibri" w:cs="Calibri"/>
                <w:color w:val="FFFFFF"/>
                <w:sz w:val="16"/>
                <w:szCs w:val="16"/>
                <w:lang w:val="en-US"/>
              </w:rPr>
            </w:pPr>
            <w:r w:rsidRPr="002178FD">
              <w:rPr>
                <w:rFonts w:ascii="Calibri" w:eastAsia="Times New Roman" w:hAnsi="Calibri" w:cs="Calibri"/>
                <w:color w:val="FFFFFF"/>
                <w:sz w:val="16"/>
                <w:szCs w:val="16"/>
                <w:lang w:val="en-US"/>
              </w:rPr>
              <w:t>Total Points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70FA7C4F" w14:textId="77777777" w:rsidR="002178FD" w:rsidRPr="002178FD" w:rsidRDefault="002178FD" w:rsidP="002178FD">
            <w:pPr>
              <w:spacing w:line="240" w:lineRule="auto"/>
              <w:jc w:val="center"/>
              <w:rPr>
                <w:rFonts w:ascii="Calibri" w:eastAsia="Times New Roman" w:hAnsi="Calibri" w:cs="Calibri"/>
                <w:color w:val="FFFFFF"/>
                <w:sz w:val="16"/>
                <w:szCs w:val="16"/>
                <w:lang w:val="en-US"/>
              </w:rPr>
            </w:pPr>
            <w:r w:rsidRPr="002178FD">
              <w:rPr>
                <w:rFonts w:ascii="Calibri" w:eastAsia="Times New Roman" w:hAnsi="Calibri" w:cs="Calibri"/>
                <w:color w:val="FFFFFF"/>
                <w:sz w:val="16"/>
                <w:szCs w:val="16"/>
                <w:lang w:val="en-US"/>
              </w:rPr>
              <w:t>Numeric Grade</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547FC72D" w14:textId="77777777" w:rsidR="002178FD" w:rsidRPr="002178FD" w:rsidRDefault="002178FD" w:rsidP="002178FD">
            <w:pPr>
              <w:spacing w:line="240" w:lineRule="auto"/>
              <w:jc w:val="center"/>
              <w:rPr>
                <w:rFonts w:ascii="Calibri" w:eastAsia="Times New Roman" w:hAnsi="Calibri" w:cs="Calibri"/>
                <w:color w:val="FFFFFF"/>
                <w:sz w:val="16"/>
                <w:szCs w:val="16"/>
                <w:lang w:val="en-US"/>
              </w:rPr>
            </w:pPr>
            <w:r w:rsidRPr="002178FD">
              <w:rPr>
                <w:rFonts w:ascii="Calibri" w:eastAsia="Times New Roman" w:hAnsi="Calibri" w:cs="Calibri"/>
                <w:color w:val="FFFFFF"/>
                <w:sz w:val="16"/>
                <w:szCs w:val="16"/>
                <w:lang w:val="en-US"/>
              </w:rPr>
              <w:t>Letter Grade</w:t>
            </w:r>
          </w:p>
        </w:tc>
      </w:tr>
      <w:tr w:rsidR="002178FD" w:rsidRPr="002178FD" w14:paraId="40CD21FD" w14:textId="77777777" w:rsidTr="002178F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4591393" w14:textId="77777777" w:rsidR="002178FD" w:rsidRPr="002178FD" w:rsidRDefault="002178FD" w:rsidP="002178FD">
            <w:pPr>
              <w:spacing w:line="240" w:lineRule="auto"/>
              <w:jc w:val="center"/>
              <w:rPr>
                <w:rFonts w:ascii="Calibri" w:eastAsia="Times New Roman" w:hAnsi="Calibri" w:cs="Calibri"/>
                <w:lang w:val="en-US"/>
              </w:rPr>
            </w:pPr>
            <w:r w:rsidRPr="002178FD">
              <w:rPr>
                <w:rFonts w:ascii="Calibri" w:eastAsia="Times New Roman" w:hAnsi="Calibri" w:cs="Calibri"/>
                <w:lang w:val="en-U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0A0FA" w14:textId="77777777" w:rsidR="002178FD" w:rsidRPr="002178FD" w:rsidRDefault="002178FD" w:rsidP="002178FD">
            <w:pPr>
              <w:spacing w:line="240" w:lineRule="auto"/>
              <w:jc w:val="right"/>
              <w:rPr>
                <w:rFonts w:eastAsia="Times New Roman"/>
                <w:sz w:val="20"/>
                <w:szCs w:val="20"/>
                <w:lang w:val="en-US"/>
              </w:rPr>
            </w:pPr>
            <w:r w:rsidRPr="002178FD">
              <w:rPr>
                <w:rFonts w:eastAsia="Times New Roman"/>
                <w:sz w:val="20"/>
                <w:szCs w:val="20"/>
                <w:lang w:val="en-US"/>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3C87F5" w14:textId="77777777" w:rsidR="002178FD" w:rsidRPr="002178FD" w:rsidRDefault="002178FD" w:rsidP="002178FD">
            <w:pPr>
              <w:spacing w:line="240" w:lineRule="auto"/>
              <w:jc w:val="right"/>
              <w:rPr>
                <w:rFonts w:eastAsia="Times New Roman"/>
                <w:sz w:val="20"/>
                <w:szCs w:val="20"/>
                <w:lang w:val="en-US"/>
              </w:rPr>
            </w:pPr>
            <w:r w:rsidRPr="002178FD">
              <w:rPr>
                <w:rFonts w:eastAsia="Times New Roman"/>
                <w:sz w:val="20"/>
                <w:szCs w:val="20"/>
                <w:lang w:val="en-US"/>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38CCD9" w14:textId="77777777" w:rsidR="002178FD" w:rsidRPr="002178FD" w:rsidRDefault="002178FD" w:rsidP="002178FD">
            <w:pPr>
              <w:spacing w:line="240" w:lineRule="auto"/>
              <w:jc w:val="right"/>
              <w:rPr>
                <w:rFonts w:eastAsia="Times New Roman"/>
                <w:sz w:val="20"/>
                <w:szCs w:val="20"/>
                <w:lang w:val="en-US"/>
              </w:rPr>
            </w:pPr>
            <w:r w:rsidRPr="002178FD">
              <w:rPr>
                <w:rFonts w:eastAsia="Times New Roman"/>
                <w:sz w:val="20"/>
                <w:szCs w:val="20"/>
                <w:lang w:val="en-US"/>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176AA3" w14:textId="77777777" w:rsidR="002178FD" w:rsidRPr="002178FD" w:rsidRDefault="002178FD" w:rsidP="002178FD">
            <w:pPr>
              <w:spacing w:line="240" w:lineRule="auto"/>
              <w:jc w:val="right"/>
              <w:rPr>
                <w:rFonts w:eastAsia="Times New Roman"/>
                <w:sz w:val="20"/>
                <w:szCs w:val="20"/>
                <w:lang w:val="en-US"/>
              </w:rPr>
            </w:pPr>
            <w:r w:rsidRPr="002178FD">
              <w:rPr>
                <w:rFonts w:eastAsia="Times New Roman"/>
                <w:sz w:val="20"/>
                <w:szCs w:val="20"/>
                <w:lang w:val="en-US"/>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62C5D5" w14:textId="77777777" w:rsidR="002178FD" w:rsidRPr="002178FD" w:rsidRDefault="002178FD" w:rsidP="002178FD">
            <w:pPr>
              <w:spacing w:line="240" w:lineRule="auto"/>
              <w:jc w:val="right"/>
              <w:rPr>
                <w:rFonts w:eastAsia="Times New Roman"/>
                <w:sz w:val="20"/>
                <w:szCs w:val="20"/>
                <w:lang w:val="en-US"/>
              </w:rPr>
            </w:pPr>
            <w:r w:rsidRPr="002178FD">
              <w:rPr>
                <w:rFonts w:eastAsia="Times New Roman"/>
                <w:sz w:val="20"/>
                <w:szCs w:val="20"/>
                <w:lang w:val="en-US"/>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C5551" w14:textId="77777777" w:rsidR="002178FD" w:rsidRPr="002178FD" w:rsidRDefault="002178FD" w:rsidP="002178FD">
            <w:pPr>
              <w:spacing w:line="240" w:lineRule="auto"/>
              <w:jc w:val="right"/>
              <w:rPr>
                <w:rFonts w:eastAsia="Times New Roman"/>
                <w:sz w:val="20"/>
                <w:szCs w:val="20"/>
                <w:lang w:val="en-US"/>
              </w:rPr>
            </w:pPr>
            <w:r w:rsidRPr="002178FD">
              <w:rPr>
                <w:rFonts w:eastAsia="Times New Roman"/>
                <w:sz w:val="20"/>
                <w:szCs w:val="20"/>
                <w:lang w:val="en-US"/>
              </w:rPr>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371F592" w14:textId="77777777" w:rsidR="002178FD" w:rsidRPr="002178FD" w:rsidRDefault="002178FD" w:rsidP="002178FD">
            <w:pPr>
              <w:spacing w:line="240" w:lineRule="auto"/>
              <w:jc w:val="right"/>
              <w:rPr>
                <w:rFonts w:ascii="Inconsolata" w:eastAsia="Times New Roman" w:hAnsi="Inconsolata"/>
                <w:color w:val="777777"/>
                <w:lang w:val="en-US"/>
              </w:rPr>
            </w:pPr>
            <w:r w:rsidRPr="002178FD">
              <w:rPr>
                <w:rFonts w:ascii="Inconsolata" w:eastAsia="Times New Roman" w:hAnsi="Inconsolata"/>
                <w:color w:val="777777"/>
                <w:lang w:val="en-US"/>
              </w:rPr>
              <w:t>48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5E6A028" w14:textId="77777777" w:rsidR="002178FD" w:rsidRPr="002178FD" w:rsidRDefault="002178FD" w:rsidP="002178FD">
            <w:pPr>
              <w:spacing w:line="240" w:lineRule="auto"/>
              <w:jc w:val="right"/>
              <w:rPr>
                <w:rFonts w:ascii="Inconsolata" w:eastAsia="Times New Roman" w:hAnsi="Inconsolata"/>
                <w:color w:val="1155CC"/>
                <w:lang w:val="en-US"/>
              </w:rPr>
            </w:pPr>
            <w:r w:rsidRPr="002178FD">
              <w:rPr>
                <w:rFonts w:ascii="Inconsolata" w:eastAsia="Times New Roman" w:hAnsi="Inconsolata"/>
                <w:color w:val="1155CC"/>
                <w:lang w:val="en-US"/>
              </w:rPr>
              <w:t>96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B9AE843" w14:textId="77777777" w:rsidR="002178FD" w:rsidRPr="002178FD" w:rsidRDefault="002178FD" w:rsidP="002178FD">
            <w:pPr>
              <w:spacing w:line="240" w:lineRule="auto"/>
              <w:rPr>
                <w:rFonts w:ascii="Inconsolata" w:eastAsia="Times New Roman" w:hAnsi="Inconsolata"/>
                <w:lang w:val="en-US"/>
              </w:rPr>
            </w:pPr>
            <w:r w:rsidRPr="002178FD">
              <w:rPr>
                <w:rFonts w:ascii="Inconsolata" w:eastAsia="Times New Roman" w:hAnsi="Inconsolata"/>
                <w:lang w:val="en-US"/>
              </w:rPr>
              <w:t>A</w:t>
            </w:r>
          </w:p>
        </w:tc>
      </w:tr>
    </w:tbl>
    <w:p w14:paraId="7FCFFC93" w14:textId="04B88CE8" w:rsidR="00564707" w:rsidRDefault="006A376C">
      <w:pPr>
        <w:spacing w:line="360" w:lineRule="auto"/>
        <w:jc w:val="center"/>
        <w:rPr>
          <w:rFonts w:ascii="Times New Roman" w:eastAsia="Times New Roman" w:hAnsi="Times New Roman" w:cs="Times New Roman"/>
        </w:rPr>
      </w:pPr>
      <w:r>
        <w:br w:type="page"/>
      </w:r>
    </w:p>
    <w:p w14:paraId="691987EA" w14:textId="77777777" w:rsidR="00564707" w:rsidRDefault="006A376C">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Objective</w:t>
      </w:r>
    </w:p>
    <w:p w14:paraId="1380073C" w14:textId="77777777" w:rsidR="00564707" w:rsidRDefault="006A376C">
      <w:pPr>
        <w:spacing w:after="200" w:line="360" w:lineRule="auto"/>
        <w:rPr>
          <w:rFonts w:ascii="Times New Roman" w:eastAsia="Times New Roman" w:hAnsi="Times New Roman" w:cs="Times New Roman"/>
        </w:rPr>
      </w:pPr>
      <w:r>
        <w:rPr>
          <w:rFonts w:ascii="Times New Roman" w:eastAsia="Times New Roman" w:hAnsi="Times New Roman" w:cs="Times New Roman"/>
        </w:rPr>
        <w:t>Credit makes up a very significant portion of the banking industry. While interest payments from credit cards could likely fund the sector alone, credit remains a riskier investment due to the abundant amount of customers who fail to pay off their debt. Consequently, understanding who will default and when is crucial. Predicting this phenomenon not only controls the financial damage caused by payment failures but can also be reimplemented into the system for new customer approval and their associated credit limits. This report will address possible avenues of exploration and predictions to be made considering credit card defaults, while also providing possible insight into what factors indicate default payments.</w:t>
      </w:r>
    </w:p>
    <w:p w14:paraId="31A23980" w14:textId="77777777" w:rsidR="00564707" w:rsidRDefault="006A376C">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Set Description</w:t>
      </w:r>
    </w:p>
    <w:p w14:paraId="3784BFE3" w14:textId="77777777" w:rsidR="00564707" w:rsidRDefault="006A376C">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the problem around defaulted credit card payments, the case of </w:t>
      </w:r>
      <w:commentRangeStart w:id="0"/>
      <w:proofErr w:type="spellStart"/>
      <w:r>
        <w:rPr>
          <w:rFonts w:ascii="Times New Roman" w:eastAsia="Times New Roman" w:hAnsi="Times New Roman" w:cs="Times New Roman"/>
        </w:rPr>
        <w:t>customersâ</w:t>
      </w:r>
      <w:proofErr w:type="spellEnd"/>
      <w:r>
        <w:rPr>
          <w:rFonts w:ascii="Times New Roman" w:eastAsia="Times New Roman" w:hAnsi="Times New Roman" w:cs="Times New Roman"/>
        </w:rPr>
        <w:t xml:space="preserve">€™ </w:t>
      </w:r>
      <w:commentRangeEnd w:id="0"/>
      <w:r w:rsidR="005A2FBC">
        <w:rPr>
          <w:rStyle w:val="CommentReference"/>
        </w:rPr>
        <w:commentReference w:id="0"/>
      </w:r>
      <w:r>
        <w:rPr>
          <w:rFonts w:ascii="Times New Roman" w:eastAsia="Times New Roman" w:hAnsi="Times New Roman" w:cs="Times New Roman"/>
        </w:rPr>
        <w:t>in Taiwan will be examined. This data set contains several clients with individual descriptive factors (sex, age, etc.) and information about their bills and payments. There are 40000 rows (</w:t>
      </w:r>
      <w:commentRangeStart w:id="1"/>
      <w:r>
        <w:rPr>
          <w:rFonts w:ascii="Times New Roman" w:eastAsia="Times New Roman" w:hAnsi="Times New Roman" w:cs="Times New Roman"/>
        </w:rPr>
        <w:t xml:space="preserve">each representing a client) </w:t>
      </w:r>
      <w:commentRangeEnd w:id="1"/>
      <w:r w:rsidR="005A2FBC">
        <w:rPr>
          <w:rStyle w:val="CommentReference"/>
        </w:rPr>
        <w:commentReference w:id="1"/>
      </w:r>
      <w:r>
        <w:rPr>
          <w:rFonts w:ascii="Times New Roman" w:eastAsia="Times New Roman" w:hAnsi="Times New Roman" w:cs="Times New Roman"/>
        </w:rPr>
        <w:t xml:space="preserve">and 25 columns. </w:t>
      </w:r>
      <w:commentRangeStart w:id="2"/>
      <w:r>
        <w:rPr>
          <w:rFonts w:ascii="Times New Roman" w:eastAsia="Times New Roman" w:hAnsi="Times New Roman" w:cs="Times New Roman"/>
        </w:rPr>
        <w:t>We break the columns into 4 groups, which include all the data except for ID:</w:t>
      </w:r>
      <w:commentRangeEnd w:id="2"/>
      <w:r w:rsidR="005A2FBC">
        <w:rPr>
          <w:rStyle w:val="CommentReference"/>
        </w:rPr>
        <w:commentReference w:id="2"/>
      </w:r>
    </w:p>
    <w:p w14:paraId="7AC23FE1" w14:textId="77777777" w:rsidR="00564707" w:rsidRDefault="006A376C">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Customer Demographics: LIMIT_BAL (credit limit), SEX (gender; 1 = male, 2 = female), EDUCATION (education level; 1 = Graduate School, 2 = College, 3 = High School, 4 = Other), MARRIAGE (Martial Status; 1 = married, 2 = single, 3 = other), and AGE (age of client in years)</w:t>
      </w:r>
    </w:p>
    <w:p w14:paraId="09198178" w14:textId="77777777" w:rsidR="00564707" w:rsidRDefault="006A376C">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Historical Past Payments: PAY_0-PAY_6. PAY_0 = 1 month previously, PAY_2 = 2 months ago, and so forth (there is no PAY_1 variable). Data measured in these columns are -1 = pay correctly, 1 = payment delay for 1 month, 2 = delay for 2 months, and a consistent pattern for higher values.</w:t>
      </w:r>
    </w:p>
    <w:p w14:paraId="32888D45" w14:textId="77777777" w:rsidR="00564707" w:rsidRDefault="006A376C">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Billing Statements over the past 6 months: BILL_AMT1-BILL_AMT6</w:t>
      </w:r>
    </w:p>
    <w:p w14:paraId="3BA05E24" w14:textId="77777777" w:rsidR="00564707" w:rsidRDefault="006A376C">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Payment Amounts over the past 6 months: PAY_AMT1-PAY_AMT6</w:t>
      </w:r>
    </w:p>
    <w:p w14:paraId="12486F43" w14:textId="77777777" w:rsidR="00564707" w:rsidRDefault="006A376C">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Boolean Default Variable: default payment next month</w:t>
      </w:r>
    </w:p>
    <w:p w14:paraId="7FE10B31" w14:textId="77777777" w:rsidR="00564707" w:rsidRDefault="006A376C">
      <w:pPr>
        <w:spacing w:after="200" w:line="360" w:lineRule="auto"/>
        <w:rPr>
          <w:rFonts w:ascii="Times New Roman" w:eastAsia="Times New Roman" w:hAnsi="Times New Roman" w:cs="Times New Roman"/>
        </w:rPr>
      </w:pPr>
      <w:r>
        <w:rPr>
          <w:rFonts w:ascii="Times New Roman" w:eastAsia="Times New Roman" w:hAnsi="Times New Roman" w:cs="Times New Roman"/>
        </w:rPr>
        <w:t xml:space="preserve">The data can be found at the link: </w:t>
      </w:r>
      <w:hyperlink r:id="rId9">
        <w:r>
          <w:rPr>
            <w:rFonts w:ascii="Times New Roman" w:eastAsia="Times New Roman" w:hAnsi="Times New Roman" w:cs="Times New Roman"/>
            <w:color w:val="1155CC"/>
            <w:u w:val="single"/>
          </w:rPr>
          <w:t>https://archive.ics.uci.edu/ml/machine-learning-databases/00350/</w:t>
        </w:r>
      </w:hyperlink>
    </w:p>
    <w:p w14:paraId="77775D4B" w14:textId="77777777" w:rsidR="00564707" w:rsidRDefault="006A376C">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Preliminary Data Exploration</w:t>
      </w:r>
    </w:p>
    <w:p w14:paraId="3943083F" w14:textId="77777777" w:rsidR="00564707" w:rsidRDefault="006A376C">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The average age of credit card users is 35.5 years, and the median age is 34 years. 50% of users are between the ages of 28 and 41. It appears quite normal. However, the large difference between the 75th percentile age of 41 years and the maximum age of 79 suggests potential outliers.</w:t>
      </w:r>
    </w:p>
    <w:p w14:paraId="5BA0386B" w14:textId="77777777" w:rsidR="00564707" w:rsidRDefault="006A376C">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 xml:space="preserve">Some variables do not have </w:t>
      </w:r>
      <w:commentRangeStart w:id="3"/>
      <w:r>
        <w:rPr>
          <w:rFonts w:ascii="Times New Roman" w:eastAsia="Times New Roman" w:hAnsi="Times New Roman" w:cs="Times New Roman"/>
        </w:rPr>
        <w:t xml:space="preserve">documentation to explain their factors. </w:t>
      </w:r>
      <w:commentRangeEnd w:id="3"/>
      <w:r w:rsidR="00227DF6">
        <w:rPr>
          <w:rStyle w:val="CommentReference"/>
        </w:rPr>
        <w:commentReference w:id="3"/>
      </w:r>
      <w:r>
        <w:rPr>
          <w:rFonts w:ascii="Times New Roman" w:eastAsia="Times New Roman" w:hAnsi="Times New Roman" w:cs="Times New Roman"/>
        </w:rPr>
        <w:t xml:space="preserve">Specifically, the pay codes have a -2 value and a 0 value, while EDUCATION (= 4, 5, and 6) and MARRIAGE (= 3) </w:t>
      </w:r>
      <w:r>
        <w:rPr>
          <w:rFonts w:ascii="Times New Roman" w:eastAsia="Times New Roman" w:hAnsi="Times New Roman" w:cs="Times New Roman"/>
        </w:rPr>
        <w:lastRenderedPageBreak/>
        <w:t>variables do not address the “other” inputs. For pay code, -2 will be interpreted as paying the bill in full so there is no following debt and 0 will be paying an amount that is satisfactory but not enough to decrease the debt due to interest. As for the other two, variable transformation will be used to get dummy variables for the known factors and the other inputs will be discarded.</w:t>
      </w:r>
    </w:p>
    <w:p w14:paraId="2CA1516A" w14:textId="77777777" w:rsidR="00564707" w:rsidRDefault="006A376C">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The average credit limit offered to the customers is about 167,500 NT$ and the median credit limit is 140,000 NT$.  This suggests that the credit limit is not symmetrically distributed because the mean credit limit is not very close to the median credit limit. In fact, the distribution will most likely be right-skewed because the mean is greater than the median (</w:t>
      </w:r>
      <w:proofErr w:type="spellStart"/>
      <w:r>
        <w:rPr>
          <w:rFonts w:ascii="Times New Roman" w:eastAsia="Times New Roman" w:hAnsi="Times New Roman" w:cs="Times New Roman"/>
        </w:rPr>
        <w:t>seen</w:t>
      </w:r>
      <w:proofErr w:type="spellEnd"/>
      <w:r>
        <w:rPr>
          <w:rFonts w:ascii="Times New Roman" w:eastAsia="Times New Roman" w:hAnsi="Times New Roman" w:cs="Times New Roman"/>
        </w:rPr>
        <w:t xml:space="preserve"> below).</w:t>
      </w:r>
    </w:p>
    <w:p w14:paraId="43BD229A" w14:textId="77777777" w:rsidR="00564707" w:rsidRDefault="006A376C">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A0E2B5C" wp14:editId="3CA245EF">
            <wp:extent cx="2933700" cy="199666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933700" cy="1996667"/>
                    </a:xfrm>
                    <a:prstGeom prst="rect">
                      <a:avLst/>
                    </a:prstGeom>
                    <a:ln/>
                  </pic:spPr>
                </pic:pic>
              </a:graphicData>
            </a:graphic>
          </wp:inline>
        </w:drawing>
      </w:r>
    </w:p>
    <w:p w14:paraId="49E558A5" w14:textId="77777777" w:rsidR="00564707" w:rsidRDefault="006A376C">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There are 6,224 more women with credit cards than men in the dataset. Similarly, 23,364 customers did not default on their payments, compared to 6,636 customers who did (both shown by the visualizations below). Data balancing will need to be done before modeling.</w:t>
      </w:r>
    </w:p>
    <w:p w14:paraId="7E867E97" w14:textId="77777777" w:rsidR="00564707" w:rsidRDefault="006A376C">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861AFAD" wp14:editId="169D4F20">
            <wp:extent cx="2726293" cy="189576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26293" cy="1895766"/>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2BF138D9" wp14:editId="601E957A">
            <wp:extent cx="2736622" cy="1885659"/>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736622" cy="1885659"/>
                    </a:xfrm>
                    <a:prstGeom prst="rect">
                      <a:avLst/>
                    </a:prstGeom>
                    <a:ln/>
                  </pic:spPr>
                </pic:pic>
              </a:graphicData>
            </a:graphic>
          </wp:inline>
        </w:drawing>
      </w:r>
    </w:p>
    <w:p w14:paraId="08B36018" w14:textId="77777777" w:rsidR="00564707" w:rsidRDefault="006A376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The fact that some of the bill amounts are negative suggests overpayment.</w:t>
      </w:r>
    </w:p>
    <w:p w14:paraId="647A284C" w14:textId="77777777" w:rsidR="00564707" w:rsidRDefault="006A376C">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0594F73" wp14:editId="4D49B85B">
            <wp:extent cx="4105275" cy="150560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105275" cy="1505602"/>
                    </a:xfrm>
                    <a:prstGeom prst="rect">
                      <a:avLst/>
                    </a:prstGeom>
                    <a:ln/>
                  </pic:spPr>
                </pic:pic>
              </a:graphicData>
            </a:graphic>
          </wp:inline>
        </w:drawing>
      </w:r>
    </w:p>
    <w:p w14:paraId="3D68D290" w14:textId="77777777" w:rsidR="00564707" w:rsidRDefault="006A376C">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Proposed Data Exploration Insights</w:t>
      </w:r>
    </w:p>
    <w:p w14:paraId="7962A7D0" w14:textId="77777777" w:rsidR="00564707" w:rsidRDefault="006A376C">
      <w:pPr>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Determine which characteristics have the highest influence on default loan prediction</w:t>
      </w:r>
    </w:p>
    <w:p w14:paraId="58CCDE08" w14:textId="77777777" w:rsidR="00564707" w:rsidRDefault="006A376C">
      <w:pPr>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Compare each month’s payment and bill statement to past default differences</w:t>
      </w:r>
    </w:p>
    <w:p w14:paraId="466EC255" w14:textId="77777777" w:rsidR="00564707" w:rsidRDefault="006A376C">
      <w:pPr>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Analyze different age groups and how they influence loan defaults</w:t>
      </w:r>
    </w:p>
    <w:p w14:paraId="22220029" w14:textId="77777777" w:rsidR="00564707" w:rsidRDefault="006A376C">
      <w:pPr>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Identify any difference between education</w:t>
      </w:r>
    </w:p>
    <w:p w14:paraId="0D6CF11A" w14:textId="77777777" w:rsidR="00564707" w:rsidRDefault="006A376C">
      <w:pPr>
        <w:numPr>
          <w:ilvl w:val="0"/>
          <w:numId w:val="5"/>
        </w:numPr>
        <w:spacing w:after="200" w:line="360" w:lineRule="auto"/>
        <w:rPr>
          <w:rFonts w:ascii="Times New Roman" w:eastAsia="Times New Roman" w:hAnsi="Times New Roman" w:cs="Times New Roman"/>
        </w:rPr>
      </w:pPr>
      <w:r>
        <w:rPr>
          <w:rFonts w:ascii="Times New Roman" w:eastAsia="Times New Roman" w:hAnsi="Times New Roman" w:cs="Times New Roman"/>
        </w:rPr>
        <w:t xml:space="preserve">Review relationships between sex, education, marriage, and age with </w:t>
      </w:r>
      <w:proofErr w:type="spellStart"/>
      <w:r>
        <w:rPr>
          <w:rFonts w:ascii="Times New Roman" w:eastAsia="Times New Roman" w:hAnsi="Times New Roman" w:cs="Times New Roman"/>
        </w:rPr>
        <w:t>limit_balance</w:t>
      </w:r>
      <w:proofErr w:type="spellEnd"/>
      <w:r>
        <w:rPr>
          <w:rFonts w:ascii="Times New Roman" w:eastAsia="Times New Roman" w:hAnsi="Times New Roman" w:cs="Times New Roman"/>
        </w:rPr>
        <w:t xml:space="preserve"> to check for any discriminatory measures</w:t>
      </w:r>
    </w:p>
    <w:p w14:paraId="276A1B82" w14:textId="77777777" w:rsidR="00564707" w:rsidRDefault="006A376C">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Proposed Predictions</w:t>
      </w:r>
    </w:p>
    <w:p w14:paraId="2CAE1262" w14:textId="77777777" w:rsidR="00564707" w:rsidRDefault="006A376C">
      <w:pPr>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 xml:space="preserve">We intend to develop machine learning models like Logistic Regression, Random Forest, Support Vector Machine,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and Artificial Neural Network that take into account the six months (April 2005 - September 2005) credit card bill amount, payment amount, repayment status, and demographics to predict delinquency in credit card payments. </w:t>
      </w:r>
    </w:p>
    <w:p w14:paraId="2D04105F" w14:textId="77777777" w:rsidR="00564707" w:rsidRDefault="006A376C">
      <w:pPr>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Perform a time series analysis over a six-month period of payments, to determine the trend in bill amounts, payment amounts, and repayment status.</w:t>
      </w:r>
    </w:p>
    <w:p w14:paraId="0FF4CD07" w14:textId="77777777" w:rsidR="00564707" w:rsidRDefault="006A376C">
      <w:pPr>
        <w:numPr>
          <w:ilvl w:val="0"/>
          <w:numId w:val="6"/>
        </w:numPr>
        <w:spacing w:after="200" w:line="360" w:lineRule="auto"/>
        <w:rPr>
          <w:rFonts w:ascii="Times New Roman" w:eastAsia="Times New Roman" w:hAnsi="Times New Roman" w:cs="Times New Roman"/>
        </w:rPr>
      </w:pPr>
      <w:commentRangeStart w:id="4"/>
      <w:r>
        <w:rPr>
          <w:rFonts w:ascii="Times New Roman" w:eastAsia="Times New Roman" w:hAnsi="Times New Roman" w:cs="Times New Roman"/>
        </w:rPr>
        <w:t>Identify the variable(s) that most strongly affect the default payment.</w:t>
      </w:r>
      <w:commentRangeEnd w:id="4"/>
      <w:r w:rsidR="005A2FBC">
        <w:rPr>
          <w:rStyle w:val="CommentReference"/>
        </w:rPr>
        <w:commentReference w:id="4"/>
      </w:r>
    </w:p>
    <w:p w14:paraId="3D6A4814" w14:textId="77777777" w:rsidR="00564707" w:rsidRDefault="006A376C">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Model Inference Insights</w:t>
      </w:r>
    </w:p>
    <w:p w14:paraId="315C0C7F" w14:textId="77777777" w:rsidR="00564707" w:rsidRDefault="006A376C">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Identify which demographic is most likely to default on a payment, then advertise payment plans and other promotions to the individuals. This can be done by analyzing the standardized parameters of the factored data (potentially including age group factors)</w:t>
      </w:r>
    </w:p>
    <w:p w14:paraId="335826D3" w14:textId="77777777" w:rsidR="00564707" w:rsidRDefault="006A376C">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Using the </w:t>
      </w:r>
      <w:commentRangeStart w:id="5"/>
      <w:r>
        <w:rPr>
          <w:rFonts w:ascii="Times New Roman" w:eastAsia="Times New Roman" w:hAnsi="Times New Roman" w:cs="Times New Roman"/>
        </w:rPr>
        <w:t xml:space="preserve">standardized parameters </w:t>
      </w:r>
      <w:commentRangeEnd w:id="5"/>
      <w:r w:rsidR="00227DF6">
        <w:rPr>
          <w:rStyle w:val="CommentReference"/>
        </w:rPr>
        <w:commentReference w:id="5"/>
      </w:r>
      <w:r>
        <w:rPr>
          <w:rFonts w:ascii="Times New Roman" w:eastAsia="Times New Roman" w:hAnsi="Times New Roman" w:cs="Times New Roman"/>
        </w:rPr>
        <w:t xml:space="preserve">of data from the previous 6 months, results could identify which month is most likely to indicate a present default. </w:t>
      </w:r>
      <w:commentRangeStart w:id="6"/>
      <w:r>
        <w:rPr>
          <w:rFonts w:ascii="Times New Roman" w:eastAsia="Times New Roman" w:hAnsi="Times New Roman" w:cs="Times New Roman"/>
        </w:rPr>
        <w:t xml:space="preserve">This means that if someone defaults on a loan, payment plans and/or payment relief are the exact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months in advance.</w:t>
      </w:r>
      <w:commentRangeEnd w:id="6"/>
      <w:r w:rsidR="00227DF6">
        <w:rPr>
          <w:rStyle w:val="CommentReference"/>
        </w:rPr>
        <w:commentReference w:id="6"/>
      </w:r>
    </w:p>
    <w:p w14:paraId="57D63974" w14:textId="77777777" w:rsidR="00564707" w:rsidRDefault="006A376C">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Understanding overall credit limit utilization and spending habits of customers. This could help the re-evaluation of customer credit limits</w:t>
      </w:r>
    </w:p>
    <w:p w14:paraId="5066F7F3" w14:textId="77777777" w:rsidR="00564707" w:rsidRDefault="006A376C">
      <w:pPr>
        <w:numPr>
          <w:ilvl w:val="0"/>
          <w:numId w:val="2"/>
        </w:numPr>
        <w:spacing w:after="200" w:line="360" w:lineRule="auto"/>
        <w:rPr>
          <w:rFonts w:ascii="Times New Roman" w:eastAsia="Times New Roman" w:hAnsi="Times New Roman" w:cs="Times New Roman"/>
        </w:rPr>
      </w:pPr>
      <w:commentRangeStart w:id="7"/>
      <w:r>
        <w:rPr>
          <w:rFonts w:ascii="Times New Roman" w:eastAsia="Times New Roman" w:hAnsi="Times New Roman" w:cs="Times New Roman"/>
        </w:rPr>
        <w:lastRenderedPageBreak/>
        <w:t xml:space="preserve">Recognizing the importance of regular and irregular credit card payments in sensing delinquency. </w:t>
      </w:r>
      <w:commentRangeEnd w:id="7"/>
      <w:r w:rsidR="002178FD">
        <w:rPr>
          <w:rStyle w:val="CommentReference"/>
        </w:rPr>
        <w:commentReference w:id="7"/>
      </w:r>
      <w:r>
        <w:rPr>
          <w:rFonts w:ascii="Times New Roman" w:eastAsia="Times New Roman" w:hAnsi="Times New Roman" w:cs="Times New Roman"/>
        </w:rPr>
        <w:t xml:space="preserve">We can suggest customers who are falling behind in making required monthly payments to set up autopay, discontinue using the credit card, etc., to avoid </w:t>
      </w:r>
      <w:proofErr w:type="gramStart"/>
      <w:r>
        <w:rPr>
          <w:rFonts w:ascii="Times New Roman" w:eastAsia="Times New Roman" w:hAnsi="Times New Roman" w:cs="Times New Roman"/>
        </w:rPr>
        <w:t>defaulting</w:t>
      </w:r>
      <w:proofErr w:type="gramEnd"/>
      <w:r>
        <w:rPr>
          <w:rFonts w:ascii="Times New Roman" w:eastAsia="Times New Roman" w:hAnsi="Times New Roman" w:cs="Times New Roman"/>
        </w:rPr>
        <w:t xml:space="preserve"> the payment.</w:t>
      </w:r>
    </w:p>
    <w:p w14:paraId="1942F2D5" w14:textId="77777777" w:rsidR="00564707" w:rsidRDefault="006A376C">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Non-Spark Packages</w:t>
      </w:r>
    </w:p>
    <w:p w14:paraId="386A88C8" w14:textId="77777777" w:rsidR="00564707" w:rsidRDefault="006A376C">
      <w:pPr>
        <w:spacing w:after="200" w:line="360" w:lineRule="auto"/>
        <w:rPr>
          <w:rFonts w:ascii="Calibri" w:eastAsia="Calibri" w:hAnsi="Calibri" w:cs="Calibri"/>
          <w:sz w:val="24"/>
          <w:szCs w:val="24"/>
        </w:rPr>
      </w:pPr>
      <w:r>
        <w:rPr>
          <w:rFonts w:ascii="Times New Roman" w:eastAsia="Times New Roman" w:hAnsi="Times New Roman" w:cs="Times New Roman"/>
        </w:rPr>
        <w:t xml:space="preserve">Matplotlib, Seaborn, Pandas, </w:t>
      </w:r>
      <w:proofErr w:type="spellStart"/>
      <w:r>
        <w:rPr>
          <w:rFonts w:ascii="Times New Roman" w:eastAsia="Times New Roman" w:hAnsi="Times New Roman" w:cs="Times New Roman"/>
        </w:rPr>
        <w:t>Numpy</w:t>
      </w:r>
      <w:proofErr w:type="spellEnd"/>
    </w:p>
    <w:sectPr w:rsidR="0056470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llard E Williamson" w:date="2022-10-30T14:25:00Z" w:initials="WEW">
    <w:p w14:paraId="78880437" w14:textId="77777777" w:rsidR="005A2FBC" w:rsidRDefault="005A2FBC" w:rsidP="00904E27">
      <w:pPr>
        <w:pStyle w:val="CommentText"/>
      </w:pPr>
      <w:r>
        <w:rPr>
          <w:rStyle w:val="CommentReference"/>
        </w:rPr>
        <w:annotationRef/>
      </w:r>
      <w:r>
        <w:t>Not sure what the strange looking characters are for</w:t>
      </w:r>
    </w:p>
  </w:comment>
  <w:comment w:id="1" w:author="Willard E Williamson" w:date="2022-10-30T14:26:00Z" w:initials="WEW">
    <w:p w14:paraId="4D2DB751" w14:textId="77777777" w:rsidR="005A2FBC" w:rsidRDefault="005A2FBC" w:rsidP="00503E5B">
      <w:pPr>
        <w:pStyle w:val="CommentText"/>
      </w:pPr>
      <w:r>
        <w:rPr>
          <w:rStyle w:val="CommentReference"/>
        </w:rPr>
        <w:annotationRef/>
      </w:r>
      <w:r>
        <w:t>Not sure what you mean by this</w:t>
      </w:r>
    </w:p>
  </w:comment>
  <w:comment w:id="2" w:author="Willard E Williamson" w:date="2022-10-30T14:27:00Z" w:initials="WEW">
    <w:p w14:paraId="44BAC31A" w14:textId="77777777" w:rsidR="005A2FBC" w:rsidRDefault="005A2FBC" w:rsidP="00B1116A">
      <w:pPr>
        <w:pStyle w:val="CommentText"/>
      </w:pPr>
      <w:r>
        <w:rPr>
          <w:rStyle w:val="CommentReference"/>
        </w:rPr>
        <w:annotationRef/>
      </w:r>
      <w:r>
        <w:t>Not sure what you mean by this - what are the groups and how do you determine the groups.  Completely unclear.</w:t>
      </w:r>
    </w:p>
  </w:comment>
  <w:comment w:id="3" w:author="Willard E Williamson" w:date="2022-10-30T14:44:00Z" w:initials="WEW">
    <w:p w14:paraId="3CE73879" w14:textId="77777777" w:rsidR="00227DF6" w:rsidRDefault="00227DF6" w:rsidP="00D63200">
      <w:pPr>
        <w:pStyle w:val="CommentText"/>
      </w:pPr>
      <w:r>
        <w:rPr>
          <w:rStyle w:val="CommentReference"/>
        </w:rPr>
        <w:annotationRef/>
      </w:r>
      <w:r>
        <w:t>This data is probably available somewere</w:t>
      </w:r>
    </w:p>
  </w:comment>
  <w:comment w:id="4" w:author="Willard E Williamson" w:date="2022-10-30T14:32:00Z" w:initials="WEW">
    <w:p w14:paraId="7454BDDE" w14:textId="6B3EF74C" w:rsidR="005A2FBC" w:rsidRDefault="005A2FBC" w:rsidP="00EA3237">
      <w:pPr>
        <w:pStyle w:val="CommentText"/>
      </w:pPr>
      <w:r>
        <w:rPr>
          <w:rStyle w:val="CommentReference"/>
        </w:rPr>
        <w:annotationRef/>
      </w:r>
      <w:r>
        <w:t>This belongs in inference</w:t>
      </w:r>
    </w:p>
  </w:comment>
  <w:comment w:id="5" w:author="Willard E Williamson" w:date="2022-10-30T14:41:00Z" w:initials="WEW">
    <w:p w14:paraId="22135CD2" w14:textId="77777777" w:rsidR="00227DF6" w:rsidRDefault="00227DF6" w:rsidP="002D7E8B">
      <w:pPr>
        <w:pStyle w:val="CommentText"/>
      </w:pPr>
      <w:r>
        <w:rPr>
          <w:rStyle w:val="CommentReference"/>
        </w:rPr>
        <w:annotationRef/>
      </w:r>
      <w:r>
        <w:t>Probably best to check importance of categorical data using random forest / GBM.</w:t>
      </w:r>
    </w:p>
  </w:comment>
  <w:comment w:id="6" w:author="Willard E Williamson" w:date="2022-10-30T14:42:00Z" w:initials="WEW">
    <w:p w14:paraId="26DAEC9C" w14:textId="77777777" w:rsidR="00227DF6" w:rsidRDefault="00227DF6" w:rsidP="00DB1341">
      <w:pPr>
        <w:pStyle w:val="CommentText"/>
      </w:pPr>
      <w:r>
        <w:rPr>
          <w:rStyle w:val="CommentReference"/>
        </w:rPr>
        <w:annotationRef/>
      </w:r>
      <w:r>
        <w:t>Not clear on what you mean here.</w:t>
      </w:r>
    </w:p>
  </w:comment>
  <w:comment w:id="7" w:author="Willard E Williamson" w:date="2022-10-30T14:45:00Z" w:initials="WEW">
    <w:p w14:paraId="5D8FC99D" w14:textId="77777777" w:rsidR="002178FD" w:rsidRDefault="002178FD" w:rsidP="00367996">
      <w:pPr>
        <w:pStyle w:val="CommentText"/>
      </w:pPr>
      <w:r>
        <w:rPr>
          <w:rStyle w:val="CommentReference"/>
        </w:rPr>
        <w:annotationRef/>
      </w:r>
      <w:r>
        <w:t xml:space="preserve">Would like to see some specifics on this.  What defines regular and irregular?  Is this something in the data set or is this something you will determine in feature engineering.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880437" w15:done="0"/>
  <w15:commentEx w15:paraId="4D2DB751" w15:done="0"/>
  <w15:commentEx w15:paraId="44BAC31A" w15:done="0"/>
  <w15:commentEx w15:paraId="3CE73879" w15:done="0"/>
  <w15:commentEx w15:paraId="7454BDDE" w15:done="0"/>
  <w15:commentEx w15:paraId="22135CD2" w15:done="0"/>
  <w15:commentEx w15:paraId="26DAEC9C" w15:done="0"/>
  <w15:commentEx w15:paraId="5D8FC9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907C5" w16cex:dateUtc="2022-10-30T18:25:00Z"/>
  <w16cex:commentExtensible w16cex:durableId="27090821" w16cex:dateUtc="2022-10-30T18:26:00Z"/>
  <w16cex:commentExtensible w16cex:durableId="2709086A" w16cex:dateUtc="2022-10-30T18:27:00Z"/>
  <w16cex:commentExtensible w16cex:durableId="27090C34" w16cex:dateUtc="2022-10-30T18:44:00Z"/>
  <w16cex:commentExtensible w16cex:durableId="2709097E" w16cex:dateUtc="2022-10-30T18:32:00Z"/>
  <w16cex:commentExtensible w16cex:durableId="27090BA6" w16cex:dateUtc="2022-10-30T18:41:00Z"/>
  <w16cex:commentExtensible w16cex:durableId="27090BDB" w16cex:dateUtc="2022-10-30T18:42:00Z"/>
  <w16cex:commentExtensible w16cex:durableId="27090C7F" w16cex:dateUtc="2022-10-30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880437" w16cid:durableId="270907C5"/>
  <w16cid:commentId w16cid:paraId="4D2DB751" w16cid:durableId="27090821"/>
  <w16cid:commentId w16cid:paraId="44BAC31A" w16cid:durableId="2709086A"/>
  <w16cid:commentId w16cid:paraId="3CE73879" w16cid:durableId="27090C34"/>
  <w16cid:commentId w16cid:paraId="7454BDDE" w16cid:durableId="2709097E"/>
  <w16cid:commentId w16cid:paraId="22135CD2" w16cid:durableId="27090BA6"/>
  <w16cid:commentId w16cid:paraId="26DAEC9C" w16cid:durableId="27090BDB"/>
  <w16cid:commentId w16cid:paraId="5D8FC99D" w16cid:durableId="27090C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consolata">
    <w:charset w:val="00"/>
    <w:family w:val="auto"/>
    <w:pitch w:val="variable"/>
    <w:sig w:usb0="A00000FF" w:usb1="0000F9EB" w:usb2="0000002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DC6"/>
    <w:multiLevelType w:val="multilevel"/>
    <w:tmpl w:val="6E3A0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E031DE"/>
    <w:multiLevelType w:val="multilevel"/>
    <w:tmpl w:val="7CB22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0A31D8"/>
    <w:multiLevelType w:val="multilevel"/>
    <w:tmpl w:val="BB3C8CA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A46099"/>
    <w:multiLevelType w:val="multilevel"/>
    <w:tmpl w:val="56964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185742"/>
    <w:multiLevelType w:val="multilevel"/>
    <w:tmpl w:val="A6B86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730668"/>
    <w:multiLevelType w:val="multilevel"/>
    <w:tmpl w:val="CABC3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0790605">
    <w:abstractNumId w:val="3"/>
  </w:num>
  <w:num w:numId="2" w16cid:durableId="1641156123">
    <w:abstractNumId w:val="5"/>
  </w:num>
  <w:num w:numId="3" w16cid:durableId="1160972190">
    <w:abstractNumId w:val="2"/>
  </w:num>
  <w:num w:numId="4" w16cid:durableId="1208106128">
    <w:abstractNumId w:val="4"/>
  </w:num>
  <w:num w:numId="5" w16cid:durableId="1299648219">
    <w:abstractNumId w:val="1"/>
  </w:num>
  <w:num w:numId="6" w16cid:durableId="18970122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707"/>
    <w:rsid w:val="002178FD"/>
    <w:rsid w:val="00227DF6"/>
    <w:rsid w:val="00564707"/>
    <w:rsid w:val="005A2FBC"/>
    <w:rsid w:val="006A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F4A8"/>
  <w15:docId w15:val="{2DCF504E-DF82-4BC1-83C5-14D6D62E5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A2FBC"/>
    <w:rPr>
      <w:sz w:val="16"/>
      <w:szCs w:val="16"/>
    </w:rPr>
  </w:style>
  <w:style w:type="paragraph" w:styleId="CommentText">
    <w:name w:val="annotation text"/>
    <w:basedOn w:val="Normal"/>
    <w:link w:val="CommentTextChar"/>
    <w:uiPriority w:val="99"/>
    <w:unhideWhenUsed/>
    <w:rsid w:val="005A2FBC"/>
    <w:pPr>
      <w:spacing w:line="240" w:lineRule="auto"/>
    </w:pPr>
    <w:rPr>
      <w:sz w:val="20"/>
      <w:szCs w:val="20"/>
    </w:rPr>
  </w:style>
  <w:style w:type="character" w:customStyle="1" w:styleId="CommentTextChar">
    <w:name w:val="Comment Text Char"/>
    <w:basedOn w:val="DefaultParagraphFont"/>
    <w:link w:val="CommentText"/>
    <w:uiPriority w:val="99"/>
    <w:rsid w:val="005A2FBC"/>
    <w:rPr>
      <w:sz w:val="20"/>
      <w:szCs w:val="20"/>
    </w:rPr>
  </w:style>
  <w:style w:type="paragraph" w:styleId="CommentSubject">
    <w:name w:val="annotation subject"/>
    <w:basedOn w:val="CommentText"/>
    <w:next w:val="CommentText"/>
    <w:link w:val="CommentSubjectChar"/>
    <w:uiPriority w:val="99"/>
    <w:semiHidden/>
    <w:unhideWhenUsed/>
    <w:rsid w:val="005A2FBC"/>
    <w:rPr>
      <w:b/>
      <w:bCs/>
    </w:rPr>
  </w:style>
  <w:style w:type="character" w:customStyle="1" w:styleId="CommentSubjectChar">
    <w:name w:val="Comment Subject Char"/>
    <w:basedOn w:val="CommentTextChar"/>
    <w:link w:val="CommentSubject"/>
    <w:uiPriority w:val="99"/>
    <w:semiHidden/>
    <w:rsid w:val="005A2F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867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rchive.ics.uci.edu/ml/machine-learning-databases/0035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Willard E Williamson</cp:lastModifiedBy>
  <cp:revision>3</cp:revision>
  <dcterms:created xsi:type="dcterms:W3CDTF">2022-10-21T19:37:00Z</dcterms:created>
  <dcterms:modified xsi:type="dcterms:W3CDTF">2022-10-30T18:48:00Z</dcterms:modified>
</cp:coreProperties>
</file>