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0B6B4F"/>
          <w:sz w:val="44"/>
        </w:rPr>
        <w:t>SunCarbon Black Crop Trial Proposals</w:t>
      </w:r>
    </w:p>
    <w:p>
      <w:pPr>
        <w:jc w:val="center"/>
      </w:pPr>
      <w:r>
        <w:rPr>
          <w:b/>
          <w:sz w:val="24"/>
        </w:rPr>
        <w:t>Avocado - Bhopal | Grapes - Nashik | Chilli - Mirzapur | Wheat - Punjab</w:t>
      </w:r>
    </w:p>
    <w:p>
      <w:pPr>
        <w:jc w:val="center"/>
      </w:pPr>
      <w:r>
        <w:rPr>
          <w:i/>
          <w:sz w:val="20"/>
        </w:rPr>
        <w:t>Sample records for database population and review-ready proposal generation</w:t>
      </w:r>
    </w:p>
    <w:tbl>
      <w:tblPr>
        <w:tblStyle w:val="TableGrid"/>
        <w:tblW w:type="auto" w:w="0"/>
        <w:jc w:val="center"/>
        <w:tblLook w:firstColumn="1" w:firstRow="1" w:lastColumn="0" w:lastRow="0" w:noHBand="0" w:noVBand="1" w:val="04A0"/>
      </w:tblPr>
      <w:tblGrid>
        <w:gridCol w:w="10368"/>
      </w:tblGrid>
      <w:tr>
        <w:tc>
          <w:tcPr>
            <w:tcW w:type="dxa" w:w="10368"/>
            <w:shd w:fill="FFF2CC"/>
            <w:vAlign w:val="center"/>
          </w:tcPr>
          <w:p>
            <w:pPr>
              <w:spacing w:after="0"/>
            </w:pPr>
            <w:r/>
            <w:r>
              <w:rPr>
                <w:b/>
                <w:sz w:val="17"/>
              </w:rPr>
              <w:t>IMPORTANT: All farm names, soil values, prices and expected outcomes below are synthetic demonstration assumptions. Dosage, application, commercial terms and claims must be approved by an agronomist and authorized commercial reviewer before client use.</w:t>
            </w:r>
          </w:p>
        </w:tc>
      </w:tr>
    </w:tbl>
    <w:p>
      <w:r>
        <w:br w:type="page"/>
      </w:r>
    </w:p>
    <w:p>
      <w:pPr>
        <w:pStyle w:val="Heading1"/>
        <w:keepNext/>
      </w:pPr>
      <w:r>
        <w:t>Proposal 1: Avocado Orchard Trial - Bhopal, Madhya Pradesh</w:t>
      </w:r>
    </w:p>
    <w:p>
      <w:pPr>
        <w:spacing w:after="100"/>
      </w:pPr>
      <w:r>
        <w:rPr>
          <w:b/>
          <w:color w:val="5A5A5A"/>
          <w:sz w:val="17"/>
        </w:rPr>
        <w:t>Proposal ID: SCB-AVO-BPL-001 | Version: 1.0 | Data status: Synthetic demo record</w:t>
      </w:r>
    </w:p>
    <w:p>
      <w:pPr>
        <w:pStyle w:val="Heading2"/>
        <w:keepNext/>
      </w:pPr>
      <w:r>
        <w:t>A. Structured Client Brief / Database Sample</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0B6B4F"/>
          </w:tcPr>
          <w:p>
            <w:pPr>
              <w:spacing w:after="0"/>
            </w:pPr>
            <w:r/>
            <w:r>
              <w:rPr>
                <w:b/>
                <w:color w:val="FFFFFF"/>
                <w:sz w:val="17"/>
              </w:rPr>
              <w:t>Field</w:t>
            </w:r>
          </w:p>
        </w:tc>
        <w:tc>
          <w:tcPr>
            <w:tcW w:type="dxa" w:w="6912"/>
            <w:vAlign w:val="center"/>
            <w:shd w:fill="0B6B4F"/>
          </w:tcPr>
          <w:p>
            <w:pPr>
              <w:spacing w:after="0"/>
            </w:pPr>
            <w:r/>
            <w:r>
              <w:rPr>
                <w:b/>
                <w:color w:val="FFFFFF"/>
                <w:sz w:val="17"/>
              </w:rPr>
              <w:t>Sample value</w:t>
            </w:r>
          </w:p>
        </w:tc>
      </w:tr>
      <w:tr>
        <w:tc>
          <w:tcPr>
            <w:tcW w:type="dxa" w:w="2880"/>
            <w:vAlign w:val="center"/>
          </w:tcPr>
          <w:p>
            <w:pPr>
              <w:spacing w:after="0"/>
            </w:pPr>
            <w:r/>
            <w:r>
              <w:rPr>
                <w:b w:val="0"/>
                <w:sz w:val="17"/>
              </w:rPr>
              <w:t>Client type</w:t>
            </w:r>
          </w:p>
        </w:tc>
        <w:tc>
          <w:tcPr>
            <w:tcW w:type="dxa" w:w="6912"/>
            <w:vAlign w:val="center"/>
          </w:tcPr>
          <w:p>
            <w:pPr>
              <w:spacing w:after="0"/>
            </w:pPr>
            <w:r/>
            <w:r>
              <w:rPr>
                <w:b w:val="0"/>
                <w:sz w:val="17"/>
              </w:rPr>
              <w:t>Commercial avocado orchard / progressive grower</w:t>
            </w:r>
          </w:p>
        </w:tc>
      </w:tr>
      <w:tr>
        <w:tc>
          <w:tcPr>
            <w:tcW w:type="dxa" w:w="2880"/>
            <w:vAlign w:val="center"/>
            <w:shd w:fill="EAF4EF"/>
          </w:tcPr>
          <w:p>
            <w:pPr>
              <w:spacing w:after="0"/>
            </w:pPr>
            <w:r/>
            <w:r>
              <w:rPr>
                <w:b w:val="0"/>
                <w:sz w:val="17"/>
              </w:rPr>
              <w:t>Location</w:t>
            </w:r>
          </w:p>
        </w:tc>
        <w:tc>
          <w:tcPr>
            <w:tcW w:type="dxa" w:w="6912"/>
            <w:vAlign w:val="center"/>
            <w:shd w:fill="EAF4EF"/>
          </w:tcPr>
          <w:p>
            <w:pPr>
              <w:spacing w:after="0"/>
            </w:pPr>
            <w:r/>
            <w:r>
              <w:rPr>
                <w:b w:val="0"/>
                <w:sz w:val="17"/>
              </w:rPr>
              <w:t>Bhopal district, Madhya Pradesh</w:t>
            </w:r>
          </w:p>
        </w:tc>
      </w:tr>
      <w:tr>
        <w:tc>
          <w:tcPr>
            <w:tcW w:type="dxa" w:w="2880"/>
            <w:vAlign w:val="center"/>
          </w:tcPr>
          <w:p>
            <w:pPr>
              <w:spacing w:after="0"/>
            </w:pPr>
            <w:r/>
            <w:r>
              <w:rPr>
                <w:b w:val="0"/>
                <w:sz w:val="17"/>
              </w:rPr>
              <w:t>Crop stage</w:t>
            </w:r>
          </w:p>
        </w:tc>
        <w:tc>
          <w:tcPr>
            <w:tcW w:type="dxa" w:w="6912"/>
            <w:vAlign w:val="center"/>
          </w:tcPr>
          <w:p>
            <w:pPr>
              <w:spacing w:after="0"/>
            </w:pPr>
            <w:r/>
            <w:r>
              <w:rPr>
                <w:b w:val="0"/>
                <w:sz w:val="17"/>
              </w:rPr>
              <w:t>Young orchard; approximately 1-3 year-old plants</w:t>
            </w:r>
          </w:p>
        </w:tc>
      </w:tr>
      <w:tr>
        <w:tc>
          <w:tcPr>
            <w:tcW w:type="dxa" w:w="2880"/>
            <w:vAlign w:val="center"/>
            <w:shd w:fill="EAF4EF"/>
          </w:tcPr>
          <w:p>
            <w:pPr>
              <w:spacing w:after="0"/>
            </w:pPr>
            <w:r/>
            <w:r>
              <w:rPr>
                <w:b w:val="0"/>
                <w:sz w:val="17"/>
              </w:rPr>
              <w:t>Trial population</w:t>
            </w:r>
          </w:p>
        </w:tc>
        <w:tc>
          <w:tcPr>
            <w:tcW w:type="dxa" w:w="6912"/>
            <w:vAlign w:val="center"/>
            <w:shd w:fill="EAF4EF"/>
          </w:tcPr>
          <w:p>
            <w:pPr>
              <w:spacing w:after="0"/>
            </w:pPr>
            <w:r/>
            <w:r>
              <w:rPr>
                <w:b w:val="0"/>
                <w:sz w:val="17"/>
              </w:rPr>
              <w:t>150 uniform avocado plants</w:t>
            </w:r>
          </w:p>
        </w:tc>
      </w:tr>
      <w:tr>
        <w:tc>
          <w:tcPr>
            <w:tcW w:type="dxa" w:w="2880"/>
            <w:vAlign w:val="center"/>
          </w:tcPr>
          <w:p>
            <w:pPr>
              <w:spacing w:after="0"/>
            </w:pPr>
            <w:r/>
            <w:r>
              <w:rPr>
                <w:b w:val="0"/>
                <w:sz w:val="17"/>
              </w:rPr>
              <w:t>Irrigation</w:t>
            </w:r>
          </w:p>
        </w:tc>
        <w:tc>
          <w:tcPr>
            <w:tcW w:type="dxa" w:w="6912"/>
            <w:vAlign w:val="center"/>
          </w:tcPr>
          <w:p>
            <w:pPr>
              <w:spacing w:after="0"/>
            </w:pPr>
            <w:r/>
            <w:r>
              <w:rPr>
                <w:b w:val="0"/>
                <w:sz w:val="17"/>
              </w:rPr>
              <w:t>Drip irrigation</w:t>
            </w:r>
          </w:p>
        </w:tc>
      </w:tr>
      <w:tr>
        <w:tc>
          <w:tcPr>
            <w:tcW w:type="dxa" w:w="2880"/>
            <w:vAlign w:val="center"/>
            <w:shd w:fill="EAF4EF"/>
          </w:tcPr>
          <w:p>
            <w:pPr>
              <w:spacing w:after="0"/>
            </w:pPr>
            <w:r/>
            <w:r>
              <w:rPr>
                <w:b w:val="0"/>
                <w:sz w:val="17"/>
              </w:rPr>
              <w:t>Indicative soil context</w:t>
            </w:r>
          </w:p>
        </w:tc>
        <w:tc>
          <w:tcPr>
            <w:tcW w:type="dxa" w:w="6912"/>
            <w:vAlign w:val="center"/>
            <w:shd w:fill="EAF4EF"/>
          </w:tcPr>
          <w:p>
            <w:pPr>
              <w:spacing w:after="0"/>
            </w:pPr>
            <w:r/>
            <w:r>
              <w:rPr>
                <w:b w:val="0"/>
                <w:sz w:val="17"/>
              </w:rPr>
              <w:t>Medium black to clay-loam soil; pH 7.6; organic carbon 0.42%; drainage to be verified</w:t>
            </w:r>
          </w:p>
        </w:tc>
      </w:tr>
      <w:tr>
        <w:tc>
          <w:tcPr>
            <w:tcW w:type="dxa" w:w="2880"/>
            <w:vAlign w:val="center"/>
          </w:tcPr>
          <w:p>
            <w:pPr>
              <w:spacing w:after="0"/>
            </w:pPr>
            <w:r/>
            <w:r>
              <w:rPr>
                <w:b w:val="0"/>
                <w:sz w:val="17"/>
              </w:rPr>
              <w:t>Primary concerns</w:t>
            </w:r>
          </w:p>
        </w:tc>
        <w:tc>
          <w:tcPr>
            <w:tcW w:type="dxa" w:w="6912"/>
            <w:vAlign w:val="center"/>
          </w:tcPr>
          <w:p>
            <w:pPr>
              <w:spacing w:after="0"/>
            </w:pPr>
            <w:r/>
            <w:r>
              <w:rPr>
                <w:b w:val="0"/>
                <w:sz w:val="17"/>
              </w:rPr>
              <w:t>Slow establishment, variable plant vigour, moisture stress between irrigations and low soil organic carbon</w:t>
            </w:r>
          </w:p>
        </w:tc>
      </w:tr>
      <w:tr>
        <w:tc>
          <w:tcPr>
            <w:tcW w:type="dxa" w:w="2880"/>
            <w:vAlign w:val="center"/>
            <w:shd w:fill="EAF4EF"/>
          </w:tcPr>
          <w:p>
            <w:pPr>
              <w:spacing w:after="0"/>
            </w:pPr>
            <w:r/>
            <w:r>
              <w:rPr>
                <w:b w:val="0"/>
                <w:sz w:val="17"/>
              </w:rPr>
              <w:t>Trial objective</w:t>
            </w:r>
          </w:p>
        </w:tc>
        <w:tc>
          <w:tcPr>
            <w:tcW w:type="dxa" w:w="6912"/>
            <w:vAlign w:val="center"/>
            <w:shd w:fill="EAF4EF"/>
          </w:tcPr>
          <w:p>
            <w:pPr>
              <w:spacing w:after="0"/>
            </w:pPr>
            <w:r/>
            <w:r>
              <w:rPr>
                <w:b w:val="0"/>
                <w:sz w:val="17"/>
              </w:rPr>
              <w:t>Evaluate whether root-zone application of SunCarbon Black improves moisture stability, plant vigour and root-zone condition</w:t>
            </w:r>
          </w:p>
        </w:tc>
      </w:tr>
      <w:tr>
        <w:tc>
          <w:tcPr>
            <w:tcW w:type="dxa" w:w="2880"/>
            <w:vAlign w:val="center"/>
          </w:tcPr>
          <w:p>
            <w:pPr>
              <w:spacing w:after="0"/>
            </w:pPr>
            <w:r/>
            <w:r>
              <w:rPr>
                <w:b w:val="0"/>
                <w:sz w:val="17"/>
              </w:rPr>
              <w:t>Product quantity</w:t>
            </w:r>
          </w:p>
        </w:tc>
        <w:tc>
          <w:tcPr>
            <w:tcW w:type="dxa" w:w="6912"/>
            <w:vAlign w:val="center"/>
          </w:tcPr>
          <w:p>
            <w:pPr>
              <w:spacing w:after="0"/>
            </w:pPr>
            <w:r/>
            <w:r>
              <w:rPr>
                <w:b w:val="0"/>
                <w:sz w:val="17"/>
              </w:rPr>
              <w:t>150 kg</w:t>
            </w:r>
          </w:p>
        </w:tc>
      </w:tr>
      <w:tr>
        <w:tc>
          <w:tcPr>
            <w:tcW w:type="dxa" w:w="2880"/>
            <w:vAlign w:val="center"/>
            <w:shd w:fill="EAF4EF"/>
          </w:tcPr>
          <w:p>
            <w:pPr>
              <w:spacing w:after="0"/>
            </w:pPr>
            <w:r/>
            <w:r>
              <w:rPr>
                <w:b w:val="0"/>
                <w:sz w:val="17"/>
              </w:rPr>
              <w:t>Illustrative commercial rate</w:t>
            </w:r>
          </w:p>
        </w:tc>
        <w:tc>
          <w:tcPr>
            <w:tcW w:type="dxa" w:w="6912"/>
            <w:vAlign w:val="center"/>
            <w:shd w:fill="EAF4EF"/>
          </w:tcPr>
          <w:p>
            <w:pPr>
              <w:spacing w:after="0"/>
            </w:pPr>
            <w:r/>
            <w:r>
              <w:rPr>
                <w:b w:val="0"/>
                <w:sz w:val="17"/>
              </w:rPr>
              <w:t>INR 32/kg + applicable GST and freight; subject to approval</w:t>
            </w:r>
          </w:p>
        </w:tc>
      </w:tr>
      <w:tr>
        <w:tc>
          <w:tcPr>
            <w:tcW w:type="dxa" w:w="2880"/>
            <w:vAlign w:val="center"/>
          </w:tcPr>
          <w:p>
            <w:pPr>
              <w:spacing w:after="0"/>
            </w:pPr>
            <w:r/>
            <w:r>
              <w:rPr>
                <w:b w:val="0"/>
                <w:sz w:val="17"/>
              </w:rPr>
              <w:t>Proposal validity</w:t>
            </w:r>
          </w:p>
        </w:tc>
        <w:tc>
          <w:tcPr>
            <w:tcW w:type="dxa" w:w="6912"/>
            <w:vAlign w:val="center"/>
          </w:tcPr>
          <w:p>
            <w:pPr>
              <w:spacing w:after="0"/>
            </w:pPr>
            <w:r/>
            <w:r>
              <w:rPr>
                <w:b w:val="0"/>
                <w:sz w:val="17"/>
              </w:rPr>
              <w:t>15 days from commercial approval</w:t>
            </w:r>
          </w:p>
        </w:tc>
      </w:tr>
    </w:tbl>
    <w:p>
      <w:pPr>
        <w:spacing w:after="0"/>
      </w:pPr>
    </w:p>
    <w:p>
      <w:pPr>
        <w:pStyle w:val="Heading2"/>
        <w:keepNext/>
      </w:pPr>
      <w:r>
        <w:t>B. Executive Summary</w:t>
      </w:r>
    </w:p>
    <w:p>
      <w:pPr>
        <w:spacing w:after="100" w:line="252" w:lineRule="auto"/>
      </w:pPr>
      <w:r>
        <w:t>SunCarbon proposes a controlled 150-plant avocado trial near Bhopal to evaluate root-zone soil improvement under local climatic and soil conditions. The trial compares the existing farmer practice with two SunCarbon Black application rates while maintaining the same irrigation and nutrient programme across all groups.</w:t>
      </w:r>
    </w:p>
    <w:p>
      <w:pPr>
        <w:pStyle w:val="Heading2"/>
        <w:keepNext/>
      </w:pPr>
      <w:r>
        <w:t>C. Trial Objectives</w:t>
      </w:r>
    </w:p>
    <w:p>
      <w:pPr>
        <w:pStyle w:val="ListBullet"/>
        <w:spacing w:after="40"/>
      </w:pPr>
      <w:r>
        <w:t>Improve root-zone moisture buffering and soil physical condition.</w:t>
      </w:r>
    </w:p>
    <w:p>
      <w:pPr>
        <w:pStyle w:val="ListBullet"/>
        <w:spacing w:after="40"/>
      </w:pPr>
      <w:r>
        <w:t>Assess changes in plant vigour, new flush, canopy development and survival.</w:t>
      </w:r>
    </w:p>
    <w:p>
      <w:pPr>
        <w:pStyle w:val="ListBullet"/>
        <w:spacing w:after="40"/>
      </w:pPr>
      <w:r>
        <w:t>Generate field evidence before any orchard-wide commercial recommendation.</w:t>
      </w:r>
    </w:p>
    <w:p>
      <w:pPr>
        <w:pStyle w:val="Heading2"/>
        <w:keepNext/>
      </w:pPr>
      <w:r>
        <w:t>D. Proposed Trial Design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0B6B4F"/>
          </w:tcPr>
          <w:p>
            <w:pPr>
              <w:spacing w:after="0"/>
            </w:pPr>
            <w:r/>
            <w:r>
              <w:rPr>
                <w:b/>
                <w:color w:val="FFFFFF"/>
                <w:sz w:val="17"/>
              </w:rPr>
              <w:t>Treatment</w:t>
            </w:r>
          </w:p>
        </w:tc>
        <w:tc>
          <w:tcPr>
            <w:tcW w:type="dxa" w:w="1440"/>
            <w:vAlign w:val="center"/>
            <w:shd w:fill="0B6B4F"/>
          </w:tcPr>
          <w:p>
            <w:pPr>
              <w:spacing w:after="0"/>
            </w:pPr>
            <w:r/>
            <w:r>
              <w:rPr>
                <w:b/>
                <w:color w:val="FFFFFF"/>
                <w:sz w:val="17"/>
              </w:rPr>
              <w:t>Plants</w:t>
            </w:r>
          </w:p>
        </w:tc>
        <w:tc>
          <w:tcPr>
            <w:tcW w:type="dxa" w:w="2160"/>
            <w:vAlign w:val="center"/>
            <w:shd w:fill="0B6B4F"/>
          </w:tcPr>
          <w:p>
            <w:pPr>
              <w:spacing w:after="0"/>
            </w:pPr>
            <w:r/>
            <w:r>
              <w:rPr>
                <w:b/>
                <w:color w:val="FFFFFF"/>
                <w:sz w:val="17"/>
              </w:rPr>
              <w:t>SunCarbon dose</w:t>
            </w:r>
          </w:p>
        </w:tc>
        <w:tc>
          <w:tcPr>
            <w:tcW w:type="dxa" w:w="3600"/>
            <w:vAlign w:val="center"/>
            <w:shd w:fill="0B6B4F"/>
          </w:tcPr>
          <w:p>
            <w:pPr>
              <w:spacing w:after="0"/>
            </w:pPr>
            <w:r/>
            <w:r>
              <w:rPr>
                <w:b/>
                <w:color w:val="FFFFFF"/>
                <w:sz w:val="17"/>
              </w:rPr>
              <w:t>Application</w:t>
            </w:r>
          </w:p>
        </w:tc>
      </w:tr>
      <w:tr>
        <w:tc>
          <w:tcPr>
            <w:tcW w:type="dxa" w:w="2592"/>
            <w:vAlign w:val="center"/>
          </w:tcPr>
          <w:p>
            <w:pPr>
              <w:spacing w:after="0"/>
            </w:pPr>
            <w:r/>
            <w:r>
              <w:rPr>
                <w:b w:val="0"/>
                <w:sz w:val="17"/>
              </w:rPr>
              <w:t>T0 - Farmer practice</w:t>
            </w:r>
          </w:p>
        </w:tc>
        <w:tc>
          <w:tcPr>
            <w:tcW w:type="dxa" w:w="1440"/>
            <w:vAlign w:val="center"/>
          </w:tcPr>
          <w:p>
            <w:pPr>
              <w:spacing w:after="0"/>
            </w:pPr>
            <w:r/>
            <w:r>
              <w:rPr>
                <w:b w:val="0"/>
                <w:sz w:val="17"/>
              </w:rPr>
              <w:t>50</w:t>
            </w:r>
          </w:p>
        </w:tc>
        <w:tc>
          <w:tcPr>
            <w:tcW w:type="dxa" w:w="2160"/>
            <w:vAlign w:val="center"/>
          </w:tcPr>
          <w:p>
            <w:pPr>
              <w:spacing w:after="0"/>
            </w:pPr>
            <w:r/>
            <w:r>
              <w:rPr>
                <w:b w:val="0"/>
                <w:sz w:val="17"/>
              </w:rPr>
              <w:t>0 kg/plant</w:t>
            </w:r>
          </w:p>
        </w:tc>
        <w:tc>
          <w:tcPr>
            <w:tcW w:type="dxa" w:w="3600"/>
            <w:vAlign w:val="center"/>
          </w:tcPr>
          <w:p>
            <w:pPr>
              <w:spacing w:after="0"/>
            </w:pPr>
            <w:r/>
            <w:r>
              <w:rPr>
                <w:b w:val="0"/>
                <w:sz w:val="17"/>
              </w:rPr>
              <w:t>Existing practice only</w:t>
            </w:r>
          </w:p>
        </w:tc>
      </w:tr>
      <w:tr>
        <w:tc>
          <w:tcPr>
            <w:tcW w:type="dxa" w:w="2592"/>
            <w:vAlign w:val="center"/>
            <w:shd w:fill="EAF4EF"/>
          </w:tcPr>
          <w:p>
            <w:pPr>
              <w:spacing w:after="0"/>
            </w:pPr>
            <w:r/>
            <w:r>
              <w:rPr>
                <w:b w:val="0"/>
                <w:sz w:val="17"/>
              </w:rPr>
              <w:t>T1 - Low dose</w:t>
            </w:r>
          </w:p>
        </w:tc>
        <w:tc>
          <w:tcPr>
            <w:tcW w:type="dxa" w:w="1440"/>
            <w:vAlign w:val="center"/>
            <w:shd w:fill="EAF4EF"/>
          </w:tcPr>
          <w:p>
            <w:pPr>
              <w:spacing w:after="0"/>
            </w:pPr>
            <w:r/>
            <w:r>
              <w:rPr>
                <w:b w:val="0"/>
                <w:sz w:val="17"/>
              </w:rPr>
              <w:t>50</w:t>
            </w:r>
          </w:p>
        </w:tc>
        <w:tc>
          <w:tcPr>
            <w:tcW w:type="dxa" w:w="2160"/>
            <w:vAlign w:val="center"/>
            <w:shd w:fill="EAF4EF"/>
          </w:tcPr>
          <w:p>
            <w:pPr>
              <w:spacing w:after="0"/>
            </w:pPr>
            <w:r/>
            <w:r>
              <w:rPr>
                <w:b w:val="0"/>
                <w:sz w:val="17"/>
              </w:rPr>
              <w:t>1 kg/plant</w:t>
            </w:r>
          </w:p>
        </w:tc>
        <w:tc>
          <w:tcPr>
            <w:tcW w:type="dxa" w:w="3600"/>
            <w:vAlign w:val="center"/>
            <w:shd w:fill="EAF4EF"/>
          </w:tcPr>
          <w:p>
            <w:pPr>
              <w:spacing w:after="0"/>
            </w:pPr>
            <w:r/>
            <w:r>
              <w:rPr>
                <w:b w:val="0"/>
                <w:sz w:val="17"/>
              </w:rPr>
              <w:t>Mixed with compost/topsoil in root-zone ring</w:t>
            </w:r>
          </w:p>
        </w:tc>
      </w:tr>
      <w:tr>
        <w:tc>
          <w:tcPr>
            <w:tcW w:type="dxa" w:w="2592"/>
            <w:vAlign w:val="center"/>
          </w:tcPr>
          <w:p>
            <w:pPr>
              <w:spacing w:after="0"/>
            </w:pPr>
            <w:r/>
            <w:r>
              <w:rPr>
                <w:b w:val="0"/>
                <w:sz w:val="17"/>
              </w:rPr>
              <w:t>T2 - Standard trial dose</w:t>
            </w:r>
          </w:p>
        </w:tc>
        <w:tc>
          <w:tcPr>
            <w:tcW w:type="dxa" w:w="1440"/>
            <w:vAlign w:val="center"/>
          </w:tcPr>
          <w:p>
            <w:pPr>
              <w:spacing w:after="0"/>
            </w:pPr>
            <w:r/>
            <w:r>
              <w:rPr>
                <w:b w:val="0"/>
                <w:sz w:val="17"/>
              </w:rPr>
              <w:t>50</w:t>
            </w:r>
          </w:p>
        </w:tc>
        <w:tc>
          <w:tcPr>
            <w:tcW w:type="dxa" w:w="2160"/>
            <w:vAlign w:val="center"/>
          </w:tcPr>
          <w:p>
            <w:pPr>
              <w:spacing w:after="0"/>
            </w:pPr>
            <w:r/>
            <w:r>
              <w:rPr>
                <w:b w:val="0"/>
                <w:sz w:val="17"/>
              </w:rPr>
              <w:t>2 kg/plant</w:t>
            </w:r>
          </w:p>
        </w:tc>
        <w:tc>
          <w:tcPr>
            <w:tcW w:type="dxa" w:w="3600"/>
            <w:vAlign w:val="center"/>
          </w:tcPr>
          <w:p>
            <w:pPr>
              <w:spacing w:after="0"/>
            </w:pPr>
            <w:r/>
            <w:r>
              <w:rPr>
                <w:b w:val="0"/>
                <w:sz w:val="17"/>
              </w:rPr>
              <w:t>Mixed with compost/topsoil in root-zone ring</w:t>
            </w:r>
          </w:p>
        </w:tc>
      </w:tr>
    </w:tbl>
    <w:p>
      <w:pPr>
        <w:spacing w:after="0"/>
      </w:pPr>
    </w:p>
    <w:p>
      <w:pPr>
        <w:pStyle w:val="Heading2"/>
        <w:keepNext/>
      </w:pPr>
      <w:r>
        <w:t>E. Application Protocol</w:t>
      </w:r>
    </w:p>
    <w:p>
      <w:pPr>
        <w:pStyle w:val="ListNumber"/>
        <w:spacing w:after="40"/>
      </w:pPr>
      <w:r>
        <w:t>Apply to moist soil in a circular ring outside the immediate stem zone, aligned with the active root area.</w:t>
      </w:r>
    </w:p>
    <w:p>
      <w:pPr>
        <w:pStyle w:val="ListNumber"/>
        <w:spacing w:after="40"/>
      </w:pPr>
      <w:r>
        <w:t>Blend the material with well-decomposed compost or topsoil; do not leave a concentrated dry layer touching the trunk.</w:t>
      </w:r>
    </w:p>
    <w:p>
      <w:pPr>
        <w:pStyle w:val="ListNumber"/>
        <w:spacing w:after="40"/>
      </w:pPr>
      <w:r>
        <w:t>Irrigate immediately after application through the normal drip schedule.</w:t>
      </w:r>
    </w:p>
    <w:p>
      <w:pPr>
        <w:pStyle w:val="ListNumber"/>
        <w:spacing w:after="40"/>
      </w:pPr>
      <w:r>
        <w:t>Do not alter fertilizer or irrigation practices during the comparison unless all treatments receive the same change.</w:t>
      </w:r>
    </w:p>
    <w:p>
      <w:pPr>
        <w:pStyle w:val="Heading2"/>
        <w:keepNext/>
      </w:pPr>
      <w:r>
        <w:t>F. Monitoring and Data-Capture Plan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0B6B4F"/>
          </w:tcPr>
          <w:p>
            <w:pPr>
              <w:spacing w:after="0"/>
            </w:pPr>
            <w:r/>
            <w:r>
              <w:rPr>
                <w:b/>
                <w:color w:val="FFFFFF"/>
                <w:sz w:val="17"/>
              </w:rPr>
              <w:t>Indicator</w:t>
            </w:r>
          </w:p>
        </w:tc>
        <w:tc>
          <w:tcPr>
            <w:tcW w:type="dxa" w:w="2074"/>
            <w:vAlign w:val="center"/>
            <w:shd w:fill="0B6B4F"/>
          </w:tcPr>
          <w:p>
            <w:pPr>
              <w:spacing w:after="0"/>
            </w:pPr>
            <w:r/>
            <w:r>
              <w:rPr>
                <w:b/>
                <w:color w:val="FFFFFF"/>
                <w:sz w:val="17"/>
              </w:rPr>
              <w:t>Baseline</w:t>
            </w:r>
          </w:p>
        </w:tc>
        <w:tc>
          <w:tcPr>
            <w:tcW w:type="dxa" w:w="2074"/>
            <w:vAlign w:val="center"/>
            <w:shd w:fill="0B6B4F"/>
          </w:tcPr>
          <w:p>
            <w:pPr>
              <w:spacing w:after="0"/>
            </w:pPr>
            <w:r/>
            <w:r>
              <w:rPr>
                <w:b/>
                <w:color w:val="FFFFFF"/>
                <w:sz w:val="17"/>
              </w:rPr>
              <w:t>30 days</w:t>
            </w:r>
          </w:p>
        </w:tc>
        <w:tc>
          <w:tcPr>
            <w:tcW w:type="dxa" w:w="2074"/>
            <w:vAlign w:val="center"/>
            <w:shd w:fill="0B6B4F"/>
          </w:tcPr>
          <w:p>
            <w:pPr>
              <w:spacing w:after="0"/>
            </w:pPr>
            <w:r/>
            <w:r>
              <w:rPr>
                <w:b/>
                <w:color w:val="FFFFFF"/>
                <w:sz w:val="17"/>
              </w:rPr>
              <w:t>60 days</w:t>
            </w:r>
          </w:p>
        </w:tc>
        <w:tc>
          <w:tcPr>
            <w:tcW w:type="dxa" w:w="2074"/>
            <w:vAlign w:val="center"/>
            <w:shd w:fill="0B6B4F"/>
          </w:tcPr>
          <w:p>
            <w:pPr>
              <w:spacing w:after="0"/>
            </w:pPr>
            <w:r/>
            <w:r>
              <w:rPr>
                <w:b/>
                <w:color w:val="FFFFFF"/>
                <w:sz w:val="17"/>
              </w:rPr>
              <w:t>90 days</w:t>
            </w:r>
          </w:p>
        </w:tc>
      </w:tr>
      <w:tr>
        <w:tc>
          <w:tcPr>
            <w:tcW w:type="dxa" w:w="2074"/>
            <w:vAlign w:val="center"/>
          </w:tcPr>
          <w:p>
            <w:pPr>
              <w:spacing w:after="0"/>
            </w:pPr>
            <w:r/>
            <w:r>
              <w:rPr>
                <w:b w:val="0"/>
                <w:sz w:val="17"/>
              </w:rPr>
              <w:t>Plant survival and stress score</w:t>
            </w:r>
          </w:p>
        </w:tc>
        <w:tc>
          <w:tcPr>
            <w:tcW w:type="dxa" w:w="2074"/>
            <w:vAlign w:val="center"/>
          </w:tcPr>
          <w:p>
            <w:pPr>
              <w:spacing w:after="0"/>
            </w:pPr>
            <w:r/>
            <w:r>
              <w:rPr>
                <w:b w:val="0"/>
                <w:sz w:val="17"/>
              </w:rPr>
              <w:t>Yes</w:t>
            </w:r>
          </w:p>
        </w:tc>
        <w:tc>
          <w:tcPr>
            <w:tcW w:type="dxa" w:w="2074"/>
            <w:vAlign w:val="center"/>
          </w:tcPr>
          <w:p>
            <w:pPr>
              <w:spacing w:after="0"/>
            </w:pPr>
            <w:r/>
            <w:r>
              <w:rPr>
                <w:b w:val="0"/>
                <w:sz w:val="17"/>
              </w:rPr>
              <w:t>Yes</w:t>
            </w:r>
          </w:p>
        </w:tc>
        <w:tc>
          <w:tcPr>
            <w:tcW w:type="dxa" w:w="2074"/>
            <w:vAlign w:val="center"/>
          </w:tcPr>
          <w:p>
            <w:pPr>
              <w:spacing w:after="0"/>
            </w:pPr>
            <w:r/>
            <w:r>
              <w:rPr>
                <w:b w:val="0"/>
                <w:sz w:val="17"/>
              </w:rPr>
              <w:t>Yes</w:t>
            </w:r>
          </w:p>
        </w:tc>
        <w:tc>
          <w:tcPr>
            <w:tcW w:type="dxa" w:w="2074"/>
            <w:vAlign w:val="center"/>
          </w:tcPr>
          <w:p>
            <w:pPr>
              <w:spacing w:after="0"/>
            </w:pPr>
            <w:r/>
            <w:r>
              <w:rPr>
                <w:b w:val="0"/>
                <w:sz w:val="17"/>
              </w:rPr>
              <w:t>Yes</w:t>
            </w:r>
          </w:p>
        </w:tc>
      </w:tr>
      <w:tr>
        <w:tc>
          <w:tcPr>
            <w:tcW w:type="dxa" w:w="2074"/>
            <w:vAlign w:val="center"/>
            <w:shd w:fill="EAF4EF"/>
          </w:tcPr>
          <w:p>
            <w:pPr>
              <w:spacing w:after="0"/>
            </w:pPr>
            <w:r/>
            <w:r>
              <w:rPr>
                <w:b w:val="0"/>
                <w:sz w:val="17"/>
              </w:rPr>
              <w:t>Plant height and stem girth</w:t>
            </w:r>
          </w:p>
        </w:tc>
        <w:tc>
          <w:tcPr>
            <w:tcW w:type="dxa" w:w="2074"/>
            <w:vAlign w:val="center"/>
            <w:shd w:fill="EAF4EF"/>
          </w:tcPr>
          <w:p>
            <w:pPr>
              <w:spacing w:after="0"/>
            </w:pPr>
            <w:r/>
            <w:r>
              <w:rPr>
                <w:b w:val="0"/>
                <w:sz w:val="17"/>
              </w:rPr>
              <w:t>Yes</w:t>
            </w:r>
          </w:p>
        </w:tc>
        <w:tc>
          <w:tcPr>
            <w:tcW w:type="dxa" w:w="2074"/>
            <w:vAlign w:val="center"/>
            <w:shd w:fill="EAF4EF"/>
          </w:tcPr>
          <w:p>
            <w:pPr>
              <w:spacing w:after="0"/>
            </w:pPr>
            <w:r/>
            <w:r>
              <w:rPr>
                <w:b w:val="0"/>
                <w:sz w:val="17"/>
              </w:rPr>
              <w:t>-</w:t>
            </w:r>
          </w:p>
        </w:tc>
        <w:tc>
          <w:tcPr>
            <w:tcW w:type="dxa" w:w="2074"/>
            <w:vAlign w:val="center"/>
            <w:shd w:fill="EAF4EF"/>
          </w:tcPr>
          <w:p>
            <w:pPr>
              <w:spacing w:after="0"/>
            </w:pPr>
            <w:r/>
            <w:r>
              <w:rPr>
                <w:b w:val="0"/>
                <w:sz w:val="17"/>
              </w:rPr>
              <w:t>Yes</w:t>
            </w:r>
          </w:p>
        </w:tc>
        <w:tc>
          <w:tcPr>
            <w:tcW w:type="dxa" w:w="2074"/>
            <w:vAlign w:val="center"/>
            <w:shd w:fill="EAF4EF"/>
          </w:tcPr>
          <w:p>
            <w:pPr>
              <w:spacing w:after="0"/>
            </w:pPr>
            <w:r/>
            <w:r>
              <w:rPr>
                <w:b w:val="0"/>
                <w:sz w:val="17"/>
              </w:rPr>
              <w:t>Yes</w:t>
            </w:r>
          </w:p>
        </w:tc>
      </w:tr>
      <w:tr>
        <w:tc>
          <w:tcPr>
            <w:tcW w:type="dxa" w:w="2074"/>
            <w:vAlign w:val="center"/>
          </w:tcPr>
          <w:p>
            <w:pPr>
              <w:spacing w:after="0"/>
            </w:pPr>
            <w:r/>
            <w:r>
              <w:rPr>
                <w:b w:val="0"/>
                <w:sz w:val="17"/>
              </w:rPr>
              <w:t>Canopy spread / new flush score</w:t>
            </w:r>
          </w:p>
        </w:tc>
        <w:tc>
          <w:tcPr>
            <w:tcW w:type="dxa" w:w="2074"/>
            <w:vAlign w:val="center"/>
          </w:tcPr>
          <w:p>
            <w:pPr>
              <w:spacing w:after="0"/>
            </w:pPr>
            <w:r/>
            <w:r>
              <w:rPr>
                <w:b w:val="0"/>
                <w:sz w:val="17"/>
              </w:rPr>
              <w:t>Yes</w:t>
            </w:r>
          </w:p>
        </w:tc>
        <w:tc>
          <w:tcPr>
            <w:tcW w:type="dxa" w:w="2074"/>
            <w:vAlign w:val="center"/>
          </w:tcPr>
          <w:p>
            <w:pPr>
              <w:spacing w:after="0"/>
            </w:pPr>
            <w:r/>
            <w:r>
              <w:rPr>
                <w:b w:val="0"/>
                <w:sz w:val="17"/>
              </w:rPr>
              <w:t>Yes</w:t>
            </w:r>
          </w:p>
        </w:tc>
        <w:tc>
          <w:tcPr>
            <w:tcW w:type="dxa" w:w="2074"/>
            <w:vAlign w:val="center"/>
          </w:tcPr>
          <w:p>
            <w:pPr>
              <w:spacing w:after="0"/>
            </w:pPr>
            <w:r/>
            <w:r>
              <w:rPr>
                <w:b w:val="0"/>
                <w:sz w:val="17"/>
              </w:rPr>
              <w:t>Yes</w:t>
            </w:r>
          </w:p>
        </w:tc>
        <w:tc>
          <w:tcPr>
            <w:tcW w:type="dxa" w:w="2074"/>
            <w:vAlign w:val="center"/>
          </w:tcPr>
          <w:p>
            <w:pPr>
              <w:spacing w:after="0"/>
            </w:pPr>
            <w:r/>
            <w:r>
              <w:rPr>
                <w:b w:val="0"/>
                <w:sz w:val="17"/>
              </w:rPr>
              <w:t>Yes</w:t>
            </w:r>
          </w:p>
        </w:tc>
      </w:tr>
      <w:tr>
        <w:tc>
          <w:tcPr>
            <w:tcW w:type="dxa" w:w="2074"/>
            <w:vAlign w:val="center"/>
            <w:shd w:fill="EAF4EF"/>
          </w:tcPr>
          <w:p>
            <w:pPr>
              <w:spacing w:after="0"/>
            </w:pPr>
            <w:r/>
            <w:r>
              <w:rPr>
                <w:b w:val="0"/>
                <w:sz w:val="17"/>
              </w:rPr>
              <w:t>Root-zone moisture observation</w:t>
            </w:r>
          </w:p>
        </w:tc>
        <w:tc>
          <w:tcPr>
            <w:tcW w:type="dxa" w:w="2074"/>
            <w:vAlign w:val="center"/>
            <w:shd w:fill="EAF4EF"/>
          </w:tcPr>
          <w:p>
            <w:pPr>
              <w:spacing w:after="0"/>
            </w:pPr>
            <w:r/>
            <w:r>
              <w:rPr>
                <w:b w:val="0"/>
                <w:sz w:val="17"/>
              </w:rPr>
              <w:t>Yes</w:t>
            </w:r>
          </w:p>
        </w:tc>
        <w:tc>
          <w:tcPr>
            <w:tcW w:type="dxa" w:w="2074"/>
            <w:vAlign w:val="center"/>
            <w:shd w:fill="EAF4EF"/>
          </w:tcPr>
          <w:p>
            <w:pPr>
              <w:spacing w:after="0"/>
            </w:pPr>
            <w:r/>
            <w:r>
              <w:rPr>
                <w:b w:val="0"/>
                <w:sz w:val="17"/>
              </w:rPr>
              <w:t>Weekly summary</w:t>
            </w:r>
          </w:p>
        </w:tc>
        <w:tc>
          <w:tcPr>
            <w:tcW w:type="dxa" w:w="2074"/>
            <w:vAlign w:val="center"/>
            <w:shd w:fill="EAF4EF"/>
          </w:tcPr>
          <w:p>
            <w:pPr>
              <w:spacing w:after="0"/>
            </w:pPr>
            <w:r/>
            <w:r>
              <w:rPr>
                <w:b w:val="0"/>
                <w:sz w:val="17"/>
              </w:rPr>
              <w:t>Weekly summary</w:t>
            </w:r>
          </w:p>
        </w:tc>
        <w:tc>
          <w:tcPr>
            <w:tcW w:type="dxa" w:w="2074"/>
            <w:vAlign w:val="center"/>
            <w:shd w:fill="EAF4EF"/>
          </w:tcPr>
          <w:p>
            <w:pPr>
              <w:spacing w:after="0"/>
            </w:pPr>
            <w:r/>
            <w:r>
              <w:rPr>
                <w:b w:val="0"/>
                <w:sz w:val="17"/>
              </w:rPr>
              <w:t>Weekly summary</w:t>
            </w:r>
          </w:p>
        </w:tc>
      </w:tr>
      <w:tr>
        <w:tc>
          <w:tcPr>
            <w:tcW w:type="dxa" w:w="2074"/>
            <w:vAlign w:val="center"/>
          </w:tcPr>
          <w:p>
            <w:pPr>
              <w:spacing w:after="0"/>
            </w:pPr>
            <w:r/>
            <w:r>
              <w:rPr>
                <w:b w:val="0"/>
                <w:sz w:val="17"/>
              </w:rPr>
              <w:t>Soil pH, EC and organic carbon</w:t>
            </w:r>
          </w:p>
        </w:tc>
        <w:tc>
          <w:tcPr>
            <w:tcW w:type="dxa" w:w="2074"/>
            <w:vAlign w:val="center"/>
          </w:tcPr>
          <w:p>
            <w:pPr>
              <w:spacing w:after="0"/>
            </w:pPr>
            <w:r/>
            <w:r>
              <w:rPr>
                <w:b w:val="0"/>
                <w:sz w:val="17"/>
              </w:rPr>
              <w:t>Yes</w:t>
            </w:r>
          </w:p>
        </w:tc>
        <w:tc>
          <w:tcPr>
            <w:tcW w:type="dxa" w:w="2074"/>
            <w:vAlign w:val="center"/>
          </w:tcPr>
          <w:p>
            <w:pPr>
              <w:spacing w:after="0"/>
            </w:pPr>
            <w:r/>
            <w:r>
              <w:rPr>
                <w:b w:val="0"/>
                <w:sz w:val="17"/>
              </w:rPr>
              <w:t>-</w:t>
            </w:r>
          </w:p>
        </w:tc>
        <w:tc>
          <w:tcPr>
            <w:tcW w:type="dxa" w:w="2074"/>
            <w:vAlign w:val="center"/>
          </w:tcPr>
          <w:p>
            <w:pPr>
              <w:spacing w:after="0"/>
            </w:pPr>
            <w:r/>
            <w:r>
              <w:rPr>
                <w:b w:val="0"/>
                <w:sz w:val="17"/>
              </w:rPr>
              <w:t>-</w:t>
            </w:r>
          </w:p>
        </w:tc>
        <w:tc>
          <w:tcPr>
            <w:tcW w:type="dxa" w:w="2074"/>
            <w:vAlign w:val="center"/>
          </w:tcPr>
          <w:p>
            <w:pPr>
              <w:spacing w:after="0"/>
            </w:pPr>
            <w:r/>
            <w:r>
              <w:rPr>
                <w:b w:val="0"/>
                <w:sz w:val="17"/>
              </w:rPr>
              <w:t>Yes</w:t>
            </w:r>
          </w:p>
        </w:tc>
      </w:tr>
      <w:tr>
        <w:tc>
          <w:tcPr>
            <w:tcW w:type="dxa" w:w="2074"/>
            <w:vAlign w:val="center"/>
            <w:shd w:fill="EAF4EF"/>
          </w:tcPr>
          <w:p>
            <w:pPr>
              <w:spacing w:after="0"/>
            </w:pPr>
            <w:r/>
            <w:r>
              <w:rPr>
                <w:b w:val="0"/>
                <w:sz w:val="17"/>
              </w:rPr>
              <w:t>Photographic evidence</w:t>
            </w:r>
          </w:p>
        </w:tc>
        <w:tc>
          <w:tcPr>
            <w:tcW w:type="dxa" w:w="2074"/>
            <w:vAlign w:val="center"/>
            <w:shd w:fill="EAF4EF"/>
          </w:tcPr>
          <w:p>
            <w:pPr>
              <w:spacing w:after="0"/>
            </w:pPr>
            <w:r/>
            <w:r>
              <w:rPr>
                <w:b w:val="0"/>
                <w:sz w:val="17"/>
              </w:rPr>
              <w:t>Yes</w:t>
            </w:r>
          </w:p>
        </w:tc>
        <w:tc>
          <w:tcPr>
            <w:tcW w:type="dxa" w:w="2074"/>
            <w:vAlign w:val="center"/>
            <w:shd w:fill="EAF4EF"/>
          </w:tcPr>
          <w:p>
            <w:pPr>
              <w:spacing w:after="0"/>
            </w:pPr>
            <w:r/>
            <w:r>
              <w:rPr>
                <w:b w:val="0"/>
                <w:sz w:val="17"/>
              </w:rPr>
              <w:t>Yes</w:t>
            </w:r>
          </w:p>
        </w:tc>
        <w:tc>
          <w:tcPr>
            <w:tcW w:type="dxa" w:w="2074"/>
            <w:vAlign w:val="center"/>
            <w:shd w:fill="EAF4EF"/>
          </w:tcPr>
          <w:p>
            <w:pPr>
              <w:spacing w:after="0"/>
            </w:pPr>
            <w:r/>
            <w:r>
              <w:rPr>
                <w:b w:val="0"/>
                <w:sz w:val="17"/>
              </w:rPr>
              <w:t>Yes</w:t>
            </w:r>
          </w:p>
        </w:tc>
        <w:tc>
          <w:tcPr>
            <w:tcW w:type="dxa" w:w="2074"/>
            <w:vAlign w:val="center"/>
            <w:shd w:fill="EAF4EF"/>
          </w:tcPr>
          <w:p>
            <w:pPr>
              <w:spacing w:after="0"/>
            </w:pPr>
            <w:r/>
            <w:r>
              <w:rPr>
                <w:b w:val="0"/>
                <w:sz w:val="17"/>
              </w:rPr>
              <w:t>Yes</w:t>
            </w:r>
          </w:p>
        </w:tc>
      </w:tr>
    </w:tbl>
    <w:p>
      <w:pPr>
        <w:spacing w:after="0"/>
      </w:pPr>
    </w:p>
    <w:p>
      <w:pPr>
        <w:pStyle w:val="Heading2"/>
        <w:keepNext/>
      </w:pPr>
      <w:r>
        <w:t>G. Illustrative Success Criteria</w:t>
      </w:r>
    </w:p>
    <w:p>
      <w:pPr>
        <w:pStyle w:val="ListBullet"/>
        <w:spacing w:after="40"/>
      </w:pPr>
      <w:r>
        <w:t>At least 10% improvement in composite plant-vigour score over control, without phytotoxicity.</w:t>
      </w:r>
    </w:p>
    <w:p>
      <w:pPr>
        <w:pStyle w:val="ListBullet"/>
        <w:spacing w:after="40"/>
      </w:pPr>
      <w:r>
        <w:t>More stable root-zone moisture observations or reduced visible moisture-stress events.</w:t>
      </w:r>
    </w:p>
    <w:p>
      <w:pPr>
        <w:pStyle w:val="ListBullet"/>
        <w:spacing w:after="40"/>
      </w:pPr>
      <w:r>
        <w:t>No adverse change in soil EC or plant survival attributable to the treatment.</w:t>
      </w:r>
    </w:p>
    <w:p>
      <w:pPr>
        <w:pStyle w:val="Heading2"/>
        <w:keepNext/>
      </w:pPr>
      <w:r>
        <w:t>H. Commercial Sample</w:t>
      </w:r>
    </w:p>
    <w:p>
      <w:pPr>
        <w:spacing w:after="100" w:line="252" w:lineRule="auto"/>
      </w:pPr>
      <w:r>
        <w:t>Trial requirement: 150 kg. Illustrative material value: INR 4,800 plus applicable GST and freight. Final price, packing, delivery schedule and payment terms require commercial approval.</w:t>
      </w:r>
    </w:p>
    <w:p>
      <w:pPr>
        <w:pStyle w:val="Heading2"/>
        <w:keepNext/>
      </w:pPr>
      <w:r>
        <w:t>I. Assumptions, Risk Flags and Responsible-AI Controls</w:t>
      </w:r>
    </w:p>
    <w:p>
      <w:pPr>
        <w:pStyle w:val="ListBullet"/>
        <w:spacing w:after="40"/>
      </w:pPr>
      <w:r>
        <w:t>Drainage and irrigation management can dominate avocado performance; the product must not be presented as a correction for waterlogging.</w:t>
      </w:r>
    </w:p>
    <w:p>
      <w:pPr>
        <w:pStyle w:val="ListBullet"/>
        <w:spacing w:after="40"/>
      </w:pPr>
      <w:r>
        <w:t>Soil test data and plant uniformity must be confirmed before final plot allocation.</w:t>
      </w:r>
    </w:p>
    <w:p>
      <w:pPr>
        <w:pStyle w:val="ListBullet"/>
        <w:spacing w:after="40"/>
      </w:pPr>
      <w:r>
        <w:t>No guaranteed yield, survival or fertilizer-replacement claim is permitted.</w:t>
      </w:r>
    </w:p>
    <w:p>
      <w:pPr>
        <w:pStyle w:val="Heading2"/>
        <w:keepNext/>
      </w:pPr>
      <w:r>
        <w:t>J. Approval and Human Review</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0B6B4F"/>
          </w:tcPr>
          <w:p>
            <w:pPr>
              <w:spacing w:after="0"/>
            </w:pPr>
            <w:r/>
            <w:r>
              <w:rPr>
                <w:b/>
                <w:color w:val="FFFFFF"/>
                <w:sz w:val="17"/>
              </w:rPr>
              <w:t>Review item</w:t>
            </w:r>
          </w:p>
        </w:tc>
        <w:tc>
          <w:tcPr>
            <w:tcW w:type="dxa" w:w="6768"/>
            <w:vAlign w:val="center"/>
            <w:shd w:fill="0B6B4F"/>
          </w:tcPr>
          <w:p>
            <w:pPr>
              <w:spacing w:after="0"/>
            </w:pPr>
            <w:r/>
            <w:r>
              <w:rPr>
                <w:b/>
                <w:color w:val="FFFFFF"/>
                <w:sz w:val="17"/>
              </w:rPr>
              <w:t>Status / sign-off</w:t>
            </w:r>
          </w:p>
        </w:tc>
      </w:tr>
      <w:tr>
        <w:tc>
          <w:tcPr>
            <w:tcW w:type="dxa" w:w="3024"/>
            <w:vAlign w:val="center"/>
          </w:tcPr>
          <w:p>
            <w:pPr>
              <w:spacing w:after="0"/>
            </w:pPr>
            <w:r/>
            <w:r>
              <w:rPr>
                <w:b w:val="0"/>
                <w:sz w:val="17"/>
              </w:rPr>
              <w:t>Agronomy review</w:t>
            </w:r>
          </w:p>
        </w:tc>
        <w:tc>
          <w:tcPr>
            <w:tcW w:type="dxa" w:w="6768"/>
            <w:vAlign w:val="center"/>
          </w:tcPr>
          <w:p>
            <w:pPr>
              <w:spacing w:after="0"/>
            </w:pPr>
            <w:r/>
            <w:r>
              <w:rPr>
                <w:b w:val="0"/>
                <w:sz w:val="17"/>
              </w:rPr>
              <w:t>Pending - validate dosage, placement and monitoring plan</w:t>
            </w:r>
          </w:p>
        </w:tc>
      </w:tr>
      <w:tr>
        <w:tc>
          <w:tcPr>
            <w:tcW w:type="dxa" w:w="3024"/>
            <w:vAlign w:val="center"/>
            <w:shd w:fill="EAF4EF"/>
          </w:tcPr>
          <w:p>
            <w:pPr>
              <w:spacing w:after="0"/>
            </w:pPr>
            <w:r/>
            <w:r>
              <w:rPr>
                <w:b w:val="0"/>
                <w:sz w:val="17"/>
              </w:rPr>
              <w:t>Commercial review</w:t>
            </w:r>
          </w:p>
        </w:tc>
        <w:tc>
          <w:tcPr>
            <w:tcW w:type="dxa" w:w="6768"/>
            <w:vAlign w:val="center"/>
            <w:shd w:fill="EAF4EF"/>
          </w:tcPr>
          <w:p>
            <w:pPr>
              <w:spacing w:after="0"/>
            </w:pPr>
            <w:r/>
            <w:r>
              <w:rPr>
                <w:b w:val="0"/>
                <w:sz w:val="17"/>
              </w:rPr>
              <w:t>Pending - validate price, GST, freight and payment terms</w:t>
            </w:r>
          </w:p>
        </w:tc>
      </w:tr>
      <w:tr>
        <w:tc>
          <w:tcPr>
            <w:tcW w:type="dxa" w:w="3024"/>
            <w:vAlign w:val="center"/>
          </w:tcPr>
          <w:p>
            <w:pPr>
              <w:spacing w:after="0"/>
            </w:pPr>
            <w:r/>
            <w:r>
              <w:rPr>
                <w:b w:val="0"/>
                <w:sz w:val="17"/>
              </w:rPr>
              <w:t>Client approval</w:t>
            </w:r>
          </w:p>
        </w:tc>
        <w:tc>
          <w:tcPr>
            <w:tcW w:type="dxa" w:w="6768"/>
            <w:vAlign w:val="center"/>
          </w:tcPr>
          <w:p>
            <w:pPr>
              <w:spacing w:after="0"/>
            </w:pPr>
            <w:r/>
            <w:r>
              <w:rPr>
                <w:b w:val="0"/>
                <w:sz w:val="17"/>
              </w:rPr>
              <w:t>Pending</w:t>
            </w:r>
          </w:p>
        </w:tc>
      </w:tr>
      <w:tr>
        <w:tc>
          <w:tcPr>
            <w:tcW w:type="dxa" w:w="3024"/>
            <w:vAlign w:val="center"/>
            <w:shd w:fill="EAF4EF"/>
          </w:tcPr>
          <w:p>
            <w:pPr>
              <w:spacing w:after="0"/>
            </w:pPr>
            <w:r/>
            <w:r>
              <w:rPr>
                <w:b w:val="0"/>
                <w:sz w:val="17"/>
              </w:rPr>
              <w:t>Final proposal owner</w:t>
            </w:r>
          </w:p>
        </w:tc>
        <w:tc>
          <w:tcPr>
            <w:tcW w:type="dxa" w:w="6768"/>
            <w:vAlign w:val="center"/>
            <w:shd w:fill="EAF4EF"/>
          </w:tcPr>
          <w:p>
            <w:pPr>
              <w:spacing w:after="0"/>
            </w:pPr>
            <w:r/>
            <w:r>
              <w:rPr>
                <w:b w:val="0"/>
                <w:sz w:val="17"/>
              </w:rPr>
              <w:t>Authorized SunCarbon representative</w:t>
            </w:r>
          </w:p>
        </w:tc>
      </w:tr>
    </w:tbl>
    <w:p>
      <w:pPr>
        <w:spacing w:after="0"/>
      </w:pPr>
    </w:p>
    <w:p>
      <w:r>
        <w:br w:type="page"/>
      </w:r>
    </w:p>
    <w:p>
      <w:pPr>
        <w:pStyle w:val="Heading1"/>
        <w:keepNext/>
      </w:pPr>
      <w:r>
        <w:t>Proposal 2: Grapes Vineyard Trial - Nashik, Maharashtra</w:t>
      </w:r>
    </w:p>
    <w:p>
      <w:pPr>
        <w:spacing w:after="100"/>
      </w:pPr>
      <w:r>
        <w:rPr>
          <w:b/>
          <w:color w:val="5A5A5A"/>
          <w:sz w:val="17"/>
        </w:rPr>
        <w:t>Proposal ID: SCB-GRP-NSK-001 | Version: 1.0 | Data status: Synthetic demo record</w:t>
      </w:r>
    </w:p>
    <w:p>
      <w:pPr>
        <w:pStyle w:val="Heading2"/>
        <w:keepNext/>
      </w:pPr>
      <w:r>
        <w:t>A. Structured Client Brief / Database Sample</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0B6B4F"/>
          </w:tcPr>
          <w:p>
            <w:pPr>
              <w:spacing w:after="0"/>
            </w:pPr>
            <w:r/>
            <w:r>
              <w:rPr>
                <w:b/>
                <w:color w:val="FFFFFF"/>
                <w:sz w:val="17"/>
              </w:rPr>
              <w:t>Field</w:t>
            </w:r>
          </w:p>
        </w:tc>
        <w:tc>
          <w:tcPr>
            <w:tcW w:type="dxa" w:w="6912"/>
            <w:vAlign w:val="center"/>
            <w:shd w:fill="0B6B4F"/>
          </w:tcPr>
          <w:p>
            <w:pPr>
              <w:spacing w:after="0"/>
            </w:pPr>
            <w:r/>
            <w:r>
              <w:rPr>
                <w:b/>
                <w:color w:val="FFFFFF"/>
                <w:sz w:val="17"/>
              </w:rPr>
              <w:t>Sample value</w:t>
            </w:r>
          </w:p>
        </w:tc>
      </w:tr>
      <w:tr>
        <w:tc>
          <w:tcPr>
            <w:tcW w:type="dxa" w:w="2880"/>
            <w:vAlign w:val="center"/>
          </w:tcPr>
          <w:p>
            <w:pPr>
              <w:spacing w:after="0"/>
            </w:pPr>
            <w:r/>
            <w:r>
              <w:rPr>
                <w:b w:val="0"/>
                <w:sz w:val="17"/>
              </w:rPr>
              <w:t>Client type</w:t>
            </w:r>
          </w:p>
        </w:tc>
        <w:tc>
          <w:tcPr>
            <w:tcW w:type="dxa" w:w="6912"/>
            <w:vAlign w:val="center"/>
          </w:tcPr>
          <w:p>
            <w:pPr>
              <w:spacing w:after="0"/>
            </w:pPr>
            <w:r/>
            <w:r>
              <w:rPr>
                <w:b w:val="0"/>
                <w:sz w:val="17"/>
              </w:rPr>
              <w:t>Commercial grape grower / grower cluster</w:t>
            </w:r>
          </w:p>
        </w:tc>
      </w:tr>
      <w:tr>
        <w:tc>
          <w:tcPr>
            <w:tcW w:type="dxa" w:w="2880"/>
            <w:vAlign w:val="center"/>
            <w:shd w:fill="EAF4EF"/>
          </w:tcPr>
          <w:p>
            <w:pPr>
              <w:spacing w:after="0"/>
            </w:pPr>
            <w:r/>
            <w:r>
              <w:rPr>
                <w:b w:val="0"/>
                <w:sz w:val="17"/>
              </w:rPr>
              <w:t>Location</w:t>
            </w:r>
          </w:p>
        </w:tc>
        <w:tc>
          <w:tcPr>
            <w:tcW w:type="dxa" w:w="6912"/>
            <w:vAlign w:val="center"/>
            <w:shd w:fill="EAF4EF"/>
          </w:tcPr>
          <w:p>
            <w:pPr>
              <w:spacing w:after="0"/>
            </w:pPr>
            <w:r/>
            <w:r>
              <w:rPr>
                <w:b w:val="0"/>
                <w:sz w:val="17"/>
              </w:rPr>
              <w:t>Nashik district, Maharashtra</w:t>
            </w:r>
          </w:p>
        </w:tc>
      </w:tr>
      <w:tr>
        <w:tc>
          <w:tcPr>
            <w:tcW w:type="dxa" w:w="2880"/>
            <w:vAlign w:val="center"/>
          </w:tcPr>
          <w:p>
            <w:pPr>
              <w:spacing w:after="0"/>
            </w:pPr>
            <w:r/>
            <w:r>
              <w:rPr>
                <w:b w:val="0"/>
                <w:sz w:val="17"/>
              </w:rPr>
              <w:t>Crop system</w:t>
            </w:r>
          </w:p>
        </w:tc>
        <w:tc>
          <w:tcPr>
            <w:tcW w:type="dxa" w:w="6912"/>
            <w:vAlign w:val="center"/>
          </w:tcPr>
          <w:p>
            <w:pPr>
              <w:spacing w:after="0"/>
            </w:pPr>
            <w:r/>
            <w:r>
              <w:rPr>
                <w:b w:val="0"/>
                <w:sz w:val="17"/>
              </w:rPr>
              <w:t>Established table-grape vineyard</w:t>
            </w:r>
          </w:p>
        </w:tc>
      </w:tr>
      <w:tr>
        <w:tc>
          <w:tcPr>
            <w:tcW w:type="dxa" w:w="2880"/>
            <w:vAlign w:val="center"/>
            <w:shd w:fill="EAF4EF"/>
          </w:tcPr>
          <w:p>
            <w:pPr>
              <w:spacing w:after="0"/>
            </w:pPr>
            <w:r/>
            <w:r>
              <w:rPr>
                <w:b w:val="0"/>
                <w:sz w:val="17"/>
              </w:rPr>
              <w:t>Trial population</w:t>
            </w:r>
          </w:p>
        </w:tc>
        <w:tc>
          <w:tcPr>
            <w:tcW w:type="dxa" w:w="6912"/>
            <w:vAlign w:val="center"/>
            <w:shd w:fill="EAF4EF"/>
          </w:tcPr>
          <w:p>
            <w:pPr>
              <w:spacing w:after="0"/>
            </w:pPr>
            <w:r/>
            <w:r>
              <w:rPr>
                <w:b w:val="0"/>
                <w:sz w:val="17"/>
              </w:rPr>
              <w:t>300 uniform vines</w:t>
            </w:r>
          </w:p>
        </w:tc>
      </w:tr>
      <w:tr>
        <w:tc>
          <w:tcPr>
            <w:tcW w:type="dxa" w:w="2880"/>
            <w:vAlign w:val="center"/>
          </w:tcPr>
          <w:p>
            <w:pPr>
              <w:spacing w:after="0"/>
            </w:pPr>
            <w:r/>
            <w:r>
              <w:rPr>
                <w:b w:val="0"/>
                <w:sz w:val="17"/>
              </w:rPr>
              <w:t>Irrigation</w:t>
            </w:r>
          </w:p>
        </w:tc>
        <w:tc>
          <w:tcPr>
            <w:tcW w:type="dxa" w:w="6912"/>
            <w:vAlign w:val="center"/>
          </w:tcPr>
          <w:p>
            <w:pPr>
              <w:spacing w:after="0"/>
            </w:pPr>
            <w:r/>
            <w:r>
              <w:rPr>
                <w:b w:val="0"/>
                <w:sz w:val="17"/>
              </w:rPr>
              <w:t>Drip/fertigation</w:t>
            </w:r>
          </w:p>
        </w:tc>
      </w:tr>
      <w:tr>
        <w:tc>
          <w:tcPr>
            <w:tcW w:type="dxa" w:w="2880"/>
            <w:vAlign w:val="center"/>
            <w:shd w:fill="EAF4EF"/>
          </w:tcPr>
          <w:p>
            <w:pPr>
              <w:spacing w:after="0"/>
            </w:pPr>
            <w:r/>
            <w:r>
              <w:rPr>
                <w:b w:val="0"/>
                <w:sz w:val="17"/>
              </w:rPr>
              <w:t>Indicative soil context</w:t>
            </w:r>
          </w:p>
        </w:tc>
        <w:tc>
          <w:tcPr>
            <w:tcW w:type="dxa" w:w="6912"/>
            <w:vAlign w:val="center"/>
            <w:shd w:fill="EAF4EF"/>
          </w:tcPr>
          <w:p>
            <w:pPr>
              <w:spacing w:after="0"/>
            </w:pPr>
            <w:r/>
            <w:r>
              <w:rPr>
                <w:b w:val="0"/>
                <w:sz w:val="17"/>
              </w:rPr>
              <w:t>Clay-loam soil; pH 7.8; EC 0.72 dS/m; organic carbon 0.38%; values to be verified</w:t>
            </w:r>
          </w:p>
        </w:tc>
      </w:tr>
      <w:tr>
        <w:tc>
          <w:tcPr>
            <w:tcW w:type="dxa" w:w="2880"/>
            <w:vAlign w:val="center"/>
          </w:tcPr>
          <w:p>
            <w:pPr>
              <w:spacing w:after="0"/>
            </w:pPr>
            <w:r/>
            <w:r>
              <w:rPr>
                <w:b w:val="0"/>
                <w:sz w:val="17"/>
              </w:rPr>
              <w:t>Primary concerns</w:t>
            </w:r>
          </w:p>
        </w:tc>
        <w:tc>
          <w:tcPr>
            <w:tcW w:type="dxa" w:w="6912"/>
            <w:vAlign w:val="center"/>
          </w:tcPr>
          <w:p>
            <w:pPr>
              <w:spacing w:after="0"/>
            </w:pPr>
            <w:r/>
            <w:r>
              <w:rPr>
                <w:b w:val="0"/>
                <w:sz w:val="17"/>
              </w:rPr>
              <w:t>Declining soil tilth, uneven vine vigour, moisture fluctuation and low organic carbon</w:t>
            </w:r>
          </w:p>
        </w:tc>
      </w:tr>
      <w:tr>
        <w:tc>
          <w:tcPr>
            <w:tcW w:type="dxa" w:w="2880"/>
            <w:vAlign w:val="center"/>
            <w:shd w:fill="EAF4EF"/>
          </w:tcPr>
          <w:p>
            <w:pPr>
              <w:spacing w:after="0"/>
            </w:pPr>
            <w:r/>
            <w:r>
              <w:rPr>
                <w:b w:val="0"/>
                <w:sz w:val="17"/>
              </w:rPr>
              <w:t>Trial objective</w:t>
            </w:r>
          </w:p>
        </w:tc>
        <w:tc>
          <w:tcPr>
            <w:tcW w:type="dxa" w:w="6912"/>
            <w:vAlign w:val="center"/>
            <w:shd w:fill="EAF4EF"/>
          </w:tcPr>
          <w:p>
            <w:pPr>
              <w:spacing w:after="0"/>
            </w:pPr>
            <w:r/>
            <w:r>
              <w:rPr>
                <w:b w:val="0"/>
                <w:sz w:val="17"/>
              </w:rPr>
              <w:t>Evaluate soil-conditioning and moisture-buffering effect without disturbing the standard fertigation programme</w:t>
            </w:r>
          </w:p>
        </w:tc>
      </w:tr>
      <w:tr>
        <w:tc>
          <w:tcPr>
            <w:tcW w:type="dxa" w:w="2880"/>
            <w:vAlign w:val="center"/>
          </w:tcPr>
          <w:p>
            <w:pPr>
              <w:spacing w:after="0"/>
            </w:pPr>
            <w:r/>
            <w:r>
              <w:rPr>
                <w:b w:val="0"/>
                <w:sz w:val="17"/>
              </w:rPr>
              <w:t>Product quantity</w:t>
            </w:r>
          </w:p>
        </w:tc>
        <w:tc>
          <w:tcPr>
            <w:tcW w:type="dxa" w:w="6912"/>
            <w:vAlign w:val="center"/>
          </w:tcPr>
          <w:p>
            <w:pPr>
              <w:spacing w:after="0"/>
            </w:pPr>
            <w:r/>
            <w:r>
              <w:rPr>
                <w:b w:val="0"/>
                <w:sz w:val="17"/>
              </w:rPr>
              <w:t>150 kg</w:t>
            </w:r>
          </w:p>
        </w:tc>
      </w:tr>
      <w:tr>
        <w:tc>
          <w:tcPr>
            <w:tcW w:type="dxa" w:w="2880"/>
            <w:vAlign w:val="center"/>
            <w:shd w:fill="EAF4EF"/>
          </w:tcPr>
          <w:p>
            <w:pPr>
              <w:spacing w:after="0"/>
            </w:pPr>
            <w:r/>
            <w:r>
              <w:rPr>
                <w:b w:val="0"/>
                <w:sz w:val="17"/>
              </w:rPr>
              <w:t>Illustrative commercial rate</w:t>
            </w:r>
          </w:p>
        </w:tc>
        <w:tc>
          <w:tcPr>
            <w:tcW w:type="dxa" w:w="6912"/>
            <w:vAlign w:val="center"/>
            <w:shd w:fill="EAF4EF"/>
          </w:tcPr>
          <w:p>
            <w:pPr>
              <w:spacing w:after="0"/>
            </w:pPr>
            <w:r/>
            <w:r>
              <w:rPr>
                <w:b w:val="0"/>
                <w:sz w:val="17"/>
              </w:rPr>
              <w:t>INR 32/kg + applicable GST and freight; subject to approval</w:t>
            </w:r>
          </w:p>
        </w:tc>
      </w:tr>
      <w:tr>
        <w:tc>
          <w:tcPr>
            <w:tcW w:type="dxa" w:w="2880"/>
            <w:vAlign w:val="center"/>
          </w:tcPr>
          <w:p>
            <w:pPr>
              <w:spacing w:after="0"/>
            </w:pPr>
            <w:r/>
            <w:r>
              <w:rPr>
                <w:b w:val="0"/>
                <w:sz w:val="17"/>
              </w:rPr>
              <w:t>Proposal validity</w:t>
            </w:r>
          </w:p>
        </w:tc>
        <w:tc>
          <w:tcPr>
            <w:tcW w:type="dxa" w:w="6912"/>
            <w:vAlign w:val="center"/>
          </w:tcPr>
          <w:p>
            <w:pPr>
              <w:spacing w:after="0"/>
            </w:pPr>
            <w:r/>
            <w:r>
              <w:rPr>
                <w:b w:val="0"/>
                <w:sz w:val="17"/>
              </w:rPr>
              <w:t>15 days from commercial approval</w:t>
            </w:r>
          </w:p>
        </w:tc>
      </w:tr>
    </w:tbl>
    <w:p>
      <w:pPr>
        <w:spacing w:after="0"/>
      </w:pPr>
    </w:p>
    <w:p>
      <w:pPr>
        <w:pStyle w:val="Heading2"/>
        <w:keepNext/>
      </w:pPr>
      <w:r>
        <w:t>B. Executive Summary</w:t>
      </w:r>
    </w:p>
    <w:p>
      <w:pPr>
        <w:spacing w:after="100" w:line="252" w:lineRule="auto"/>
      </w:pPr>
      <w:r>
        <w:t>SunCarbon proposes a controlled 300-vine trial in Nashik to measure changes in root-zone condition, vine vigour, water-stress expression and selected yield-quality indicators. The design keeps fertigation and crop-protection practices common across all groups so that the contribution of SunCarbon Black can be assessed more reliably.</w:t>
      </w:r>
    </w:p>
    <w:p>
      <w:pPr>
        <w:pStyle w:val="Heading2"/>
        <w:keepNext/>
      </w:pPr>
      <w:r>
        <w:t>C. Trial Objectives</w:t>
      </w:r>
    </w:p>
    <w:p>
      <w:pPr>
        <w:pStyle w:val="ListBullet"/>
        <w:spacing w:after="40"/>
      </w:pPr>
      <w:r>
        <w:t>Improve root-zone structure and moisture consistency.</w:t>
      </w:r>
    </w:p>
    <w:p>
      <w:pPr>
        <w:pStyle w:val="ListBullet"/>
        <w:spacing w:after="40"/>
      </w:pPr>
      <w:r>
        <w:t>Measure vine-vigour response without encouraging excessive vegetative growth.</w:t>
      </w:r>
    </w:p>
    <w:p>
      <w:pPr>
        <w:pStyle w:val="ListBullet"/>
        <w:spacing w:after="40"/>
      </w:pPr>
      <w:r>
        <w:t>Assess bunch number, berry size and marketable yield as secondary indicators.</w:t>
      </w:r>
    </w:p>
    <w:p>
      <w:pPr>
        <w:pStyle w:val="Heading2"/>
        <w:keepNext/>
      </w:pPr>
      <w:r>
        <w:t>D. Proposed Trial Design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0B6B4F"/>
          </w:tcPr>
          <w:p>
            <w:pPr>
              <w:spacing w:after="0"/>
            </w:pPr>
            <w:r/>
            <w:r>
              <w:rPr>
                <w:b/>
                <w:color w:val="FFFFFF"/>
                <w:sz w:val="17"/>
              </w:rPr>
              <w:t>Treatment</w:t>
            </w:r>
          </w:p>
        </w:tc>
        <w:tc>
          <w:tcPr>
            <w:tcW w:type="dxa" w:w="1440"/>
            <w:vAlign w:val="center"/>
            <w:shd w:fill="0B6B4F"/>
          </w:tcPr>
          <w:p>
            <w:pPr>
              <w:spacing w:after="0"/>
            </w:pPr>
            <w:r/>
            <w:r>
              <w:rPr>
                <w:b/>
                <w:color w:val="FFFFFF"/>
                <w:sz w:val="17"/>
              </w:rPr>
              <w:t>Vines</w:t>
            </w:r>
          </w:p>
        </w:tc>
        <w:tc>
          <w:tcPr>
            <w:tcW w:type="dxa" w:w="2160"/>
            <w:vAlign w:val="center"/>
            <w:shd w:fill="0B6B4F"/>
          </w:tcPr>
          <w:p>
            <w:pPr>
              <w:spacing w:after="0"/>
            </w:pPr>
            <w:r/>
            <w:r>
              <w:rPr>
                <w:b/>
                <w:color w:val="FFFFFF"/>
                <w:sz w:val="17"/>
              </w:rPr>
              <w:t>SunCarbon dose</w:t>
            </w:r>
          </w:p>
        </w:tc>
        <w:tc>
          <w:tcPr>
            <w:tcW w:type="dxa" w:w="3600"/>
            <w:vAlign w:val="center"/>
            <w:shd w:fill="0B6B4F"/>
          </w:tcPr>
          <w:p>
            <w:pPr>
              <w:spacing w:after="0"/>
            </w:pPr>
            <w:r/>
            <w:r>
              <w:rPr>
                <w:b/>
                <w:color w:val="FFFFFF"/>
                <w:sz w:val="17"/>
              </w:rPr>
              <w:t>Application</w:t>
            </w:r>
          </w:p>
        </w:tc>
      </w:tr>
      <w:tr>
        <w:tc>
          <w:tcPr>
            <w:tcW w:type="dxa" w:w="2592"/>
            <w:vAlign w:val="center"/>
          </w:tcPr>
          <w:p>
            <w:pPr>
              <w:spacing w:after="0"/>
            </w:pPr>
            <w:r/>
            <w:r>
              <w:rPr>
                <w:b w:val="0"/>
                <w:sz w:val="17"/>
              </w:rPr>
              <w:t>T0 - Farmer practice</w:t>
            </w:r>
          </w:p>
        </w:tc>
        <w:tc>
          <w:tcPr>
            <w:tcW w:type="dxa" w:w="1440"/>
            <w:vAlign w:val="center"/>
          </w:tcPr>
          <w:p>
            <w:pPr>
              <w:spacing w:after="0"/>
            </w:pPr>
            <w:r/>
            <w:r>
              <w:rPr>
                <w:b w:val="0"/>
                <w:sz w:val="17"/>
              </w:rPr>
              <w:t>100</w:t>
            </w:r>
          </w:p>
        </w:tc>
        <w:tc>
          <w:tcPr>
            <w:tcW w:type="dxa" w:w="2160"/>
            <w:vAlign w:val="center"/>
          </w:tcPr>
          <w:p>
            <w:pPr>
              <w:spacing w:after="0"/>
            </w:pPr>
            <w:r/>
            <w:r>
              <w:rPr>
                <w:b w:val="0"/>
                <w:sz w:val="17"/>
              </w:rPr>
              <w:t>0 kg/vine</w:t>
            </w:r>
          </w:p>
        </w:tc>
        <w:tc>
          <w:tcPr>
            <w:tcW w:type="dxa" w:w="3600"/>
            <w:vAlign w:val="center"/>
          </w:tcPr>
          <w:p>
            <w:pPr>
              <w:spacing w:after="0"/>
            </w:pPr>
            <w:r/>
            <w:r>
              <w:rPr>
                <w:b w:val="0"/>
                <w:sz w:val="17"/>
              </w:rPr>
              <w:t>Existing practice only</w:t>
            </w:r>
          </w:p>
        </w:tc>
      </w:tr>
      <w:tr>
        <w:tc>
          <w:tcPr>
            <w:tcW w:type="dxa" w:w="2592"/>
            <w:vAlign w:val="center"/>
            <w:shd w:fill="EAF4EF"/>
          </w:tcPr>
          <w:p>
            <w:pPr>
              <w:spacing w:after="0"/>
            </w:pPr>
            <w:r/>
            <w:r>
              <w:rPr>
                <w:b w:val="0"/>
                <w:sz w:val="17"/>
              </w:rPr>
              <w:t>T1 - Low dose</w:t>
            </w:r>
          </w:p>
        </w:tc>
        <w:tc>
          <w:tcPr>
            <w:tcW w:type="dxa" w:w="1440"/>
            <w:vAlign w:val="center"/>
            <w:shd w:fill="EAF4EF"/>
          </w:tcPr>
          <w:p>
            <w:pPr>
              <w:spacing w:after="0"/>
            </w:pPr>
            <w:r/>
            <w:r>
              <w:rPr>
                <w:b w:val="0"/>
                <w:sz w:val="17"/>
              </w:rPr>
              <w:t>100</w:t>
            </w:r>
          </w:p>
        </w:tc>
        <w:tc>
          <w:tcPr>
            <w:tcW w:type="dxa" w:w="2160"/>
            <w:vAlign w:val="center"/>
            <w:shd w:fill="EAF4EF"/>
          </w:tcPr>
          <w:p>
            <w:pPr>
              <w:spacing w:after="0"/>
            </w:pPr>
            <w:r/>
            <w:r>
              <w:rPr>
                <w:b w:val="0"/>
                <w:sz w:val="17"/>
              </w:rPr>
              <w:t>0.5 kg/vine</w:t>
            </w:r>
          </w:p>
        </w:tc>
        <w:tc>
          <w:tcPr>
            <w:tcW w:type="dxa" w:w="3600"/>
            <w:vAlign w:val="center"/>
            <w:shd w:fill="EAF4EF"/>
          </w:tcPr>
          <w:p>
            <w:pPr>
              <w:spacing w:after="0"/>
            </w:pPr>
            <w:r/>
            <w:r>
              <w:rPr>
                <w:b w:val="0"/>
                <w:sz w:val="17"/>
              </w:rPr>
              <w:t>Split equally on both sides along wetted root zone</w:t>
            </w:r>
          </w:p>
        </w:tc>
      </w:tr>
      <w:tr>
        <w:tc>
          <w:tcPr>
            <w:tcW w:type="dxa" w:w="2592"/>
            <w:vAlign w:val="center"/>
          </w:tcPr>
          <w:p>
            <w:pPr>
              <w:spacing w:after="0"/>
            </w:pPr>
            <w:r/>
            <w:r>
              <w:rPr>
                <w:b w:val="0"/>
                <w:sz w:val="17"/>
              </w:rPr>
              <w:t>T2 - Standard trial dose</w:t>
            </w:r>
          </w:p>
        </w:tc>
        <w:tc>
          <w:tcPr>
            <w:tcW w:type="dxa" w:w="1440"/>
            <w:vAlign w:val="center"/>
          </w:tcPr>
          <w:p>
            <w:pPr>
              <w:spacing w:after="0"/>
            </w:pPr>
            <w:r/>
            <w:r>
              <w:rPr>
                <w:b w:val="0"/>
                <w:sz w:val="17"/>
              </w:rPr>
              <w:t>100</w:t>
            </w:r>
          </w:p>
        </w:tc>
        <w:tc>
          <w:tcPr>
            <w:tcW w:type="dxa" w:w="2160"/>
            <w:vAlign w:val="center"/>
          </w:tcPr>
          <w:p>
            <w:pPr>
              <w:spacing w:after="0"/>
            </w:pPr>
            <w:r/>
            <w:r>
              <w:rPr>
                <w:b w:val="0"/>
                <w:sz w:val="17"/>
              </w:rPr>
              <w:t>1.0 kg/vine</w:t>
            </w:r>
          </w:p>
        </w:tc>
        <w:tc>
          <w:tcPr>
            <w:tcW w:type="dxa" w:w="3600"/>
            <w:vAlign w:val="center"/>
          </w:tcPr>
          <w:p>
            <w:pPr>
              <w:spacing w:after="0"/>
            </w:pPr>
            <w:r/>
            <w:r>
              <w:rPr>
                <w:b w:val="0"/>
                <w:sz w:val="17"/>
              </w:rPr>
              <w:t>Split equally on both sides along wetted root zone</w:t>
            </w:r>
          </w:p>
        </w:tc>
      </w:tr>
    </w:tbl>
    <w:p>
      <w:pPr>
        <w:spacing w:after="0"/>
      </w:pPr>
    </w:p>
    <w:p>
      <w:pPr>
        <w:pStyle w:val="Heading2"/>
        <w:keepNext/>
      </w:pPr>
      <w:r>
        <w:t>E. Application Protocol</w:t>
      </w:r>
    </w:p>
    <w:p>
      <w:pPr>
        <w:pStyle w:val="ListNumber"/>
        <w:spacing w:after="40"/>
      </w:pPr>
      <w:r>
        <w:t>Apply in shallow bands or pockets within the wetted root zone, avoiding direct placement against the trunk.</w:t>
      </w:r>
    </w:p>
    <w:p>
      <w:pPr>
        <w:pStyle w:val="ListNumber"/>
        <w:spacing w:after="40"/>
      </w:pPr>
      <w:r>
        <w:t>Mix with farm compost or soil and cover lightly to prevent movement.</w:t>
      </w:r>
    </w:p>
    <w:p>
      <w:pPr>
        <w:pStyle w:val="ListNumber"/>
        <w:spacing w:after="40"/>
      </w:pPr>
      <w:r>
        <w:t>Run a normal irrigation cycle after application.</w:t>
      </w:r>
    </w:p>
    <w:p>
      <w:pPr>
        <w:pStyle w:val="ListNumber"/>
        <w:spacing w:after="40"/>
      </w:pPr>
      <w:r>
        <w:t>Maintain identical fertigation, pruning and plant-protection schedules for all treatments.</w:t>
      </w:r>
    </w:p>
    <w:p>
      <w:pPr>
        <w:pStyle w:val="Heading2"/>
        <w:keepNext/>
      </w:pPr>
      <w:r>
        <w:t>F. Monitoring and Data-Capture Plan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0B6B4F"/>
          </w:tcPr>
          <w:p>
            <w:pPr>
              <w:spacing w:after="0"/>
            </w:pPr>
            <w:r/>
            <w:r>
              <w:rPr>
                <w:b/>
                <w:color w:val="FFFFFF"/>
                <w:sz w:val="17"/>
              </w:rPr>
              <w:t>Indicator</w:t>
            </w:r>
          </w:p>
        </w:tc>
        <w:tc>
          <w:tcPr>
            <w:tcW w:type="dxa" w:w="2074"/>
            <w:vAlign w:val="center"/>
            <w:shd w:fill="0B6B4F"/>
          </w:tcPr>
          <w:p>
            <w:pPr>
              <w:spacing w:after="0"/>
            </w:pPr>
            <w:r/>
            <w:r>
              <w:rPr>
                <w:b/>
                <w:color w:val="FFFFFF"/>
                <w:sz w:val="17"/>
              </w:rPr>
              <w:t>Baseline</w:t>
            </w:r>
          </w:p>
        </w:tc>
        <w:tc>
          <w:tcPr>
            <w:tcW w:type="dxa" w:w="2074"/>
            <w:vAlign w:val="center"/>
            <w:shd w:fill="0B6B4F"/>
          </w:tcPr>
          <w:p>
            <w:pPr>
              <w:spacing w:after="0"/>
            </w:pPr>
            <w:r/>
            <w:r>
              <w:rPr>
                <w:b/>
                <w:color w:val="FFFFFF"/>
                <w:sz w:val="17"/>
              </w:rPr>
              <w:t>30 days</w:t>
            </w:r>
          </w:p>
        </w:tc>
        <w:tc>
          <w:tcPr>
            <w:tcW w:type="dxa" w:w="2074"/>
            <w:vAlign w:val="center"/>
            <w:shd w:fill="0B6B4F"/>
          </w:tcPr>
          <w:p>
            <w:pPr>
              <w:spacing w:after="0"/>
            </w:pPr>
            <w:r/>
            <w:r>
              <w:rPr>
                <w:b/>
                <w:color w:val="FFFFFF"/>
                <w:sz w:val="17"/>
              </w:rPr>
              <w:t>60 days</w:t>
            </w:r>
          </w:p>
        </w:tc>
        <w:tc>
          <w:tcPr>
            <w:tcW w:type="dxa" w:w="2074"/>
            <w:vAlign w:val="center"/>
            <w:shd w:fill="0B6B4F"/>
          </w:tcPr>
          <w:p>
            <w:pPr>
              <w:spacing w:after="0"/>
            </w:pPr>
            <w:r/>
            <w:r>
              <w:rPr>
                <w:b/>
                <w:color w:val="FFFFFF"/>
                <w:sz w:val="17"/>
              </w:rPr>
              <w:t>Harvest</w:t>
            </w:r>
          </w:p>
        </w:tc>
      </w:tr>
      <w:tr>
        <w:tc>
          <w:tcPr>
            <w:tcW w:type="dxa" w:w="2074"/>
            <w:vAlign w:val="center"/>
          </w:tcPr>
          <w:p>
            <w:pPr>
              <w:spacing w:after="0"/>
            </w:pPr>
            <w:r/>
            <w:r>
              <w:rPr>
                <w:b w:val="0"/>
                <w:sz w:val="17"/>
              </w:rPr>
              <w:t>Shoot length / internode observation</w:t>
            </w:r>
          </w:p>
        </w:tc>
        <w:tc>
          <w:tcPr>
            <w:tcW w:type="dxa" w:w="2074"/>
            <w:vAlign w:val="center"/>
          </w:tcPr>
          <w:p>
            <w:pPr>
              <w:spacing w:after="0"/>
            </w:pPr>
            <w:r/>
            <w:r>
              <w:rPr>
                <w:b w:val="0"/>
                <w:sz w:val="17"/>
              </w:rPr>
              <w:t>Yes</w:t>
            </w:r>
          </w:p>
        </w:tc>
        <w:tc>
          <w:tcPr>
            <w:tcW w:type="dxa" w:w="2074"/>
            <w:vAlign w:val="center"/>
          </w:tcPr>
          <w:p>
            <w:pPr>
              <w:spacing w:after="0"/>
            </w:pPr>
            <w:r/>
            <w:r>
              <w:rPr>
                <w:b w:val="0"/>
                <w:sz w:val="17"/>
              </w:rPr>
              <w:t>Yes</w:t>
            </w:r>
          </w:p>
        </w:tc>
        <w:tc>
          <w:tcPr>
            <w:tcW w:type="dxa" w:w="2074"/>
            <w:vAlign w:val="center"/>
          </w:tcPr>
          <w:p>
            <w:pPr>
              <w:spacing w:after="0"/>
            </w:pPr>
            <w:r/>
            <w:r>
              <w:rPr>
                <w:b w:val="0"/>
                <w:sz w:val="17"/>
              </w:rPr>
              <w:t>Yes</w:t>
            </w:r>
          </w:p>
        </w:tc>
        <w:tc>
          <w:tcPr>
            <w:tcW w:type="dxa" w:w="2074"/>
            <w:vAlign w:val="center"/>
          </w:tcPr>
          <w:p>
            <w:pPr>
              <w:spacing w:after="0"/>
            </w:pPr>
            <w:r/>
            <w:r>
              <w:rPr>
                <w:b w:val="0"/>
                <w:sz w:val="17"/>
              </w:rPr>
              <w:t>Yes</w:t>
            </w:r>
          </w:p>
        </w:tc>
      </w:tr>
      <w:tr>
        <w:tc>
          <w:tcPr>
            <w:tcW w:type="dxa" w:w="2074"/>
            <w:vAlign w:val="center"/>
            <w:shd w:fill="EAF4EF"/>
          </w:tcPr>
          <w:p>
            <w:pPr>
              <w:spacing w:after="0"/>
            </w:pPr>
            <w:r/>
            <w:r>
              <w:rPr>
                <w:b w:val="0"/>
                <w:sz w:val="17"/>
              </w:rPr>
              <w:t>Leaf colour and vigour score</w:t>
            </w:r>
          </w:p>
        </w:tc>
        <w:tc>
          <w:tcPr>
            <w:tcW w:type="dxa" w:w="2074"/>
            <w:vAlign w:val="center"/>
            <w:shd w:fill="EAF4EF"/>
          </w:tcPr>
          <w:p>
            <w:pPr>
              <w:spacing w:after="0"/>
            </w:pPr>
            <w:r/>
            <w:r>
              <w:rPr>
                <w:b w:val="0"/>
                <w:sz w:val="17"/>
              </w:rPr>
              <w:t>Yes</w:t>
            </w:r>
          </w:p>
        </w:tc>
        <w:tc>
          <w:tcPr>
            <w:tcW w:type="dxa" w:w="2074"/>
            <w:vAlign w:val="center"/>
            <w:shd w:fill="EAF4EF"/>
          </w:tcPr>
          <w:p>
            <w:pPr>
              <w:spacing w:after="0"/>
            </w:pPr>
            <w:r/>
            <w:r>
              <w:rPr>
                <w:b w:val="0"/>
                <w:sz w:val="17"/>
              </w:rPr>
              <w:t>Yes</w:t>
            </w:r>
          </w:p>
        </w:tc>
        <w:tc>
          <w:tcPr>
            <w:tcW w:type="dxa" w:w="2074"/>
            <w:vAlign w:val="center"/>
            <w:shd w:fill="EAF4EF"/>
          </w:tcPr>
          <w:p>
            <w:pPr>
              <w:spacing w:after="0"/>
            </w:pPr>
            <w:r/>
            <w:r>
              <w:rPr>
                <w:b w:val="0"/>
                <w:sz w:val="17"/>
              </w:rPr>
              <w:t>Yes</w:t>
            </w:r>
          </w:p>
        </w:tc>
        <w:tc>
          <w:tcPr>
            <w:tcW w:type="dxa" w:w="2074"/>
            <w:vAlign w:val="center"/>
            <w:shd w:fill="EAF4EF"/>
          </w:tcPr>
          <w:p>
            <w:pPr>
              <w:spacing w:after="0"/>
            </w:pPr>
            <w:r/>
            <w:r>
              <w:rPr>
                <w:b w:val="0"/>
                <w:sz w:val="17"/>
              </w:rPr>
              <w:t>Yes</w:t>
            </w:r>
          </w:p>
        </w:tc>
      </w:tr>
      <w:tr>
        <w:tc>
          <w:tcPr>
            <w:tcW w:type="dxa" w:w="2074"/>
            <w:vAlign w:val="center"/>
          </w:tcPr>
          <w:p>
            <w:pPr>
              <w:spacing w:after="0"/>
            </w:pPr>
            <w:r/>
            <w:r>
              <w:rPr>
                <w:b w:val="0"/>
                <w:sz w:val="17"/>
              </w:rPr>
              <w:t>Root-zone moisture trend</w:t>
            </w:r>
          </w:p>
        </w:tc>
        <w:tc>
          <w:tcPr>
            <w:tcW w:type="dxa" w:w="2074"/>
            <w:vAlign w:val="center"/>
          </w:tcPr>
          <w:p>
            <w:pPr>
              <w:spacing w:after="0"/>
            </w:pPr>
            <w:r/>
            <w:r>
              <w:rPr>
                <w:b w:val="0"/>
                <w:sz w:val="17"/>
              </w:rPr>
              <w:t>Yes</w:t>
            </w:r>
          </w:p>
        </w:tc>
        <w:tc>
          <w:tcPr>
            <w:tcW w:type="dxa" w:w="2074"/>
            <w:vAlign w:val="center"/>
          </w:tcPr>
          <w:p>
            <w:pPr>
              <w:spacing w:after="0"/>
            </w:pPr>
            <w:r/>
            <w:r>
              <w:rPr>
                <w:b w:val="0"/>
                <w:sz w:val="17"/>
              </w:rPr>
              <w:t>Weekly summary</w:t>
            </w:r>
          </w:p>
        </w:tc>
        <w:tc>
          <w:tcPr>
            <w:tcW w:type="dxa" w:w="2074"/>
            <w:vAlign w:val="center"/>
          </w:tcPr>
          <w:p>
            <w:pPr>
              <w:spacing w:after="0"/>
            </w:pPr>
            <w:r/>
            <w:r>
              <w:rPr>
                <w:b w:val="0"/>
                <w:sz w:val="17"/>
              </w:rPr>
              <w:t>Weekly summary</w:t>
            </w:r>
          </w:p>
        </w:tc>
        <w:tc>
          <w:tcPr>
            <w:tcW w:type="dxa" w:w="2074"/>
            <w:vAlign w:val="center"/>
          </w:tcPr>
          <w:p>
            <w:pPr>
              <w:spacing w:after="0"/>
            </w:pPr>
            <w:r/>
            <w:r>
              <w:rPr>
                <w:b w:val="0"/>
                <w:sz w:val="17"/>
              </w:rPr>
              <w:t>Weekly summary</w:t>
            </w:r>
          </w:p>
        </w:tc>
      </w:tr>
      <w:tr>
        <w:tc>
          <w:tcPr>
            <w:tcW w:type="dxa" w:w="2074"/>
            <w:vAlign w:val="center"/>
            <w:shd w:fill="EAF4EF"/>
          </w:tcPr>
          <w:p>
            <w:pPr>
              <w:spacing w:after="0"/>
            </w:pPr>
            <w:r/>
            <w:r>
              <w:rPr>
                <w:b w:val="0"/>
                <w:sz w:val="17"/>
              </w:rPr>
              <w:t>Irrigation events and duration</w:t>
            </w:r>
          </w:p>
        </w:tc>
        <w:tc>
          <w:tcPr>
            <w:tcW w:type="dxa" w:w="2074"/>
            <w:vAlign w:val="center"/>
            <w:shd w:fill="EAF4EF"/>
          </w:tcPr>
          <w:p>
            <w:pPr>
              <w:spacing w:after="0"/>
            </w:pPr>
            <w:r/>
            <w:r>
              <w:rPr>
                <w:b w:val="0"/>
                <w:sz w:val="17"/>
              </w:rPr>
              <w:t>Yes</w:t>
            </w:r>
          </w:p>
        </w:tc>
        <w:tc>
          <w:tcPr>
            <w:tcW w:type="dxa" w:w="2074"/>
            <w:vAlign w:val="center"/>
            <w:shd w:fill="EAF4EF"/>
          </w:tcPr>
          <w:p>
            <w:pPr>
              <w:spacing w:after="0"/>
            </w:pPr>
            <w:r/>
            <w:r>
              <w:rPr>
                <w:b w:val="0"/>
                <w:sz w:val="17"/>
              </w:rPr>
              <w:t>Record</w:t>
            </w:r>
          </w:p>
        </w:tc>
        <w:tc>
          <w:tcPr>
            <w:tcW w:type="dxa" w:w="2074"/>
            <w:vAlign w:val="center"/>
            <w:shd w:fill="EAF4EF"/>
          </w:tcPr>
          <w:p>
            <w:pPr>
              <w:spacing w:after="0"/>
            </w:pPr>
            <w:r/>
            <w:r>
              <w:rPr>
                <w:b w:val="0"/>
                <w:sz w:val="17"/>
              </w:rPr>
              <w:t>Record</w:t>
            </w:r>
          </w:p>
        </w:tc>
        <w:tc>
          <w:tcPr>
            <w:tcW w:type="dxa" w:w="2074"/>
            <w:vAlign w:val="center"/>
            <w:shd w:fill="EAF4EF"/>
          </w:tcPr>
          <w:p>
            <w:pPr>
              <w:spacing w:after="0"/>
            </w:pPr>
            <w:r/>
            <w:r>
              <w:rPr>
                <w:b w:val="0"/>
                <w:sz w:val="17"/>
              </w:rPr>
              <w:t>Record</w:t>
            </w:r>
          </w:p>
        </w:tc>
      </w:tr>
      <w:tr>
        <w:tc>
          <w:tcPr>
            <w:tcW w:type="dxa" w:w="2074"/>
            <w:vAlign w:val="center"/>
          </w:tcPr>
          <w:p>
            <w:pPr>
              <w:spacing w:after="0"/>
            </w:pPr>
            <w:r/>
            <w:r>
              <w:rPr>
                <w:b w:val="0"/>
                <w:sz w:val="17"/>
              </w:rPr>
              <w:t>Bunch count and berry size</w:t>
            </w:r>
          </w:p>
        </w:tc>
        <w:tc>
          <w:tcPr>
            <w:tcW w:type="dxa" w:w="2074"/>
            <w:vAlign w:val="center"/>
          </w:tcPr>
          <w:p>
            <w:pPr>
              <w:spacing w:after="0"/>
            </w:pPr>
            <w:r/>
            <w:r>
              <w:rPr>
                <w:b w:val="0"/>
                <w:sz w:val="17"/>
              </w:rPr>
              <w:t>-</w:t>
            </w:r>
          </w:p>
        </w:tc>
        <w:tc>
          <w:tcPr>
            <w:tcW w:type="dxa" w:w="2074"/>
            <w:vAlign w:val="center"/>
          </w:tcPr>
          <w:p>
            <w:pPr>
              <w:spacing w:after="0"/>
            </w:pPr>
            <w:r/>
            <w:r>
              <w:rPr>
                <w:b w:val="0"/>
                <w:sz w:val="17"/>
              </w:rPr>
              <w:t>-</w:t>
            </w:r>
          </w:p>
        </w:tc>
        <w:tc>
          <w:tcPr>
            <w:tcW w:type="dxa" w:w="2074"/>
            <w:vAlign w:val="center"/>
          </w:tcPr>
          <w:p>
            <w:pPr>
              <w:spacing w:after="0"/>
            </w:pPr>
            <w:r/>
            <w:r>
              <w:rPr>
                <w:b w:val="0"/>
                <w:sz w:val="17"/>
              </w:rPr>
              <w:t>-</w:t>
            </w:r>
          </w:p>
        </w:tc>
        <w:tc>
          <w:tcPr>
            <w:tcW w:type="dxa" w:w="2074"/>
            <w:vAlign w:val="center"/>
          </w:tcPr>
          <w:p>
            <w:pPr>
              <w:spacing w:after="0"/>
            </w:pPr>
            <w:r/>
            <w:r>
              <w:rPr>
                <w:b w:val="0"/>
                <w:sz w:val="17"/>
              </w:rPr>
              <w:t>Yes</w:t>
            </w:r>
          </w:p>
        </w:tc>
      </w:tr>
      <w:tr>
        <w:tc>
          <w:tcPr>
            <w:tcW w:type="dxa" w:w="2074"/>
            <w:vAlign w:val="center"/>
            <w:shd w:fill="EAF4EF"/>
          </w:tcPr>
          <w:p>
            <w:pPr>
              <w:spacing w:after="0"/>
            </w:pPr>
            <w:r/>
            <w:r>
              <w:rPr>
                <w:b w:val="0"/>
                <w:sz w:val="17"/>
              </w:rPr>
              <w:t>Marketable yield and quality rejection</w:t>
            </w:r>
          </w:p>
        </w:tc>
        <w:tc>
          <w:tcPr>
            <w:tcW w:type="dxa" w:w="2074"/>
            <w:vAlign w:val="center"/>
            <w:shd w:fill="EAF4EF"/>
          </w:tcPr>
          <w:p>
            <w:pPr>
              <w:spacing w:after="0"/>
            </w:pPr>
            <w:r/>
            <w:r>
              <w:rPr>
                <w:b w:val="0"/>
                <w:sz w:val="17"/>
              </w:rPr>
              <w:t>-</w:t>
            </w:r>
          </w:p>
        </w:tc>
        <w:tc>
          <w:tcPr>
            <w:tcW w:type="dxa" w:w="2074"/>
            <w:vAlign w:val="center"/>
            <w:shd w:fill="EAF4EF"/>
          </w:tcPr>
          <w:p>
            <w:pPr>
              <w:spacing w:after="0"/>
            </w:pPr>
            <w:r/>
            <w:r>
              <w:rPr>
                <w:b w:val="0"/>
                <w:sz w:val="17"/>
              </w:rPr>
              <w:t>-</w:t>
            </w:r>
          </w:p>
        </w:tc>
        <w:tc>
          <w:tcPr>
            <w:tcW w:type="dxa" w:w="2074"/>
            <w:vAlign w:val="center"/>
            <w:shd w:fill="EAF4EF"/>
          </w:tcPr>
          <w:p>
            <w:pPr>
              <w:spacing w:after="0"/>
            </w:pPr>
            <w:r/>
            <w:r>
              <w:rPr>
                <w:b w:val="0"/>
                <w:sz w:val="17"/>
              </w:rPr>
              <w:t>-</w:t>
            </w:r>
          </w:p>
        </w:tc>
        <w:tc>
          <w:tcPr>
            <w:tcW w:type="dxa" w:w="2074"/>
            <w:vAlign w:val="center"/>
            <w:shd w:fill="EAF4EF"/>
          </w:tcPr>
          <w:p>
            <w:pPr>
              <w:spacing w:after="0"/>
            </w:pPr>
            <w:r/>
            <w:r>
              <w:rPr>
                <w:b w:val="0"/>
                <w:sz w:val="17"/>
              </w:rPr>
              <w:t>Yes</w:t>
            </w:r>
          </w:p>
        </w:tc>
      </w:tr>
      <w:tr>
        <w:tc>
          <w:tcPr>
            <w:tcW w:type="dxa" w:w="2074"/>
            <w:vAlign w:val="center"/>
          </w:tcPr>
          <w:p>
            <w:pPr>
              <w:spacing w:after="0"/>
            </w:pPr>
            <w:r/>
            <w:r>
              <w:rPr>
                <w:b w:val="0"/>
                <w:sz w:val="17"/>
              </w:rPr>
              <w:t>Soil pH, EC and organic carbon</w:t>
            </w:r>
          </w:p>
        </w:tc>
        <w:tc>
          <w:tcPr>
            <w:tcW w:type="dxa" w:w="2074"/>
            <w:vAlign w:val="center"/>
          </w:tcPr>
          <w:p>
            <w:pPr>
              <w:spacing w:after="0"/>
            </w:pPr>
            <w:r/>
            <w:r>
              <w:rPr>
                <w:b w:val="0"/>
                <w:sz w:val="17"/>
              </w:rPr>
              <w:t>Yes</w:t>
            </w:r>
          </w:p>
        </w:tc>
        <w:tc>
          <w:tcPr>
            <w:tcW w:type="dxa" w:w="2074"/>
            <w:vAlign w:val="center"/>
          </w:tcPr>
          <w:p>
            <w:pPr>
              <w:spacing w:after="0"/>
            </w:pPr>
            <w:r/>
            <w:r>
              <w:rPr>
                <w:b w:val="0"/>
                <w:sz w:val="17"/>
              </w:rPr>
              <w:t>-</w:t>
            </w:r>
          </w:p>
        </w:tc>
        <w:tc>
          <w:tcPr>
            <w:tcW w:type="dxa" w:w="2074"/>
            <w:vAlign w:val="center"/>
          </w:tcPr>
          <w:p>
            <w:pPr>
              <w:spacing w:after="0"/>
            </w:pPr>
            <w:r/>
            <w:r>
              <w:rPr>
                <w:b w:val="0"/>
                <w:sz w:val="17"/>
              </w:rPr>
              <w:t>-</w:t>
            </w:r>
          </w:p>
        </w:tc>
        <w:tc>
          <w:tcPr>
            <w:tcW w:type="dxa" w:w="2074"/>
            <w:vAlign w:val="center"/>
          </w:tcPr>
          <w:p>
            <w:pPr>
              <w:spacing w:after="0"/>
            </w:pPr>
            <w:r/>
            <w:r>
              <w:rPr>
                <w:b w:val="0"/>
                <w:sz w:val="17"/>
              </w:rPr>
              <w:t>Yes</w:t>
            </w:r>
          </w:p>
        </w:tc>
      </w:tr>
    </w:tbl>
    <w:p>
      <w:pPr>
        <w:spacing w:after="0"/>
      </w:pPr>
    </w:p>
    <w:p>
      <w:pPr>
        <w:pStyle w:val="Heading2"/>
        <w:keepNext/>
      </w:pPr>
      <w:r>
        <w:t>G. Illustrative Success Criteria</w:t>
      </w:r>
    </w:p>
    <w:p>
      <w:pPr>
        <w:pStyle w:val="ListBullet"/>
        <w:spacing w:after="40"/>
      </w:pPr>
      <w:r>
        <w:t>Improved moisture consistency or fewer visible stress events compared with control.</w:t>
      </w:r>
    </w:p>
    <w:p>
      <w:pPr>
        <w:pStyle w:val="ListBullet"/>
        <w:spacing w:after="40"/>
      </w:pPr>
      <w:r>
        <w:t>Balanced vine-vigour score without a material increase in excessive vegetative growth.</w:t>
      </w:r>
    </w:p>
    <w:p>
      <w:pPr>
        <w:pStyle w:val="ListBullet"/>
        <w:spacing w:after="40"/>
      </w:pPr>
      <w:r>
        <w:t>Positive or neutral effect on marketable yield and berry-quality parameters.</w:t>
      </w:r>
    </w:p>
    <w:p>
      <w:pPr>
        <w:pStyle w:val="Heading2"/>
        <w:keepNext/>
      </w:pPr>
      <w:r>
        <w:t>H. Commercial Sample</w:t>
      </w:r>
    </w:p>
    <w:p>
      <w:pPr>
        <w:spacing w:after="100" w:line="252" w:lineRule="auto"/>
      </w:pPr>
      <w:r>
        <w:t>Trial requirement: 150 kg. Illustrative material value: INR 4,800 plus applicable GST and freight. Commercial supply is subject to approved packing size, delivery location and payment terms.</w:t>
      </w:r>
    </w:p>
    <w:p>
      <w:pPr>
        <w:pStyle w:val="Heading2"/>
        <w:keepNext/>
      </w:pPr>
      <w:r>
        <w:t>I. Assumptions, Risk Flags and Responsible-AI Controls</w:t>
      </w:r>
    </w:p>
    <w:p>
      <w:pPr>
        <w:pStyle w:val="ListBullet"/>
        <w:spacing w:after="40"/>
      </w:pPr>
      <w:r>
        <w:t>Grape performance is highly influenced by pruning stage, fertigation and disease pressure; these must be documented.</w:t>
      </w:r>
    </w:p>
    <w:p>
      <w:pPr>
        <w:pStyle w:val="ListBullet"/>
        <w:spacing w:after="40"/>
      </w:pPr>
      <w:r>
        <w:t>Do not claim improvement in Brix, berry size or yield until trial data supports it.</w:t>
      </w:r>
    </w:p>
    <w:p>
      <w:pPr>
        <w:pStyle w:val="ListBullet"/>
        <w:spacing w:after="40"/>
      </w:pPr>
      <w:r>
        <w:t>High EC or drainage issues require agronomic diagnosis beyond the product trial.</w:t>
      </w:r>
    </w:p>
    <w:p>
      <w:pPr>
        <w:pStyle w:val="Heading2"/>
        <w:keepNext/>
      </w:pPr>
      <w:r>
        <w:t>J. Approval and Human Review</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0B6B4F"/>
          </w:tcPr>
          <w:p>
            <w:pPr>
              <w:spacing w:after="0"/>
            </w:pPr>
            <w:r/>
            <w:r>
              <w:rPr>
                <w:b/>
                <w:color w:val="FFFFFF"/>
                <w:sz w:val="17"/>
              </w:rPr>
              <w:t>Review item</w:t>
            </w:r>
          </w:p>
        </w:tc>
        <w:tc>
          <w:tcPr>
            <w:tcW w:type="dxa" w:w="6768"/>
            <w:vAlign w:val="center"/>
            <w:shd w:fill="0B6B4F"/>
          </w:tcPr>
          <w:p>
            <w:pPr>
              <w:spacing w:after="0"/>
            </w:pPr>
            <w:r/>
            <w:r>
              <w:rPr>
                <w:b/>
                <w:color w:val="FFFFFF"/>
                <w:sz w:val="17"/>
              </w:rPr>
              <w:t>Status / sign-off</w:t>
            </w:r>
          </w:p>
        </w:tc>
      </w:tr>
      <w:tr>
        <w:tc>
          <w:tcPr>
            <w:tcW w:type="dxa" w:w="3024"/>
            <w:vAlign w:val="center"/>
          </w:tcPr>
          <w:p>
            <w:pPr>
              <w:spacing w:after="0"/>
            </w:pPr>
            <w:r/>
            <w:r>
              <w:rPr>
                <w:b w:val="0"/>
                <w:sz w:val="17"/>
              </w:rPr>
              <w:t>Agronomy review</w:t>
            </w:r>
          </w:p>
        </w:tc>
        <w:tc>
          <w:tcPr>
            <w:tcW w:type="dxa" w:w="6768"/>
            <w:vAlign w:val="center"/>
          </w:tcPr>
          <w:p>
            <w:pPr>
              <w:spacing w:after="0"/>
            </w:pPr>
            <w:r/>
            <w:r>
              <w:rPr>
                <w:b w:val="0"/>
                <w:sz w:val="17"/>
              </w:rPr>
              <w:t>Pending - validate dosage, placement and monitoring plan</w:t>
            </w:r>
          </w:p>
        </w:tc>
      </w:tr>
      <w:tr>
        <w:tc>
          <w:tcPr>
            <w:tcW w:type="dxa" w:w="3024"/>
            <w:vAlign w:val="center"/>
            <w:shd w:fill="EAF4EF"/>
          </w:tcPr>
          <w:p>
            <w:pPr>
              <w:spacing w:after="0"/>
            </w:pPr>
            <w:r/>
            <w:r>
              <w:rPr>
                <w:b w:val="0"/>
                <w:sz w:val="17"/>
              </w:rPr>
              <w:t>Commercial review</w:t>
            </w:r>
          </w:p>
        </w:tc>
        <w:tc>
          <w:tcPr>
            <w:tcW w:type="dxa" w:w="6768"/>
            <w:vAlign w:val="center"/>
            <w:shd w:fill="EAF4EF"/>
          </w:tcPr>
          <w:p>
            <w:pPr>
              <w:spacing w:after="0"/>
            </w:pPr>
            <w:r/>
            <w:r>
              <w:rPr>
                <w:b w:val="0"/>
                <w:sz w:val="17"/>
              </w:rPr>
              <w:t>Pending - validate price, GST, freight and payment terms</w:t>
            </w:r>
          </w:p>
        </w:tc>
      </w:tr>
      <w:tr>
        <w:tc>
          <w:tcPr>
            <w:tcW w:type="dxa" w:w="3024"/>
            <w:vAlign w:val="center"/>
          </w:tcPr>
          <w:p>
            <w:pPr>
              <w:spacing w:after="0"/>
            </w:pPr>
            <w:r/>
            <w:r>
              <w:rPr>
                <w:b w:val="0"/>
                <w:sz w:val="17"/>
              </w:rPr>
              <w:t>Client approval</w:t>
            </w:r>
          </w:p>
        </w:tc>
        <w:tc>
          <w:tcPr>
            <w:tcW w:type="dxa" w:w="6768"/>
            <w:vAlign w:val="center"/>
          </w:tcPr>
          <w:p>
            <w:pPr>
              <w:spacing w:after="0"/>
            </w:pPr>
            <w:r/>
            <w:r>
              <w:rPr>
                <w:b w:val="0"/>
                <w:sz w:val="17"/>
              </w:rPr>
              <w:t>Pending</w:t>
            </w:r>
          </w:p>
        </w:tc>
      </w:tr>
      <w:tr>
        <w:tc>
          <w:tcPr>
            <w:tcW w:type="dxa" w:w="3024"/>
            <w:vAlign w:val="center"/>
            <w:shd w:fill="EAF4EF"/>
          </w:tcPr>
          <w:p>
            <w:pPr>
              <w:spacing w:after="0"/>
            </w:pPr>
            <w:r/>
            <w:r>
              <w:rPr>
                <w:b w:val="0"/>
                <w:sz w:val="17"/>
              </w:rPr>
              <w:t>Final proposal owner</w:t>
            </w:r>
          </w:p>
        </w:tc>
        <w:tc>
          <w:tcPr>
            <w:tcW w:type="dxa" w:w="6768"/>
            <w:vAlign w:val="center"/>
            <w:shd w:fill="EAF4EF"/>
          </w:tcPr>
          <w:p>
            <w:pPr>
              <w:spacing w:after="0"/>
            </w:pPr>
            <w:r/>
            <w:r>
              <w:rPr>
                <w:b w:val="0"/>
                <w:sz w:val="17"/>
              </w:rPr>
              <w:t>Authorized SunCarbon representative</w:t>
            </w:r>
          </w:p>
        </w:tc>
      </w:tr>
    </w:tbl>
    <w:p>
      <w:pPr>
        <w:spacing w:after="0"/>
      </w:pPr>
    </w:p>
    <w:p>
      <w:r>
        <w:br w:type="page"/>
      </w:r>
    </w:p>
    <w:p>
      <w:pPr>
        <w:pStyle w:val="Heading1"/>
        <w:keepNext/>
      </w:pPr>
      <w:r>
        <w:t>Proposal 3: Chilli Field Trial - Mirzapur, Uttar Pradesh</w:t>
      </w:r>
    </w:p>
    <w:p>
      <w:pPr>
        <w:spacing w:after="100"/>
      </w:pPr>
      <w:r>
        <w:rPr>
          <w:b/>
          <w:color w:val="5A5A5A"/>
          <w:sz w:val="17"/>
        </w:rPr>
        <w:t>Proposal ID: SCB-CHI-MRZ-001 | Version: 1.0 | Data status: Synthetic demo record</w:t>
      </w:r>
    </w:p>
    <w:p>
      <w:pPr>
        <w:pStyle w:val="Heading2"/>
        <w:keepNext/>
      </w:pPr>
      <w:r>
        <w:t>A. Structured Client Brief / Database Sample</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0B6B4F"/>
          </w:tcPr>
          <w:p>
            <w:pPr>
              <w:spacing w:after="0"/>
            </w:pPr>
            <w:r/>
            <w:r>
              <w:rPr>
                <w:b/>
                <w:color w:val="FFFFFF"/>
                <w:sz w:val="17"/>
              </w:rPr>
              <w:t>Field</w:t>
            </w:r>
          </w:p>
        </w:tc>
        <w:tc>
          <w:tcPr>
            <w:tcW w:type="dxa" w:w="6912"/>
            <w:vAlign w:val="center"/>
            <w:shd w:fill="0B6B4F"/>
          </w:tcPr>
          <w:p>
            <w:pPr>
              <w:spacing w:after="0"/>
            </w:pPr>
            <w:r/>
            <w:r>
              <w:rPr>
                <w:b/>
                <w:color w:val="FFFFFF"/>
                <w:sz w:val="17"/>
              </w:rPr>
              <w:t>Sample value</w:t>
            </w:r>
          </w:p>
        </w:tc>
      </w:tr>
      <w:tr>
        <w:tc>
          <w:tcPr>
            <w:tcW w:type="dxa" w:w="2880"/>
            <w:vAlign w:val="center"/>
          </w:tcPr>
          <w:p>
            <w:pPr>
              <w:spacing w:after="0"/>
            </w:pPr>
            <w:r/>
            <w:r>
              <w:rPr>
                <w:b w:val="0"/>
                <w:sz w:val="17"/>
              </w:rPr>
              <w:t>Client type</w:t>
            </w:r>
          </w:p>
        </w:tc>
        <w:tc>
          <w:tcPr>
            <w:tcW w:type="dxa" w:w="6912"/>
            <w:vAlign w:val="center"/>
          </w:tcPr>
          <w:p>
            <w:pPr>
              <w:spacing w:after="0"/>
            </w:pPr>
            <w:r/>
            <w:r>
              <w:rPr>
                <w:b w:val="0"/>
                <w:sz w:val="17"/>
              </w:rPr>
              <w:t>Farmer group / FPO</w:t>
            </w:r>
          </w:p>
        </w:tc>
      </w:tr>
      <w:tr>
        <w:tc>
          <w:tcPr>
            <w:tcW w:type="dxa" w:w="2880"/>
            <w:vAlign w:val="center"/>
            <w:shd w:fill="EAF4EF"/>
          </w:tcPr>
          <w:p>
            <w:pPr>
              <w:spacing w:after="0"/>
            </w:pPr>
            <w:r/>
            <w:r>
              <w:rPr>
                <w:b w:val="0"/>
                <w:sz w:val="17"/>
              </w:rPr>
              <w:t>Location</w:t>
            </w:r>
          </w:p>
        </w:tc>
        <w:tc>
          <w:tcPr>
            <w:tcW w:type="dxa" w:w="6912"/>
            <w:vAlign w:val="center"/>
            <w:shd w:fill="EAF4EF"/>
          </w:tcPr>
          <w:p>
            <w:pPr>
              <w:spacing w:after="0"/>
            </w:pPr>
            <w:r/>
            <w:r>
              <w:rPr>
                <w:b w:val="0"/>
                <w:sz w:val="17"/>
              </w:rPr>
              <w:t>Mirzapur district, Uttar Pradesh</w:t>
            </w:r>
          </w:p>
        </w:tc>
      </w:tr>
      <w:tr>
        <w:tc>
          <w:tcPr>
            <w:tcW w:type="dxa" w:w="2880"/>
            <w:vAlign w:val="center"/>
          </w:tcPr>
          <w:p>
            <w:pPr>
              <w:spacing w:after="0"/>
            </w:pPr>
            <w:r/>
            <w:r>
              <w:rPr>
                <w:b w:val="0"/>
                <w:sz w:val="17"/>
              </w:rPr>
              <w:t>Crop</w:t>
            </w:r>
          </w:p>
        </w:tc>
        <w:tc>
          <w:tcPr>
            <w:tcW w:type="dxa" w:w="6912"/>
            <w:vAlign w:val="center"/>
          </w:tcPr>
          <w:p>
            <w:pPr>
              <w:spacing w:after="0"/>
            </w:pPr>
            <w:r/>
            <w:r>
              <w:rPr>
                <w:b w:val="0"/>
                <w:sz w:val="17"/>
              </w:rPr>
              <w:t>Chilli - irrigated open-field crop</w:t>
            </w:r>
          </w:p>
        </w:tc>
      </w:tr>
      <w:tr>
        <w:tc>
          <w:tcPr>
            <w:tcW w:type="dxa" w:w="2880"/>
            <w:vAlign w:val="center"/>
            <w:shd w:fill="EAF4EF"/>
          </w:tcPr>
          <w:p>
            <w:pPr>
              <w:spacing w:after="0"/>
            </w:pPr>
            <w:r/>
            <w:r>
              <w:rPr>
                <w:b w:val="0"/>
                <w:sz w:val="17"/>
              </w:rPr>
              <w:t>Trial area</w:t>
            </w:r>
          </w:p>
        </w:tc>
        <w:tc>
          <w:tcPr>
            <w:tcW w:type="dxa" w:w="6912"/>
            <w:vAlign w:val="center"/>
            <w:shd w:fill="EAF4EF"/>
          </w:tcPr>
          <w:p>
            <w:pPr>
              <w:spacing w:after="0"/>
            </w:pPr>
            <w:r/>
            <w:r>
              <w:rPr>
                <w:b w:val="0"/>
                <w:sz w:val="17"/>
              </w:rPr>
              <w:t>3 acres; one acre per treatment</w:t>
            </w:r>
          </w:p>
        </w:tc>
      </w:tr>
      <w:tr>
        <w:tc>
          <w:tcPr>
            <w:tcW w:type="dxa" w:w="2880"/>
            <w:vAlign w:val="center"/>
          </w:tcPr>
          <w:p>
            <w:pPr>
              <w:spacing w:after="0"/>
            </w:pPr>
            <w:r/>
            <w:r>
              <w:rPr>
                <w:b w:val="0"/>
                <w:sz w:val="17"/>
              </w:rPr>
              <w:t>Irrigation</w:t>
            </w:r>
          </w:p>
        </w:tc>
        <w:tc>
          <w:tcPr>
            <w:tcW w:type="dxa" w:w="6912"/>
            <w:vAlign w:val="center"/>
          </w:tcPr>
          <w:p>
            <w:pPr>
              <w:spacing w:after="0"/>
            </w:pPr>
            <w:r/>
            <w:r>
              <w:rPr>
                <w:b w:val="0"/>
                <w:sz w:val="17"/>
              </w:rPr>
              <w:t>Drip or furrow; exact system to be recorded</w:t>
            </w:r>
          </w:p>
        </w:tc>
      </w:tr>
      <w:tr>
        <w:tc>
          <w:tcPr>
            <w:tcW w:type="dxa" w:w="2880"/>
            <w:vAlign w:val="center"/>
            <w:shd w:fill="EAF4EF"/>
          </w:tcPr>
          <w:p>
            <w:pPr>
              <w:spacing w:after="0"/>
            </w:pPr>
            <w:r/>
            <w:r>
              <w:rPr>
                <w:b w:val="0"/>
                <w:sz w:val="17"/>
              </w:rPr>
              <w:t>Indicative soil context</w:t>
            </w:r>
          </w:p>
        </w:tc>
        <w:tc>
          <w:tcPr>
            <w:tcW w:type="dxa" w:w="6912"/>
            <w:vAlign w:val="center"/>
            <w:shd w:fill="EAF4EF"/>
          </w:tcPr>
          <w:p>
            <w:pPr>
              <w:spacing w:after="0"/>
            </w:pPr>
            <w:r/>
            <w:r>
              <w:rPr>
                <w:b w:val="0"/>
                <w:sz w:val="17"/>
              </w:rPr>
              <w:t>Sandy-loam to loam; pH 7.3; organic carbon 0.35%; values to be verified</w:t>
            </w:r>
          </w:p>
        </w:tc>
      </w:tr>
      <w:tr>
        <w:tc>
          <w:tcPr>
            <w:tcW w:type="dxa" w:w="2880"/>
            <w:vAlign w:val="center"/>
          </w:tcPr>
          <w:p>
            <w:pPr>
              <w:spacing w:after="0"/>
            </w:pPr>
            <w:r/>
            <w:r>
              <w:rPr>
                <w:b w:val="0"/>
                <w:sz w:val="17"/>
              </w:rPr>
              <w:t>Primary concerns</w:t>
            </w:r>
          </w:p>
        </w:tc>
        <w:tc>
          <w:tcPr>
            <w:tcW w:type="dxa" w:w="6912"/>
            <w:vAlign w:val="center"/>
          </w:tcPr>
          <w:p>
            <w:pPr>
              <w:spacing w:after="0"/>
            </w:pPr>
            <w:r/>
            <w:r>
              <w:rPr>
                <w:b w:val="0"/>
                <w:sz w:val="17"/>
              </w:rPr>
              <w:t>Rapid moisture loss, transplant stress, uneven plant stand and declining organic matter</w:t>
            </w:r>
          </w:p>
        </w:tc>
      </w:tr>
      <w:tr>
        <w:tc>
          <w:tcPr>
            <w:tcW w:type="dxa" w:w="2880"/>
            <w:vAlign w:val="center"/>
            <w:shd w:fill="EAF4EF"/>
          </w:tcPr>
          <w:p>
            <w:pPr>
              <w:spacing w:after="0"/>
            </w:pPr>
            <w:r/>
            <w:r>
              <w:rPr>
                <w:b w:val="0"/>
                <w:sz w:val="17"/>
              </w:rPr>
              <w:t>Trial objective</w:t>
            </w:r>
          </w:p>
        </w:tc>
        <w:tc>
          <w:tcPr>
            <w:tcW w:type="dxa" w:w="6912"/>
            <w:vAlign w:val="center"/>
            <w:shd w:fill="EAF4EF"/>
          </w:tcPr>
          <w:p>
            <w:pPr>
              <w:spacing w:after="0"/>
            </w:pPr>
            <w:r/>
            <w:r>
              <w:rPr>
                <w:b w:val="0"/>
                <w:sz w:val="17"/>
              </w:rPr>
              <w:t>Evaluate crop establishment, moisture retention, plant vigour and marketable fruit yield</w:t>
            </w:r>
          </w:p>
        </w:tc>
      </w:tr>
      <w:tr>
        <w:tc>
          <w:tcPr>
            <w:tcW w:type="dxa" w:w="2880"/>
            <w:vAlign w:val="center"/>
          </w:tcPr>
          <w:p>
            <w:pPr>
              <w:spacing w:after="0"/>
            </w:pPr>
            <w:r/>
            <w:r>
              <w:rPr>
                <w:b w:val="0"/>
                <w:sz w:val="17"/>
              </w:rPr>
              <w:t>Product quantity</w:t>
            </w:r>
          </w:p>
        </w:tc>
        <w:tc>
          <w:tcPr>
            <w:tcW w:type="dxa" w:w="6912"/>
            <w:vAlign w:val="center"/>
          </w:tcPr>
          <w:p>
            <w:pPr>
              <w:spacing w:after="0"/>
            </w:pPr>
            <w:r/>
            <w:r>
              <w:rPr>
                <w:b w:val="0"/>
                <w:sz w:val="17"/>
              </w:rPr>
              <w:t>750 kg</w:t>
            </w:r>
          </w:p>
        </w:tc>
      </w:tr>
      <w:tr>
        <w:tc>
          <w:tcPr>
            <w:tcW w:type="dxa" w:w="2880"/>
            <w:vAlign w:val="center"/>
            <w:shd w:fill="EAF4EF"/>
          </w:tcPr>
          <w:p>
            <w:pPr>
              <w:spacing w:after="0"/>
            </w:pPr>
            <w:r/>
            <w:r>
              <w:rPr>
                <w:b w:val="0"/>
                <w:sz w:val="17"/>
              </w:rPr>
              <w:t>Illustrative commercial rate</w:t>
            </w:r>
          </w:p>
        </w:tc>
        <w:tc>
          <w:tcPr>
            <w:tcW w:type="dxa" w:w="6912"/>
            <w:vAlign w:val="center"/>
            <w:shd w:fill="EAF4EF"/>
          </w:tcPr>
          <w:p>
            <w:pPr>
              <w:spacing w:after="0"/>
            </w:pPr>
            <w:r/>
            <w:r>
              <w:rPr>
                <w:b w:val="0"/>
                <w:sz w:val="17"/>
              </w:rPr>
              <w:t>INR 32/kg + applicable GST and freight; subject to approval</w:t>
            </w:r>
          </w:p>
        </w:tc>
      </w:tr>
      <w:tr>
        <w:tc>
          <w:tcPr>
            <w:tcW w:type="dxa" w:w="2880"/>
            <w:vAlign w:val="center"/>
          </w:tcPr>
          <w:p>
            <w:pPr>
              <w:spacing w:after="0"/>
            </w:pPr>
            <w:r/>
            <w:r>
              <w:rPr>
                <w:b w:val="0"/>
                <w:sz w:val="17"/>
              </w:rPr>
              <w:t>Proposal validity</w:t>
            </w:r>
          </w:p>
        </w:tc>
        <w:tc>
          <w:tcPr>
            <w:tcW w:type="dxa" w:w="6912"/>
            <w:vAlign w:val="center"/>
          </w:tcPr>
          <w:p>
            <w:pPr>
              <w:spacing w:after="0"/>
            </w:pPr>
            <w:r/>
            <w:r>
              <w:rPr>
                <w:b w:val="0"/>
                <w:sz w:val="17"/>
              </w:rPr>
              <w:t>15 days from commercial approval</w:t>
            </w:r>
          </w:p>
        </w:tc>
      </w:tr>
    </w:tbl>
    <w:p>
      <w:pPr>
        <w:spacing w:after="0"/>
      </w:pPr>
    </w:p>
    <w:p>
      <w:pPr>
        <w:pStyle w:val="Heading2"/>
        <w:keepNext/>
      </w:pPr>
      <w:r>
        <w:t>B. Executive Summary</w:t>
      </w:r>
    </w:p>
    <w:p>
      <w:pPr>
        <w:spacing w:after="100" w:line="252" w:lineRule="auto"/>
      </w:pPr>
      <w:r>
        <w:t>SunCarbon proposes a three-acre chilli trial in Mirzapur, with one control acre and two treatment rates. The intervention is intended to evaluate soil moisture buffering and crop establishment while retaining the farmer’s standard fertilizer and crop-protection programme.</w:t>
      </w:r>
    </w:p>
    <w:p>
      <w:pPr>
        <w:pStyle w:val="Heading2"/>
        <w:keepNext/>
      </w:pPr>
      <w:r>
        <w:t>C. Trial Objectives</w:t>
      </w:r>
    </w:p>
    <w:p>
      <w:pPr>
        <w:pStyle w:val="ListBullet"/>
        <w:spacing w:after="40"/>
      </w:pPr>
      <w:r>
        <w:t>Reduce visible transplant and moisture stress during crop establishment.</w:t>
      </w:r>
    </w:p>
    <w:p>
      <w:pPr>
        <w:pStyle w:val="ListBullet"/>
        <w:spacing w:after="40"/>
      </w:pPr>
      <w:r>
        <w:t>Improve plant stand, branching and crop uniformity.</w:t>
      </w:r>
    </w:p>
    <w:p>
      <w:pPr>
        <w:pStyle w:val="ListBullet"/>
        <w:spacing w:after="40"/>
      </w:pPr>
      <w:r>
        <w:t>Measure marketable fruit yield, rejection and irrigation requirement.</w:t>
      </w:r>
    </w:p>
    <w:p>
      <w:pPr>
        <w:pStyle w:val="Heading2"/>
        <w:keepNext/>
      </w:pPr>
      <w:r>
        <w:t>D. Proposed Trial Design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0B6B4F"/>
          </w:tcPr>
          <w:p>
            <w:pPr>
              <w:spacing w:after="0"/>
            </w:pPr>
            <w:r/>
            <w:r>
              <w:rPr>
                <w:b/>
                <w:color w:val="FFFFFF"/>
                <w:sz w:val="17"/>
              </w:rPr>
              <w:t>Treatment</w:t>
            </w:r>
          </w:p>
        </w:tc>
        <w:tc>
          <w:tcPr>
            <w:tcW w:type="dxa" w:w="1440"/>
            <w:vAlign w:val="center"/>
            <w:shd w:fill="0B6B4F"/>
          </w:tcPr>
          <w:p>
            <w:pPr>
              <w:spacing w:after="0"/>
            </w:pPr>
            <w:r/>
            <w:r>
              <w:rPr>
                <w:b/>
                <w:color w:val="FFFFFF"/>
                <w:sz w:val="17"/>
              </w:rPr>
              <w:t>Area</w:t>
            </w:r>
          </w:p>
        </w:tc>
        <w:tc>
          <w:tcPr>
            <w:tcW w:type="dxa" w:w="2160"/>
            <w:vAlign w:val="center"/>
            <w:shd w:fill="0B6B4F"/>
          </w:tcPr>
          <w:p>
            <w:pPr>
              <w:spacing w:after="0"/>
            </w:pPr>
            <w:r/>
            <w:r>
              <w:rPr>
                <w:b/>
                <w:color w:val="FFFFFF"/>
                <w:sz w:val="17"/>
              </w:rPr>
              <w:t>SunCarbon dose</w:t>
            </w:r>
          </w:p>
        </w:tc>
        <w:tc>
          <w:tcPr>
            <w:tcW w:type="dxa" w:w="3600"/>
            <w:vAlign w:val="center"/>
            <w:shd w:fill="0B6B4F"/>
          </w:tcPr>
          <w:p>
            <w:pPr>
              <w:spacing w:after="0"/>
            </w:pPr>
            <w:r/>
            <w:r>
              <w:rPr>
                <w:b/>
                <w:color w:val="FFFFFF"/>
                <w:sz w:val="17"/>
              </w:rPr>
              <w:t>Application</w:t>
            </w:r>
          </w:p>
        </w:tc>
      </w:tr>
      <w:tr>
        <w:tc>
          <w:tcPr>
            <w:tcW w:type="dxa" w:w="2592"/>
            <w:vAlign w:val="center"/>
          </w:tcPr>
          <w:p>
            <w:pPr>
              <w:spacing w:after="0"/>
            </w:pPr>
            <w:r/>
            <w:r>
              <w:rPr>
                <w:b w:val="0"/>
                <w:sz w:val="17"/>
              </w:rPr>
              <w:t>T0 - Farmer practice</w:t>
            </w:r>
          </w:p>
        </w:tc>
        <w:tc>
          <w:tcPr>
            <w:tcW w:type="dxa" w:w="1440"/>
            <w:vAlign w:val="center"/>
          </w:tcPr>
          <w:p>
            <w:pPr>
              <w:spacing w:after="0"/>
            </w:pPr>
            <w:r/>
            <w:r>
              <w:rPr>
                <w:b w:val="0"/>
                <w:sz w:val="17"/>
              </w:rPr>
              <w:t>1 acre</w:t>
            </w:r>
          </w:p>
        </w:tc>
        <w:tc>
          <w:tcPr>
            <w:tcW w:type="dxa" w:w="2160"/>
            <w:vAlign w:val="center"/>
          </w:tcPr>
          <w:p>
            <w:pPr>
              <w:spacing w:after="0"/>
            </w:pPr>
            <w:r/>
            <w:r>
              <w:rPr>
                <w:b w:val="0"/>
                <w:sz w:val="17"/>
              </w:rPr>
              <w:t>0 kg/acre</w:t>
            </w:r>
          </w:p>
        </w:tc>
        <w:tc>
          <w:tcPr>
            <w:tcW w:type="dxa" w:w="3600"/>
            <w:vAlign w:val="center"/>
          </w:tcPr>
          <w:p>
            <w:pPr>
              <w:spacing w:after="0"/>
            </w:pPr>
            <w:r/>
            <w:r>
              <w:rPr>
                <w:b w:val="0"/>
                <w:sz w:val="17"/>
              </w:rPr>
              <w:t>Existing practice only</w:t>
            </w:r>
          </w:p>
        </w:tc>
      </w:tr>
      <w:tr>
        <w:tc>
          <w:tcPr>
            <w:tcW w:type="dxa" w:w="2592"/>
            <w:vAlign w:val="center"/>
            <w:shd w:fill="EAF4EF"/>
          </w:tcPr>
          <w:p>
            <w:pPr>
              <w:spacing w:after="0"/>
            </w:pPr>
            <w:r/>
            <w:r>
              <w:rPr>
                <w:b w:val="0"/>
                <w:sz w:val="17"/>
              </w:rPr>
              <w:t>T1 - Low dose</w:t>
            </w:r>
          </w:p>
        </w:tc>
        <w:tc>
          <w:tcPr>
            <w:tcW w:type="dxa" w:w="1440"/>
            <w:vAlign w:val="center"/>
            <w:shd w:fill="EAF4EF"/>
          </w:tcPr>
          <w:p>
            <w:pPr>
              <w:spacing w:after="0"/>
            </w:pPr>
            <w:r/>
            <w:r>
              <w:rPr>
                <w:b w:val="0"/>
                <w:sz w:val="17"/>
              </w:rPr>
              <w:t>1 acre</w:t>
            </w:r>
          </w:p>
        </w:tc>
        <w:tc>
          <w:tcPr>
            <w:tcW w:type="dxa" w:w="2160"/>
            <w:vAlign w:val="center"/>
            <w:shd w:fill="EAF4EF"/>
          </w:tcPr>
          <w:p>
            <w:pPr>
              <w:spacing w:after="0"/>
            </w:pPr>
            <w:r/>
            <w:r>
              <w:rPr>
                <w:b w:val="0"/>
                <w:sz w:val="17"/>
              </w:rPr>
              <w:t>250 kg/acre</w:t>
            </w:r>
          </w:p>
        </w:tc>
        <w:tc>
          <w:tcPr>
            <w:tcW w:type="dxa" w:w="3600"/>
            <w:vAlign w:val="center"/>
            <w:shd w:fill="EAF4EF"/>
          </w:tcPr>
          <w:p>
            <w:pPr>
              <w:spacing w:after="0"/>
            </w:pPr>
            <w:r/>
            <w:r>
              <w:rPr>
                <w:b w:val="0"/>
                <w:sz w:val="17"/>
              </w:rPr>
              <w:t>Broadcast in planting zone and incorporate</w:t>
            </w:r>
          </w:p>
        </w:tc>
      </w:tr>
      <w:tr>
        <w:tc>
          <w:tcPr>
            <w:tcW w:type="dxa" w:w="2592"/>
            <w:vAlign w:val="center"/>
          </w:tcPr>
          <w:p>
            <w:pPr>
              <w:spacing w:after="0"/>
            </w:pPr>
            <w:r/>
            <w:r>
              <w:rPr>
                <w:b w:val="0"/>
                <w:sz w:val="17"/>
              </w:rPr>
              <w:t>T2 - Standard trial dose</w:t>
            </w:r>
          </w:p>
        </w:tc>
        <w:tc>
          <w:tcPr>
            <w:tcW w:type="dxa" w:w="1440"/>
            <w:vAlign w:val="center"/>
          </w:tcPr>
          <w:p>
            <w:pPr>
              <w:spacing w:after="0"/>
            </w:pPr>
            <w:r/>
            <w:r>
              <w:rPr>
                <w:b w:val="0"/>
                <w:sz w:val="17"/>
              </w:rPr>
              <w:t>1 acre</w:t>
            </w:r>
          </w:p>
        </w:tc>
        <w:tc>
          <w:tcPr>
            <w:tcW w:type="dxa" w:w="2160"/>
            <w:vAlign w:val="center"/>
          </w:tcPr>
          <w:p>
            <w:pPr>
              <w:spacing w:after="0"/>
            </w:pPr>
            <w:r/>
            <w:r>
              <w:rPr>
                <w:b w:val="0"/>
                <w:sz w:val="17"/>
              </w:rPr>
              <w:t>500 kg/acre</w:t>
            </w:r>
          </w:p>
        </w:tc>
        <w:tc>
          <w:tcPr>
            <w:tcW w:type="dxa" w:w="3600"/>
            <w:vAlign w:val="center"/>
          </w:tcPr>
          <w:p>
            <w:pPr>
              <w:spacing w:after="0"/>
            </w:pPr>
            <w:r/>
            <w:r>
              <w:rPr>
                <w:b w:val="0"/>
                <w:sz w:val="17"/>
              </w:rPr>
              <w:t>Broadcast in planting zone and incorporate</w:t>
            </w:r>
          </w:p>
        </w:tc>
      </w:tr>
    </w:tbl>
    <w:p>
      <w:pPr>
        <w:spacing w:after="0"/>
      </w:pPr>
    </w:p>
    <w:p>
      <w:pPr>
        <w:pStyle w:val="Heading2"/>
        <w:keepNext/>
      </w:pPr>
      <w:r>
        <w:t>E. Application Protocol</w:t>
      </w:r>
    </w:p>
    <w:p>
      <w:pPr>
        <w:pStyle w:val="ListNumber"/>
        <w:spacing w:after="40"/>
      </w:pPr>
      <w:r>
        <w:t>Mix SunCarbon Black into the upper 10-15 cm of soil during final bed preparation, preferably with compost or farmyard manure.</w:t>
      </w:r>
    </w:p>
    <w:p>
      <w:pPr>
        <w:pStyle w:val="ListNumber"/>
        <w:spacing w:after="40"/>
      </w:pPr>
      <w:r>
        <w:t>Do not place concentrated material directly in contact with exposed transplant roots.</w:t>
      </w:r>
    </w:p>
    <w:p>
      <w:pPr>
        <w:pStyle w:val="ListNumber"/>
        <w:spacing w:after="40"/>
      </w:pPr>
      <w:r>
        <w:t>Apply irrigation after transplanting according to the farm’s normal schedule.</w:t>
      </w:r>
    </w:p>
    <w:p>
      <w:pPr>
        <w:pStyle w:val="ListNumber"/>
        <w:spacing w:after="40"/>
      </w:pPr>
      <w:r>
        <w:t>Keep seedling source, variety, spacing, fertilizer and crop-protection programme uniform across treatments.</w:t>
      </w:r>
    </w:p>
    <w:p>
      <w:pPr>
        <w:pStyle w:val="Heading2"/>
        <w:keepNext/>
      </w:pPr>
      <w:r>
        <w:t>F. Monitoring and Data-Capture Plan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0B6B4F"/>
          </w:tcPr>
          <w:p>
            <w:pPr>
              <w:spacing w:after="0"/>
            </w:pPr>
            <w:r/>
            <w:r>
              <w:rPr>
                <w:b/>
                <w:color w:val="FFFFFF"/>
                <w:sz w:val="17"/>
              </w:rPr>
              <w:t>Indicator</w:t>
            </w:r>
          </w:p>
        </w:tc>
        <w:tc>
          <w:tcPr>
            <w:tcW w:type="dxa" w:w="1728"/>
            <w:vAlign w:val="center"/>
            <w:shd w:fill="0B6B4F"/>
          </w:tcPr>
          <w:p>
            <w:pPr>
              <w:spacing w:after="0"/>
            </w:pPr>
            <w:r/>
            <w:r>
              <w:rPr>
                <w:b/>
                <w:color w:val="FFFFFF"/>
                <w:sz w:val="17"/>
              </w:rPr>
              <w:t>Baseline / planting</w:t>
            </w:r>
          </w:p>
        </w:tc>
        <w:tc>
          <w:tcPr>
            <w:tcW w:type="dxa" w:w="1728"/>
            <w:vAlign w:val="center"/>
            <w:shd w:fill="0B6B4F"/>
          </w:tcPr>
          <w:p>
            <w:pPr>
              <w:spacing w:after="0"/>
            </w:pPr>
            <w:r/>
            <w:r>
              <w:rPr>
                <w:b/>
                <w:color w:val="FFFFFF"/>
                <w:sz w:val="17"/>
              </w:rPr>
              <w:t>15 days</w:t>
            </w:r>
          </w:p>
        </w:tc>
        <w:tc>
          <w:tcPr>
            <w:tcW w:type="dxa" w:w="1728"/>
            <w:vAlign w:val="center"/>
            <w:shd w:fill="0B6B4F"/>
          </w:tcPr>
          <w:p>
            <w:pPr>
              <w:spacing w:after="0"/>
            </w:pPr>
            <w:r/>
            <w:r>
              <w:rPr>
                <w:b/>
                <w:color w:val="FFFFFF"/>
                <w:sz w:val="17"/>
              </w:rPr>
              <w:t>30 days</w:t>
            </w:r>
          </w:p>
        </w:tc>
        <w:tc>
          <w:tcPr>
            <w:tcW w:type="dxa" w:w="1728"/>
            <w:vAlign w:val="center"/>
            <w:shd w:fill="0B6B4F"/>
          </w:tcPr>
          <w:p>
            <w:pPr>
              <w:spacing w:after="0"/>
            </w:pPr>
            <w:r/>
            <w:r>
              <w:rPr>
                <w:b/>
                <w:color w:val="FFFFFF"/>
                <w:sz w:val="17"/>
              </w:rPr>
              <w:t>60 days</w:t>
            </w:r>
          </w:p>
        </w:tc>
        <w:tc>
          <w:tcPr>
            <w:tcW w:type="dxa" w:w="1728"/>
            <w:vAlign w:val="center"/>
            <w:shd w:fill="0B6B4F"/>
          </w:tcPr>
          <w:p>
            <w:pPr>
              <w:spacing w:after="0"/>
            </w:pPr>
            <w:r/>
            <w:r>
              <w:rPr>
                <w:b/>
                <w:color w:val="FFFFFF"/>
                <w:sz w:val="17"/>
              </w:rPr>
              <w:t>Final harvest</w:t>
            </w:r>
          </w:p>
        </w:tc>
      </w:tr>
      <w:tr>
        <w:tc>
          <w:tcPr>
            <w:tcW w:type="dxa" w:w="1728"/>
            <w:vAlign w:val="center"/>
          </w:tcPr>
          <w:p>
            <w:pPr>
              <w:spacing w:after="0"/>
            </w:pPr>
            <w:r/>
            <w:r>
              <w:rPr>
                <w:b w:val="0"/>
                <w:sz w:val="17"/>
              </w:rPr>
              <w:t>Plant survival and stand count</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r>
      <w:tr>
        <w:tc>
          <w:tcPr>
            <w:tcW w:type="dxa" w:w="1728"/>
            <w:vAlign w:val="center"/>
            <w:shd w:fill="EAF4EF"/>
          </w:tcPr>
          <w:p>
            <w:pPr>
              <w:spacing w:after="0"/>
            </w:pPr>
            <w:r/>
            <w:r>
              <w:rPr>
                <w:b w:val="0"/>
                <w:sz w:val="17"/>
              </w:rPr>
              <w:t>Plant height / branching score</w:t>
            </w:r>
          </w:p>
        </w:tc>
        <w:tc>
          <w:tcPr>
            <w:tcW w:type="dxa" w:w="1728"/>
            <w:vAlign w:val="center"/>
            <w:shd w:fill="EAF4EF"/>
          </w:tcPr>
          <w:p>
            <w:pPr>
              <w:spacing w:after="0"/>
            </w:pPr>
            <w:r/>
            <w:r>
              <w:rPr>
                <w:b w:val="0"/>
                <w:sz w:val="17"/>
              </w:rPr>
              <w:t>Yes</w:t>
            </w:r>
          </w:p>
        </w:tc>
        <w:tc>
          <w:tcPr>
            <w:tcW w:type="dxa" w:w="1728"/>
            <w:vAlign w:val="center"/>
            <w:shd w:fill="EAF4EF"/>
          </w:tcPr>
          <w:p>
            <w:pPr>
              <w:spacing w:after="0"/>
            </w:pPr>
            <w:r/>
            <w:r>
              <w:rPr>
                <w:b w:val="0"/>
                <w:sz w:val="17"/>
              </w:rPr>
              <w:t>-</w:t>
            </w:r>
          </w:p>
        </w:tc>
        <w:tc>
          <w:tcPr>
            <w:tcW w:type="dxa" w:w="1728"/>
            <w:vAlign w:val="center"/>
            <w:shd w:fill="EAF4EF"/>
          </w:tcPr>
          <w:p>
            <w:pPr>
              <w:spacing w:after="0"/>
            </w:pPr>
            <w:r/>
            <w:r>
              <w:rPr>
                <w:b w:val="0"/>
                <w:sz w:val="17"/>
              </w:rPr>
              <w:t>Yes</w:t>
            </w:r>
          </w:p>
        </w:tc>
        <w:tc>
          <w:tcPr>
            <w:tcW w:type="dxa" w:w="1728"/>
            <w:vAlign w:val="center"/>
            <w:shd w:fill="EAF4EF"/>
          </w:tcPr>
          <w:p>
            <w:pPr>
              <w:spacing w:after="0"/>
            </w:pPr>
            <w:r/>
            <w:r>
              <w:rPr>
                <w:b w:val="0"/>
                <w:sz w:val="17"/>
              </w:rPr>
              <w:t>Yes</w:t>
            </w:r>
          </w:p>
        </w:tc>
        <w:tc>
          <w:tcPr>
            <w:tcW w:type="dxa" w:w="1728"/>
            <w:vAlign w:val="center"/>
            <w:shd w:fill="EAF4EF"/>
          </w:tcPr>
          <w:p>
            <w:pPr>
              <w:spacing w:after="0"/>
            </w:pPr>
            <w:r/>
            <w:r>
              <w:rPr>
                <w:b w:val="0"/>
                <w:sz w:val="17"/>
              </w:rPr>
              <w:t>Yes</w:t>
            </w:r>
          </w:p>
        </w:tc>
      </w:tr>
      <w:tr>
        <w:tc>
          <w:tcPr>
            <w:tcW w:type="dxa" w:w="1728"/>
            <w:vAlign w:val="center"/>
          </w:tcPr>
          <w:p>
            <w:pPr>
              <w:spacing w:after="0"/>
            </w:pPr>
            <w:r/>
            <w:r>
              <w:rPr>
                <w:b w:val="0"/>
                <w:sz w:val="17"/>
              </w:rPr>
              <w:t>Visual moisture-stress score</w:t>
            </w:r>
          </w:p>
        </w:tc>
        <w:tc>
          <w:tcPr>
            <w:tcW w:type="dxa" w:w="1728"/>
            <w:vAlign w:val="center"/>
          </w:tcPr>
          <w:p>
            <w:pPr>
              <w:spacing w:after="0"/>
            </w:pPr>
            <w:r/>
            <w:r>
              <w:rPr>
                <w:b w:val="0"/>
                <w:sz w:val="17"/>
              </w:rPr>
              <w:t>Yes</w:t>
            </w:r>
          </w:p>
        </w:tc>
        <w:tc>
          <w:tcPr>
            <w:tcW w:type="dxa" w:w="1728"/>
            <w:vAlign w:val="center"/>
          </w:tcPr>
          <w:p>
            <w:pPr>
              <w:spacing w:after="0"/>
            </w:pPr>
            <w:r/>
            <w:r>
              <w:rPr>
                <w:b w:val="0"/>
                <w:sz w:val="17"/>
              </w:rPr>
              <w:t>Weekly</w:t>
            </w:r>
          </w:p>
        </w:tc>
        <w:tc>
          <w:tcPr>
            <w:tcW w:type="dxa" w:w="1728"/>
            <w:vAlign w:val="center"/>
          </w:tcPr>
          <w:p>
            <w:pPr>
              <w:spacing w:after="0"/>
            </w:pPr>
            <w:r/>
            <w:r>
              <w:rPr>
                <w:b w:val="0"/>
                <w:sz w:val="17"/>
              </w:rPr>
              <w:t>Weekly</w:t>
            </w:r>
          </w:p>
        </w:tc>
        <w:tc>
          <w:tcPr>
            <w:tcW w:type="dxa" w:w="1728"/>
            <w:vAlign w:val="center"/>
          </w:tcPr>
          <w:p>
            <w:pPr>
              <w:spacing w:after="0"/>
            </w:pPr>
            <w:r/>
            <w:r>
              <w:rPr>
                <w:b w:val="0"/>
                <w:sz w:val="17"/>
              </w:rPr>
              <w:t>Weekly</w:t>
            </w:r>
          </w:p>
        </w:tc>
        <w:tc>
          <w:tcPr>
            <w:tcW w:type="dxa" w:w="1728"/>
            <w:vAlign w:val="center"/>
          </w:tcPr>
          <w:p>
            <w:pPr>
              <w:spacing w:after="0"/>
            </w:pPr>
            <w:r/>
            <w:r>
              <w:rPr>
                <w:b w:val="0"/>
                <w:sz w:val="17"/>
              </w:rPr>
              <w:t>Weekly</w:t>
            </w:r>
          </w:p>
        </w:tc>
      </w:tr>
      <w:tr>
        <w:tc>
          <w:tcPr>
            <w:tcW w:type="dxa" w:w="1728"/>
            <w:vAlign w:val="center"/>
            <w:shd w:fill="EAF4EF"/>
          </w:tcPr>
          <w:p>
            <w:pPr>
              <w:spacing w:after="0"/>
            </w:pPr>
            <w:r/>
            <w:r>
              <w:rPr>
                <w:b w:val="0"/>
                <w:sz w:val="17"/>
              </w:rPr>
              <w:t>Irrigation count and duration</w:t>
            </w:r>
          </w:p>
        </w:tc>
        <w:tc>
          <w:tcPr>
            <w:tcW w:type="dxa" w:w="1728"/>
            <w:vAlign w:val="center"/>
            <w:shd w:fill="EAF4EF"/>
          </w:tcPr>
          <w:p>
            <w:pPr>
              <w:spacing w:after="0"/>
            </w:pPr>
            <w:r/>
            <w:r>
              <w:rPr>
                <w:b w:val="0"/>
                <w:sz w:val="17"/>
              </w:rPr>
              <w:t>Record</w:t>
            </w:r>
          </w:p>
        </w:tc>
        <w:tc>
          <w:tcPr>
            <w:tcW w:type="dxa" w:w="1728"/>
            <w:vAlign w:val="center"/>
            <w:shd w:fill="EAF4EF"/>
          </w:tcPr>
          <w:p>
            <w:pPr>
              <w:spacing w:after="0"/>
            </w:pPr>
            <w:r/>
            <w:r>
              <w:rPr>
                <w:b w:val="0"/>
                <w:sz w:val="17"/>
              </w:rPr>
              <w:t>Record</w:t>
            </w:r>
          </w:p>
        </w:tc>
        <w:tc>
          <w:tcPr>
            <w:tcW w:type="dxa" w:w="1728"/>
            <w:vAlign w:val="center"/>
            <w:shd w:fill="EAF4EF"/>
          </w:tcPr>
          <w:p>
            <w:pPr>
              <w:spacing w:after="0"/>
            </w:pPr>
            <w:r/>
            <w:r>
              <w:rPr>
                <w:b w:val="0"/>
                <w:sz w:val="17"/>
              </w:rPr>
              <w:t>Record</w:t>
            </w:r>
          </w:p>
        </w:tc>
        <w:tc>
          <w:tcPr>
            <w:tcW w:type="dxa" w:w="1728"/>
            <w:vAlign w:val="center"/>
            <w:shd w:fill="EAF4EF"/>
          </w:tcPr>
          <w:p>
            <w:pPr>
              <w:spacing w:after="0"/>
            </w:pPr>
            <w:r/>
            <w:r>
              <w:rPr>
                <w:b w:val="0"/>
                <w:sz w:val="17"/>
              </w:rPr>
              <w:t>Record</w:t>
            </w:r>
          </w:p>
        </w:tc>
        <w:tc>
          <w:tcPr>
            <w:tcW w:type="dxa" w:w="1728"/>
            <w:vAlign w:val="center"/>
            <w:shd w:fill="EAF4EF"/>
          </w:tcPr>
          <w:p>
            <w:pPr>
              <w:spacing w:after="0"/>
            </w:pPr>
            <w:r/>
            <w:r>
              <w:rPr>
                <w:b w:val="0"/>
                <w:sz w:val="17"/>
              </w:rPr>
              <w:t>Record</w:t>
            </w:r>
          </w:p>
        </w:tc>
      </w:tr>
      <w:tr>
        <w:tc>
          <w:tcPr>
            <w:tcW w:type="dxa" w:w="1728"/>
            <w:vAlign w:val="center"/>
          </w:tcPr>
          <w:p>
            <w:pPr>
              <w:spacing w:after="0"/>
            </w:pPr>
            <w:r/>
            <w:r>
              <w:rPr>
                <w:b w:val="0"/>
                <w:sz w:val="17"/>
              </w:rPr>
              <w:t>Pest and disease incidence</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r>
      <w:tr>
        <w:tc>
          <w:tcPr>
            <w:tcW w:type="dxa" w:w="1728"/>
            <w:vAlign w:val="center"/>
            <w:shd w:fill="EAF4EF"/>
          </w:tcPr>
          <w:p>
            <w:pPr>
              <w:spacing w:after="0"/>
            </w:pPr>
            <w:r/>
            <w:r>
              <w:rPr>
                <w:b w:val="0"/>
                <w:sz w:val="17"/>
              </w:rPr>
              <w:t>Marketable and rejected fruit yield</w:t>
            </w:r>
          </w:p>
        </w:tc>
        <w:tc>
          <w:tcPr>
            <w:tcW w:type="dxa" w:w="1728"/>
            <w:vAlign w:val="center"/>
            <w:shd w:fill="EAF4EF"/>
          </w:tcPr>
          <w:p>
            <w:pPr>
              <w:spacing w:after="0"/>
            </w:pPr>
            <w:r/>
            <w:r>
              <w:rPr>
                <w:b w:val="0"/>
                <w:sz w:val="17"/>
              </w:rPr>
              <w:t>-</w:t>
            </w:r>
          </w:p>
        </w:tc>
        <w:tc>
          <w:tcPr>
            <w:tcW w:type="dxa" w:w="1728"/>
            <w:vAlign w:val="center"/>
            <w:shd w:fill="EAF4EF"/>
          </w:tcPr>
          <w:p>
            <w:pPr>
              <w:spacing w:after="0"/>
            </w:pPr>
            <w:r/>
            <w:r>
              <w:rPr>
                <w:b w:val="0"/>
                <w:sz w:val="17"/>
              </w:rPr>
              <w:t>-</w:t>
            </w:r>
          </w:p>
        </w:tc>
        <w:tc>
          <w:tcPr>
            <w:tcW w:type="dxa" w:w="1728"/>
            <w:vAlign w:val="center"/>
            <w:shd w:fill="EAF4EF"/>
          </w:tcPr>
          <w:p>
            <w:pPr>
              <w:spacing w:after="0"/>
            </w:pPr>
            <w:r/>
            <w:r>
              <w:rPr>
                <w:b w:val="0"/>
                <w:sz w:val="17"/>
              </w:rPr>
              <w:t>-</w:t>
            </w:r>
          </w:p>
        </w:tc>
        <w:tc>
          <w:tcPr>
            <w:tcW w:type="dxa" w:w="1728"/>
            <w:vAlign w:val="center"/>
            <w:shd w:fill="EAF4EF"/>
          </w:tcPr>
          <w:p>
            <w:pPr>
              <w:spacing w:after="0"/>
            </w:pPr>
            <w:r/>
            <w:r>
              <w:rPr>
                <w:b w:val="0"/>
                <w:sz w:val="17"/>
              </w:rPr>
              <w:t>Interim</w:t>
            </w:r>
          </w:p>
        </w:tc>
        <w:tc>
          <w:tcPr>
            <w:tcW w:type="dxa" w:w="1728"/>
            <w:vAlign w:val="center"/>
            <w:shd w:fill="EAF4EF"/>
          </w:tcPr>
          <w:p>
            <w:pPr>
              <w:spacing w:after="0"/>
            </w:pPr>
            <w:r/>
            <w:r>
              <w:rPr>
                <w:b w:val="0"/>
                <w:sz w:val="17"/>
              </w:rPr>
              <w:t>Yes</w:t>
            </w:r>
          </w:p>
        </w:tc>
      </w:tr>
      <w:tr>
        <w:tc>
          <w:tcPr>
            <w:tcW w:type="dxa" w:w="1728"/>
            <w:vAlign w:val="center"/>
          </w:tcPr>
          <w:p>
            <w:pPr>
              <w:spacing w:after="0"/>
            </w:pPr>
            <w:r/>
            <w:r>
              <w:rPr>
                <w:b w:val="0"/>
                <w:sz w:val="17"/>
              </w:rPr>
              <w:t>Soil pH, EC and organic carbon</w:t>
            </w:r>
          </w:p>
        </w:tc>
        <w:tc>
          <w:tcPr>
            <w:tcW w:type="dxa" w:w="1728"/>
            <w:vAlign w:val="center"/>
          </w:tcPr>
          <w:p>
            <w:pPr>
              <w:spacing w:after="0"/>
            </w:pPr>
            <w:r/>
            <w:r>
              <w:rPr>
                <w:b w:val="0"/>
                <w:sz w:val="17"/>
              </w:rPr>
              <w:t>Yes</w:t>
            </w:r>
          </w:p>
        </w:tc>
        <w:tc>
          <w:tcPr>
            <w:tcW w:type="dxa" w:w="1728"/>
            <w:vAlign w:val="center"/>
          </w:tcPr>
          <w:p>
            <w:pPr>
              <w:spacing w:after="0"/>
            </w:pPr>
            <w:r/>
            <w:r>
              <w:rPr>
                <w:b w:val="0"/>
                <w:sz w:val="17"/>
              </w:rPr>
              <w:t>-</w:t>
            </w:r>
          </w:p>
        </w:tc>
        <w:tc>
          <w:tcPr>
            <w:tcW w:type="dxa" w:w="1728"/>
            <w:vAlign w:val="center"/>
          </w:tcPr>
          <w:p>
            <w:pPr>
              <w:spacing w:after="0"/>
            </w:pPr>
            <w:r/>
            <w:r>
              <w:rPr>
                <w:b w:val="0"/>
                <w:sz w:val="17"/>
              </w:rPr>
              <w:t>-</w:t>
            </w:r>
          </w:p>
        </w:tc>
        <w:tc>
          <w:tcPr>
            <w:tcW w:type="dxa" w:w="1728"/>
            <w:vAlign w:val="center"/>
          </w:tcPr>
          <w:p>
            <w:pPr>
              <w:spacing w:after="0"/>
            </w:pPr>
            <w:r/>
            <w:r>
              <w:rPr>
                <w:b w:val="0"/>
                <w:sz w:val="17"/>
              </w:rPr>
              <w:t>-</w:t>
            </w:r>
          </w:p>
        </w:tc>
        <w:tc>
          <w:tcPr>
            <w:tcW w:type="dxa" w:w="1728"/>
            <w:vAlign w:val="center"/>
          </w:tcPr>
          <w:p>
            <w:pPr>
              <w:spacing w:after="0"/>
            </w:pPr>
            <w:r/>
            <w:r>
              <w:rPr>
                <w:b w:val="0"/>
                <w:sz w:val="17"/>
              </w:rPr>
              <w:t>Yes</w:t>
            </w:r>
          </w:p>
        </w:tc>
      </w:tr>
    </w:tbl>
    <w:p>
      <w:pPr>
        <w:spacing w:after="0"/>
      </w:pPr>
    </w:p>
    <w:p>
      <w:pPr>
        <w:pStyle w:val="Heading2"/>
        <w:keepNext/>
      </w:pPr>
      <w:r>
        <w:t>G. Illustrative Success Criteria</w:t>
      </w:r>
    </w:p>
    <w:p>
      <w:pPr>
        <w:pStyle w:val="ListBullet"/>
        <w:spacing w:after="40"/>
      </w:pPr>
      <w:r>
        <w:t>At least 5% improvement in plant survival or uniformity compared with control.</w:t>
      </w:r>
    </w:p>
    <w:p>
      <w:pPr>
        <w:pStyle w:val="ListBullet"/>
        <w:spacing w:after="40"/>
      </w:pPr>
      <w:r>
        <w:t>At least 8% improvement in marketable yield, or equivalent value through lower rejection or improved irrigation efficiency.</w:t>
      </w:r>
    </w:p>
    <w:p>
      <w:pPr>
        <w:pStyle w:val="ListBullet"/>
        <w:spacing w:after="40"/>
      </w:pPr>
      <w:r>
        <w:t>No adverse effect on germination, transplant survival, soil EC or crop health.</w:t>
      </w:r>
    </w:p>
    <w:p>
      <w:pPr>
        <w:pStyle w:val="Heading2"/>
        <w:keepNext/>
      </w:pPr>
      <w:r>
        <w:t>H. Commercial Sample</w:t>
      </w:r>
    </w:p>
    <w:p>
      <w:pPr>
        <w:spacing w:after="100" w:line="252" w:lineRule="auto"/>
      </w:pPr>
      <w:r>
        <w:t>Trial requirement: 750 kg. Illustrative material value: INR 24,000 plus applicable GST and freight. Any discount, free trial quantity or credit term must be separately authorized.</w:t>
      </w:r>
    </w:p>
    <w:p>
      <w:pPr>
        <w:pStyle w:val="Heading2"/>
        <w:keepNext/>
      </w:pPr>
      <w:r>
        <w:t>I. Assumptions, Risk Flags and Responsible-AI Controls</w:t>
      </w:r>
    </w:p>
    <w:p>
      <w:pPr>
        <w:pStyle w:val="ListBullet"/>
        <w:spacing w:after="40"/>
      </w:pPr>
      <w:r>
        <w:t>Pest, virus and disease outbreaks can mask treatment response and must be recorded.</w:t>
      </w:r>
    </w:p>
    <w:p>
      <w:pPr>
        <w:pStyle w:val="ListBullet"/>
        <w:spacing w:after="40"/>
      </w:pPr>
      <w:r>
        <w:t>Yield comparison is invalid if variety, transplant age, spacing or fertilizer differs across treatments.</w:t>
      </w:r>
    </w:p>
    <w:p>
      <w:pPr>
        <w:pStyle w:val="ListBullet"/>
        <w:spacing w:after="40"/>
      </w:pPr>
      <w:r>
        <w:t>No pesticide, disease-control or guaranteed yield claim is permitted.</w:t>
      </w:r>
    </w:p>
    <w:p>
      <w:pPr>
        <w:pStyle w:val="Heading2"/>
        <w:keepNext/>
      </w:pPr>
      <w:r>
        <w:t>J. Approval and Human Review</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0B6B4F"/>
          </w:tcPr>
          <w:p>
            <w:pPr>
              <w:spacing w:after="0"/>
            </w:pPr>
            <w:r/>
            <w:r>
              <w:rPr>
                <w:b/>
                <w:color w:val="FFFFFF"/>
                <w:sz w:val="17"/>
              </w:rPr>
              <w:t>Review item</w:t>
            </w:r>
          </w:p>
        </w:tc>
        <w:tc>
          <w:tcPr>
            <w:tcW w:type="dxa" w:w="6768"/>
            <w:vAlign w:val="center"/>
            <w:shd w:fill="0B6B4F"/>
          </w:tcPr>
          <w:p>
            <w:pPr>
              <w:spacing w:after="0"/>
            </w:pPr>
            <w:r/>
            <w:r>
              <w:rPr>
                <w:b/>
                <w:color w:val="FFFFFF"/>
                <w:sz w:val="17"/>
              </w:rPr>
              <w:t>Status / sign-off</w:t>
            </w:r>
          </w:p>
        </w:tc>
      </w:tr>
      <w:tr>
        <w:tc>
          <w:tcPr>
            <w:tcW w:type="dxa" w:w="3024"/>
            <w:vAlign w:val="center"/>
          </w:tcPr>
          <w:p>
            <w:pPr>
              <w:spacing w:after="0"/>
            </w:pPr>
            <w:r/>
            <w:r>
              <w:rPr>
                <w:b w:val="0"/>
                <w:sz w:val="17"/>
              </w:rPr>
              <w:t>Agronomy review</w:t>
            </w:r>
          </w:p>
        </w:tc>
        <w:tc>
          <w:tcPr>
            <w:tcW w:type="dxa" w:w="6768"/>
            <w:vAlign w:val="center"/>
          </w:tcPr>
          <w:p>
            <w:pPr>
              <w:spacing w:after="0"/>
            </w:pPr>
            <w:r/>
            <w:r>
              <w:rPr>
                <w:b w:val="0"/>
                <w:sz w:val="17"/>
              </w:rPr>
              <w:t>Pending - validate dosage, placement and monitoring plan</w:t>
            </w:r>
          </w:p>
        </w:tc>
      </w:tr>
      <w:tr>
        <w:tc>
          <w:tcPr>
            <w:tcW w:type="dxa" w:w="3024"/>
            <w:vAlign w:val="center"/>
            <w:shd w:fill="EAF4EF"/>
          </w:tcPr>
          <w:p>
            <w:pPr>
              <w:spacing w:after="0"/>
            </w:pPr>
            <w:r/>
            <w:r>
              <w:rPr>
                <w:b w:val="0"/>
                <w:sz w:val="17"/>
              </w:rPr>
              <w:t>Commercial review</w:t>
            </w:r>
          </w:p>
        </w:tc>
        <w:tc>
          <w:tcPr>
            <w:tcW w:type="dxa" w:w="6768"/>
            <w:vAlign w:val="center"/>
            <w:shd w:fill="EAF4EF"/>
          </w:tcPr>
          <w:p>
            <w:pPr>
              <w:spacing w:after="0"/>
            </w:pPr>
            <w:r/>
            <w:r>
              <w:rPr>
                <w:b w:val="0"/>
                <w:sz w:val="17"/>
              </w:rPr>
              <w:t>Pending - validate price, GST, freight and payment terms</w:t>
            </w:r>
          </w:p>
        </w:tc>
      </w:tr>
      <w:tr>
        <w:tc>
          <w:tcPr>
            <w:tcW w:type="dxa" w:w="3024"/>
            <w:vAlign w:val="center"/>
          </w:tcPr>
          <w:p>
            <w:pPr>
              <w:spacing w:after="0"/>
            </w:pPr>
            <w:r/>
            <w:r>
              <w:rPr>
                <w:b w:val="0"/>
                <w:sz w:val="17"/>
              </w:rPr>
              <w:t>Client approval</w:t>
            </w:r>
          </w:p>
        </w:tc>
        <w:tc>
          <w:tcPr>
            <w:tcW w:type="dxa" w:w="6768"/>
            <w:vAlign w:val="center"/>
          </w:tcPr>
          <w:p>
            <w:pPr>
              <w:spacing w:after="0"/>
            </w:pPr>
            <w:r/>
            <w:r>
              <w:rPr>
                <w:b w:val="0"/>
                <w:sz w:val="17"/>
              </w:rPr>
              <w:t>Pending</w:t>
            </w:r>
          </w:p>
        </w:tc>
      </w:tr>
      <w:tr>
        <w:tc>
          <w:tcPr>
            <w:tcW w:type="dxa" w:w="3024"/>
            <w:vAlign w:val="center"/>
            <w:shd w:fill="EAF4EF"/>
          </w:tcPr>
          <w:p>
            <w:pPr>
              <w:spacing w:after="0"/>
            </w:pPr>
            <w:r/>
            <w:r>
              <w:rPr>
                <w:b w:val="0"/>
                <w:sz w:val="17"/>
              </w:rPr>
              <w:t>Final proposal owner</w:t>
            </w:r>
          </w:p>
        </w:tc>
        <w:tc>
          <w:tcPr>
            <w:tcW w:type="dxa" w:w="6768"/>
            <w:vAlign w:val="center"/>
            <w:shd w:fill="EAF4EF"/>
          </w:tcPr>
          <w:p>
            <w:pPr>
              <w:spacing w:after="0"/>
            </w:pPr>
            <w:r/>
            <w:r>
              <w:rPr>
                <w:b w:val="0"/>
                <w:sz w:val="17"/>
              </w:rPr>
              <w:t>Authorized SunCarbon representative</w:t>
            </w:r>
          </w:p>
        </w:tc>
      </w:tr>
    </w:tbl>
    <w:p>
      <w:pPr>
        <w:spacing w:after="0"/>
      </w:pPr>
    </w:p>
    <w:p>
      <w:r>
        <w:br w:type="page"/>
      </w:r>
    </w:p>
    <w:p>
      <w:pPr>
        <w:pStyle w:val="Heading1"/>
        <w:keepNext/>
      </w:pPr>
      <w:r>
        <w:t>Proposal 4: Wheat Field Trial - Punjab</w:t>
      </w:r>
    </w:p>
    <w:p>
      <w:pPr>
        <w:spacing w:after="100"/>
      </w:pPr>
      <w:r>
        <w:rPr>
          <w:b/>
          <w:color w:val="5A5A5A"/>
          <w:sz w:val="17"/>
        </w:rPr>
        <w:t>Proposal ID: SCB-WHT-PB-001 | Version: 1.0 | Data status: Synthetic demo record</w:t>
      </w:r>
    </w:p>
    <w:p>
      <w:pPr>
        <w:pStyle w:val="Heading2"/>
        <w:keepNext/>
      </w:pPr>
      <w:r>
        <w:t>A. Structured Client Brief / Database Sample</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0B6B4F"/>
          </w:tcPr>
          <w:p>
            <w:pPr>
              <w:spacing w:after="0"/>
            </w:pPr>
            <w:r/>
            <w:r>
              <w:rPr>
                <w:b/>
                <w:color w:val="FFFFFF"/>
                <w:sz w:val="17"/>
              </w:rPr>
              <w:t>Field</w:t>
            </w:r>
          </w:p>
        </w:tc>
        <w:tc>
          <w:tcPr>
            <w:tcW w:type="dxa" w:w="6912"/>
            <w:vAlign w:val="center"/>
            <w:shd w:fill="0B6B4F"/>
          </w:tcPr>
          <w:p>
            <w:pPr>
              <w:spacing w:after="0"/>
            </w:pPr>
            <w:r/>
            <w:r>
              <w:rPr>
                <w:b/>
                <w:color w:val="FFFFFF"/>
                <w:sz w:val="17"/>
              </w:rPr>
              <w:t>Sample value</w:t>
            </w:r>
          </w:p>
        </w:tc>
      </w:tr>
      <w:tr>
        <w:tc>
          <w:tcPr>
            <w:tcW w:type="dxa" w:w="2880"/>
            <w:vAlign w:val="center"/>
          </w:tcPr>
          <w:p>
            <w:pPr>
              <w:spacing w:after="0"/>
            </w:pPr>
            <w:r/>
            <w:r>
              <w:rPr>
                <w:b w:val="0"/>
                <w:sz w:val="17"/>
              </w:rPr>
              <w:t>Client type</w:t>
            </w:r>
          </w:p>
        </w:tc>
        <w:tc>
          <w:tcPr>
            <w:tcW w:type="dxa" w:w="6912"/>
            <w:vAlign w:val="center"/>
          </w:tcPr>
          <w:p>
            <w:pPr>
              <w:spacing w:after="0"/>
            </w:pPr>
            <w:r/>
            <w:r>
              <w:rPr>
                <w:b w:val="0"/>
                <w:sz w:val="17"/>
              </w:rPr>
              <w:t>Progressive farmer / FPO / demonstration farm</w:t>
            </w:r>
          </w:p>
        </w:tc>
      </w:tr>
      <w:tr>
        <w:tc>
          <w:tcPr>
            <w:tcW w:type="dxa" w:w="2880"/>
            <w:vAlign w:val="center"/>
            <w:shd w:fill="EAF4EF"/>
          </w:tcPr>
          <w:p>
            <w:pPr>
              <w:spacing w:after="0"/>
            </w:pPr>
            <w:r/>
            <w:r>
              <w:rPr>
                <w:b w:val="0"/>
                <w:sz w:val="17"/>
              </w:rPr>
              <w:t>Location</w:t>
            </w:r>
          </w:p>
        </w:tc>
        <w:tc>
          <w:tcPr>
            <w:tcW w:type="dxa" w:w="6912"/>
            <w:vAlign w:val="center"/>
            <w:shd w:fill="EAF4EF"/>
          </w:tcPr>
          <w:p>
            <w:pPr>
              <w:spacing w:after="0"/>
            </w:pPr>
            <w:r/>
            <w:r>
              <w:rPr>
                <w:b w:val="0"/>
                <w:sz w:val="17"/>
              </w:rPr>
              <w:t>Punjab; final district and village to be entered</w:t>
            </w:r>
          </w:p>
        </w:tc>
      </w:tr>
      <w:tr>
        <w:tc>
          <w:tcPr>
            <w:tcW w:type="dxa" w:w="2880"/>
            <w:vAlign w:val="center"/>
          </w:tcPr>
          <w:p>
            <w:pPr>
              <w:spacing w:after="0"/>
            </w:pPr>
            <w:r/>
            <w:r>
              <w:rPr>
                <w:b w:val="0"/>
                <w:sz w:val="17"/>
              </w:rPr>
              <w:t>Crop</w:t>
            </w:r>
          </w:p>
        </w:tc>
        <w:tc>
          <w:tcPr>
            <w:tcW w:type="dxa" w:w="6912"/>
            <w:vAlign w:val="center"/>
          </w:tcPr>
          <w:p>
            <w:pPr>
              <w:spacing w:after="0"/>
            </w:pPr>
            <w:r/>
            <w:r>
              <w:rPr>
                <w:b w:val="0"/>
                <w:sz w:val="17"/>
              </w:rPr>
              <w:t>Irrigated wheat</w:t>
            </w:r>
          </w:p>
        </w:tc>
      </w:tr>
      <w:tr>
        <w:tc>
          <w:tcPr>
            <w:tcW w:type="dxa" w:w="2880"/>
            <w:vAlign w:val="center"/>
            <w:shd w:fill="EAF4EF"/>
          </w:tcPr>
          <w:p>
            <w:pPr>
              <w:spacing w:after="0"/>
            </w:pPr>
            <w:r/>
            <w:r>
              <w:rPr>
                <w:b w:val="0"/>
                <w:sz w:val="17"/>
              </w:rPr>
              <w:t>Trial area</w:t>
            </w:r>
          </w:p>
        </w:tc>
        <w:tc>
          <w:tcPr>
            <w:tcW w:type="dxa" w:w="6912"/>
            <w:vAlign w:val="center"/>
            <w:shd w:fill="EAF4EF"/>
          </w:tcPr>
          <w:p>
            <w:pPr>
              <w:spacing w:after="0"/>
            </w:pPr>
            <w:r/>
            <w:r>
              <w:rPr>
                <w:b w:val="0"/>
                <w:sz w:val="17"/>
              </w:rPr>
              <w:t>3 acres; one acre per treatment</w:t>
            </w:r>
          </w:p>
        </w:tc>
      </w:tr>
      <w:tr>
        <w:tc>
          <w:tcPr>
            <w:tcW w:type="dxa" w:w="2880"/>
            <w:vAlign w:val="center"/>
          </w:tcPr>
          <w:p>
            <w:pPr>
              <w:spacing w:after="0"/>
            </w:pPr>
            <w:r/>
            <w:r>
              <w:rPr>
                <w:b w:val="0"/>
                <w:sz w:val="17"/>
              </w:rPr>
              <w:t>Irrigation</w:t>
            </w:r>
          </w:p>
        </w:tc>
        <w:tc>
          <w:tcPr>
            <w:tcW w:type="dxa" w:w="6912"/>
            <w:vAlign w:val="center"/>
          </w:tcPr>
          <w:p>
            <w:pPr>
              <w:spacing w:after="0"/>
            </w:pPr>
            <w:r/>
            <w:r>
              <w:rPr>
                <w:b w:val="0"/>
                <w:sz w:val="17"/>
              </w:rPr>
              <w:t>Tube-well / canal irrigation</w:t>
            </w:r>
          </w:p>
        </w:tc>
      </w:tr>
      <w:tr>
        <w:tc>
          <w:tcPr>
            <w:tcW w:type="dxa" w:w="2880"/>
            <w:vAlign w:val="center"/>
            <w:shd w:fill="EAF4EF"/>
          </w:tcPr>
          <w:p>
            <w:pPr>
              <w:spacing w:after="0"/>
            </w:pPr>
            <w:r/>
            <w:r>
              <w:rPr>
                <w:b w:val="0"/>
                <w:sz w:val="17"/>
              </w:rPr>
              <w:t>Indicative soil context</w:t>
            </w:r>
          </w:p>
        </w:tc>
        <w:tc>
          <w:tcPr>
            <w:tcW w:type="dxa" w:w="6912"/>
            <w:vAlign w:val="center"/>
            <w:shd w:fill="EAF4EF"/>
          </w:tcPr>
          <w:p>
            <w:pPr>
              <w:spacing w:after="0"/>
            </w:pPr>
            <w:r/>
            <w:r>
              <w:rPr>
                <w:b w:val="0"/>
                <w:sz w:val="17"/>
              </w:rPr>
              <w:t>Alluvial loam; pH 8.0; organic carbon 0.32%; residue-management history to be recorded</w:t>
            </w:r>
          </w:p>
        </w:tc>
      </w:tr>
      <w:tr>
        <w:tc>
          <w:tcPr>
            <w:tcW w:type="dxa" w:w="2880"/>
            <w:vAlign w:val="center"/>
          </w:tcPr>
          <w:p>
            <w:pPr>
              <w:spacing w:after="0"/>
            </w:pPr>
            <w:r/>
            <w:r>
              <w:rPr>
                <w:b w:val="0"/>
                <w:sz w:val="17"/>
              </w:rPr>
              <w:t>Primary concerns</w:t>
            </w:r>
          </w:p>
        </w:tc>
        <w:tc>
          <w:tcPr>
            <w:tcW w:type="dxa" w:w="6912"/>
            <w:vAlign w:val="center"/>
          </w:tcPr>
          <w:p>
            <w:pPr>
              <w:spacing w:after="0"/>
            </w:pPr>
            <w:r/>
            <w:r>
              <w:rPr>
                <w:b w:val="0"/>
                <w:sz w:val="17"/>
              </w:rPr>
              <w:t>Low organic carbon, hard surface layer, inefficient irrigation and inconsistent tillering</w:t>
            </w:r>
          </w:p>
        </w:tc>
      </w:tr>
      <w:tr>
        <w:tc>
          <w:tcPr>
            <w:tcW w:type="dxa" w:w="2880"/>
            <w:vAlign w:val="center"/>
            <w:shd w:fill="EAF4EF"/>
          </w:tcPr>
          <w:p>
            <w:pPr>
              <w:spacing w:after="0"/>
            </w:pPr>
            <w:r/>
            <w:r>
              <w:rPr>
                <w:b w:val="0"/>
                <w:sz w:val="17"/>
              </w:rPr>
              <w:t>Trial objective</w:t>
            </w:r>
          </w:p>
        </w:tc>
        <w:tc>
          <w:tcPr>
            <w:tcW w:type="dxa" w:w="6912"/>
            <w:vAlign w:val="center"/>
            <w:shd w:fill="EAF4EF"/>
          </w:tcPr>
          <w:p>
            <w:pPr>
              <w:spacing w:after="0"/>
            </w:pPr>
            <w:r/>
            <w:r>
              <w:rPr>
                <w:b w:val="0"/>
                <w:sz w:val="17"/>
              </w:rPr>
              <w:t>Evaluate soil physical condition, establishment, tillering, irrigation response and grain yield</w:t>
            </w:r>
          </w:p>
        </w:tc>
      </w:tr>
      <w:tr>
        <w:tc>
          <w:tcPr>
            <w:tcW w:type="dxa" w:w="2880"/>
            <w:vAlign w:val="center"/>
          </w:tcPr>
          <w:p>
            <w:pPr>
              <w:spacing w:after="0"/>
            </w:pPr>
            <w:r/>
            <w:r>
              <w:rPr>
                <w:b w:val="0"/>
                <w:sz w:val="17"/>
              </w:rPr>
              <w:t>Product quantity</w:t>
            </w:r>
          </w:p>
        </w:tc>
        <w:tc>
          <w:tcPr>
            <w:tcW w:type="dxa" w:w="6912"/>
            <w:vAlign w:val="center"/>
          </w:tcPr>
          <w:p>
            <w:pPr>
              <w:spacing w:after="0"/>
            </w:pPr>
            <w:r/>
            <w:r>
              <w:rPr>
                <w:b w:val="0"/>
                <w:sz w:val="17"/>
              </w:rPr>
              <w:t>750 kg</w:t>
            </w:r>
          </w:p>
        </w:tc>
      </w:tr>
      <w:tr>
        <w:tc>
          <w:tcPr>
            <w:tcW w:type="dxa" w:w="2880"/>
            <w:vAlign w:val="center"/>
            <w:shd w:fill="EAF4EF"/>
          </w:tcPr>
          <w:p>
            <w:pPr>
              <w:spacing w:after="0"/>
            </w:pPr>
            <w:r/>
            <w:r>
              <w:rPr>
                <w:b w:val="0"/>
                <w:sz w:val="17"/>
              </w:rPr>
              <w:t>Illustrative commercial rate</w:t>
            </w:r>
          </w:p>
        </w:tc>
        <w:tc>
          <w:tcPr>
            <w:tcW w:type="dxa" w:w="6912"/>
            <w:vAlign w:val="center"/>
            <w:shd w:fill="EAF4EF"/>
          </w:tcPr>
          <w:p>
            <w:pPr>
              <w:spacing w:after="0"/>
            </w:pPr>
            <w:r/>
            <w:r>
              <w:rPr>
                <w:b w:val="0"/>
                <w:sz w:val="17"/>
              </w:rPr>
              <w:t>INR 32/kg + applicable GST and freight; subject to approval</w:t>
            </w:r>
          </w:p>
        </w:tc>
      </w:tr>
      <w:tr>
        <w:tc>
          <w:tcPr>
            <w:tcW w:type="dxa" w:w="2880"/>
            <w:vAlign w:val="center"/>
          </w:tcPr>
          <w:p>
            <w:pPr>
              <w:spacing w:after="0"/>
            </w:pPr>
            <w:r/>
            <w:r>
              <w:rPr>
                <w:b w:val="0"/>
                <w:sz w:val="17"/>
              </w:rPr>
              <w:t>Proposal validity</w:t>
            </w:r>
          </w:p>
        </w:tc>
        <w:tc>
          <w:tcPr>
            <w:tcW w:type="dxa" w:w="6912"/>
            <w:vAlign w:val="center"/>
          </w:tcPr>
          <w:p>
            <w:pPr>
              <w:spacing w:after="0"/>
            </w:pPr>
            <w:r/>
            <w:r>
              <w:rPr>
                <w:b w:val="0"/>
                <w:sz w:val="17"/>
              </w:rPr>
              <w:t>15 days from commercial approval</w:t>
            </w:r>
          </w:p>
        </w:tc>
      </w:tr>
    </w:tbl>
    <w:p>
      <w:pPr>
        <w:spacing w:after="0"/>
      </w:pPr>
    </w:p>
    <w:p>
      <w:pPr>
        <w:pStyle w:val="Heading2"/>
        <w:keepNext/>
      </w:pPr>
      <w:r>
        <w:t>B. Executive Summary</w:t>
      </w:r>
    </w:p>
    <w:p>
      <w:pPr>
        <w:spacing w:after="100" w:line="252" w:lineRule="auto"/>
      </w:pPr>
      <w:r>
        <w:t>SunCarbon proposes a replicated three-acre wheat trial in Punjab comparing the farmer’s standard practice with two application rates. The trial is designed to generate practical evidence on crop establishment, tillering, irrigation behaviour and grain yield under otherwise identical agronomic management.</w:t>
      </w:r>
    </w:p>
    <w:p>
      <w:pPr>
        <w:pStyle w:val="Heading2"/>
        <w:keepNext/>
      </w:pPr>
      <w:r>
        <w:t>C. Trial Objectives</w:t>
      </w:r>
    </w:p>
    <w:p>
      <w:pPr>
        <w:pStyle w:val="ListBullet"/>
        <w:spacing w:after="40"/>
      </w:pPr>
      <w:r>
        <w:t>Support soil aggregation and moisture distribution in the seed/root zone.</w:t>
      </w:r>
    </w:p>
    <w:p>
      <w:pPr>
        <w:pStyle w:val="ListBullet"/>
        <w:spacing w:after="40"/>
      </w:pPr>
      <w:r>
        <w:t>Assess emergence, tiller development and crop uniformity.</w:t>
      </w:r>
    </w:p>
    <w:p>
      <w:pPr>
        <w:pStyle w:val="ListBullet"/>
        <w:spacing w:after="40"/>
      </w:pPr>
      <w:r>
        <w:t>Measure irrigation requirement, grain yield and straw biomass.</w:t>
      </w:r>
    </w:p>
    <w:p>
      <w:pPr>
        <w:pStyle w:val="Heading2"/>
        <w:keepNext/>
      </w:pPr>
      <w:r>
        <w:t>D. Proposed Trial Design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0B6B4F"/>
          </w:tcPr>
          <w:p>
            <w:pPr>
              <w:spacing w:after="0"/>
            </w:pPr>
            <w:r/>
            <w:r>
              <w:rPr>
                <w:b/>
                <w:color w:val="FFFFFF"/>
                <w:sz w:val="17"/>
              </w:rPr>
              <w:t>Treatment</w:t>
            </w:r>
          </w:p>
        </w:tc>
        <w:tc>
          <w:tcPr>
            <w:tcW w:type="dxa" w:w="1440"/>
            <w:vAlign w:val="center"/>
            <w:shd w:fill="0B6B4F"/>
          </w:tcPr>
          <w:p>
            <w:pPr>
              <w:spacing w:after="0"/>
            </w:pPr>
            <w:r/>
            <w:r>
              <w:rPr>
                <w:b/>
                <w:color w:val="FFFFFF"/>
                <w:sz w:val="17"/>
              </w:rPr>
              <w:t>Area</w:t>
            </w:r>
          </w:p>
        </w:tc>
        <w:tc>
          <w:tcPr>
            <w:tcW w:type="dxa" w:w="2160"/>
            <w:vAlign w:val="center"/>
            <w:shd w:fill="0B6B4F"/>
          </w:tcPr>
          <w:p>
            <w:pPr>
              <w:spacing w:after="0"/>
            </w:pPr>
            <w:r/>
            <w:r>
              <w:rPr>
                <w:b/>
                <w:color w:val="FFFFFF"/>
                <w:sz w:val="17"/>
              </w:rPr>
              <w:t>SunCarbon dose</w:t>
            </w:r>
          </w:p>
        </w:tc>
        <w:tc>
          <w:tcPr>
            <w:tcW w:type="dxa" w:w="3600"/>
            <w:vAlign w:val="center"/>
            <w:shd w:fill="0B6B4F"/>
          </w:tcPr>
          <w:p>
            <w:pPr>
              <w:spacing w:after="0"/>
            </w:pPr>
            <w:r/>
            <w:r>
              <w:rPr>
                <w:b/>
                <w:color w:val="FFFFFF"/>
                <w:sz w:val="17"/>
              </w:rPr>
              <w:t>Application</w:t>
            </w:r>
          </w:p>
        </w:tc>
      </w:tr>
      <w:tr>
        <w:tc>
          <w:tcPr>
            <w:tcW w:type="dxa" w:w="2592"/>
            <w:vAlign w:val="center"/>
          </w:tcPr>
          <w:p>
            <w:pPr>
              <w:spacing w:after="0"/>
            </w:pPr>
            <w:r/>
            <w:r>
              <w:rPr>
                <w:b w:val="0"/>
                <w:sz w:val="17"/>
              </w:rPr>
              <w:t>T0 - Farmer practice</w:t>
            </w:r>
          </w:p>
        </w:tc>
        <w:tc>
          <w:tcPr>
            <w:tcW w:type="dxa" w:w="1440"/>
            <w:vAlign w:val="center"/>
          </w:tcPr>
          <w:p>
            <w:pPr>
              <w:spacing w:after="0"/>
            </w:pPr>
            <w:r/>
            <w:r>
              <w:rPr>
                <w:b w:val="0"/>
                <w:sz w:val="17"/>
              </w:rPr>
              <w:t>1 acre</w:t>
            </w:r>
          </w:p>
        </w:tc>
        <w:tc>
          <w:tcPr>
            <w:tcW w:type="dxa" w:w="2160"/>
            <w:vAlign w:val="center"/>
          </w:tcPr>
          <w:p>
            <w:pPr>
              <w:spacing w:after="0"/>
            </w:pPr>
            <w:r/>
            <w:r>
              <w:rPr>
                <w:b w:val="0"/>
                <w:sz w:val="17"/>
              </w:rPr>
              <w:t>0 kg/acre</w:t>
            </w:r>
          </w:p>
        </w:tc>
        <w:tc>
          <w:tcPr>
            <w:tcW w:type="dxa" w:w="3600"/>
            <w:vAlign w:val="center"/>
          </w:tcPr>
          <w:p>
            <w:pPr>
              <w:spacing w:after="0"/>
            </w:pPr>
            <w:r/>
            <w:r>
              <w:rPr>
                <w:b w:val="0"/>
                <w:sz w:val="17"/>
              </w:rPr>
              <w:t>Existing practice only</w:t>
            </w:r>
          </w:p>
        </w:tc>
      </w:tr>
      <w:tr>
        <w:tc>
          <w:tcPr>
            <w:tcW w:type="dxa" w:w="2592"/>
            <w:vAlign w:val="center"/>
            <w:shd w:fill="EAF4EF"/>
          </w:tcPr>
          <w:p>
            <w:pPr>
              <w:spacing w:after="0"/>
            </w:pPr>
            <w:r/>
            <w:r>
              <w:rPr>
                <w:b w:val="0"/>
                <w:sz w:val="17"/>
              </w:rPr>
              <w:t>T1 - Low dose</w:t>
            </w:r>
          </w:p>
        </w:tc>
        <w:tc>
          <w:tcPr>
            <w:tcW w:type="dxa" w:w="1440"/>
            <w:vAlign w:val="center"/>
            <w:shd w:fill="EAF4EF"/>
          </w:tcPr>
          <w:p>
            <w:pPr>
              <w:spacing w:after="0"/>
            </w:pPr>
            <w:r/>
            <w:r>
              <w:rPr>
                <w:b w:val="0"/>
                <w:sz w:val="17"/>
              </w:rPr>
              <w:t>1 acre</w:t>
            </w:r>
          </w:p>
        </w:tc>
        <w:tc>
          <w:tcPr>
            <w:tcW w:type="dxa" w:w="2160"/>
            <w:vAlign w:val="center"/>
            <w:shd w:fill="EAF4EF"/>
          </w:tcPr>
          <w:p>
            <w:pPr>
              <w:spacing w:after="0"/>
            </w:pPr>
            <w:r/>
            <w:r>
              <w:rPr>
                <w:b w:val="0"/>
                <w:sz w:val="17"/>
              </w:rPr>
              <w:t>250 kg/acre</w:t>
            </w:r>
          </w:p>
        </w:tc>
        <w:tc>
          <w:tcPr>
            <w:tcW w:type="dxa" w:w="3600"/>
            <w:vAlign w:val="center"/>
            <w:shd w:fill="EAF4EF"/>
          </w:tcPr>
          <w:p>
            <w:pPr>
              <w:spacing w:after="0"/>
            </w:pPr>
            <w:r/>
            <w:r>
              <w:rPr>
                <w:b w:val="0"/>
                <w:sz w:val="17"/>
              </w:rPr>
              <w:t>Broadcast before final cultivation</w:t>
            </w:r>
          </w:p>
        </w:tc>
      </w:tr>
      <w:tr>
        <w:tc>
          <w:tcPr>
            <w:tcW w:type="dxa" w:w="2592"/>
            <w:vAlign w:val="center"/>
          </w:tcPr>
          <w:p>
            <w:pPr>
              <w:spacing w:after="0"/>
            </w:pPr>
            <w:r/>
            <w:r>
              <w:rPr>
                <w:b w:val="0"/>
                <w:sz w:val="17"/>
              </w:rPr>
              <w:t>T2 - Standard trial dose</w:t>
            </w:r>
          </w:p>
        </w:tc>
        <w:tc>
          <w:tcPr>
            <w:tcW w:type="dxa" w:w="1440"/>
            <w:vAlign w:val="center"/>
          </w:tcPr>
          <w:p>
            <w:pPr>
              <w:spacing w:after="0"/>
            </w:pPr>
            <w:r/>
            <w:r>
              <w:rPr>
                <w:b w:val="0"/>
                <w:sz w:val="17"/>
              </w:rPr>
              <w:t>1 acre</w:t>
            </w:r>
          </w:p>
        </w:tc>
        <w:tc>
          <w:tcPr>
            <w:tcW w:type="dxa" w:w="2160"/>
            <w:vAlign w:val="center"/>
          </w:tcPr>
          <w:p>
            <w:pPr>
              <w:spacing w:after="0"/>
            </w:pPr>
            <w:r/>
            <w:r>
              <w:rPr>
                <w:b w:val="0"/>
                <w:sz w:val="17"/>
              </w:rPr>
              <w:t>500 kg/acre</w:t>
            </w:r>
          </w:p>
        </w:tc>
        <w:tc>
          <w:tcPr>
            <w:tcW w:type="dxa" w:w="3600"/>
            <w:vAlign w:val="center"/>
          </w:tcPr>
          <w:p>
            <w:pPr>
              <w:spacing w:after="0"/>
            </w:pPr>
            <w:r/>
            <w:r>
              <w:rPr>
                <w:b w:val="0"/>
                <w:sz w:val="17"/>
              </w:rPr>
              <w:t>Broadcast before final cultivation</w:t>
            </w:r>
          </w:p>
        </w:tc>
      </w:tr>
    </w:tbl>
    <w:p>
      <w:pPr>
        <w:spacing w:after="0"/>
      </w:pPr>
    </w:p>
    <w:p>
      <w:pPr>
        <w:pStyle w:val="Heading2"/>
        <w:keepNext/>
      </w:pPr>
      <w:r>
        <w:t>E. Application Protocol</w:t>
      </w:r>
    </w:p>
    <w:p>
      <w:pPr>
        <w:pStyle w:val="ListNumber"/>
        <w:spacing w:after="40"/>
      </w:pPr>
      <w:r>
        <w:t>Broadcast uniformly after primary land preparation and incorporate during the final cultivation pass before sowing.</w:t>
      </w:r>
    </w:p>
    <w:p>
      <w:pPr>
        <w:pStyle w:val="ListNumber"/>
        <w:spacing w:after="40"/>
      </w:pPr>
      <w:r>
        <w:t>Where practical, blend with compost or well-decomposed manure before spreading.</w:t>
      </w:r>
    </w:p>
    <w:p>
      <w:pPr>
        <w:pStyle w:val="ListNumber"/>
        <w:spacing w:after="40"/>
      </w:pPr>
      <w:r>
        <w:t>Use the same wheat variety, seed rate, sowing date, fertilizer schedule and irrigation criteria across treatments.</w:t>
      </w:r>
    </w:p>
    <w:p>
      <w:pPr>
        <w:pStyle w:val="ListNumber"/>
        <w:spacing w:after="40"/>
      </w:pPr>
      <w:r>
        <w:t>Record crop-residue management and previous crop because these can influence baseline soil condition.</w:t>
      </w:r>
    </w:p>
    <w:p>
      <w:pPr>
        <w:pStyle w:val="Heading2"/>
        <w:keepNext/>
      </w:pPr>
      <w:r>
        <w:t>F. Monitoring and Data-Capture Plan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0B6B4F"/>
          </w:tcPr>
          <w:p>
            <w:pPr>
              <w:spacing w:after="0"/>
            </w:pPr>
            <w:r/>
            <w:r>
              <w:rPr>
                <w:b/>
                <w:color w:val="FFFFFF"/>
                <w:sz w:val="17"/>
              </w:rPr>
              <w:t>Indicator</w:t>
            </w:r>
          </w:p>
        </w:tc>
        <w:tc>
          <w:tcPr>
            <w:tcW w:type="dxa" w:w="1728"/>
            <w:vAlign w:val="center"/>
            <w:shd w:fill="0B6B4F"/>
          </w:tcPr>
          <w:p>
            <w:pPr>
              <w:spacing w:after="0"/>
            </w:pPr>
            <w:r/>
            <w:r>
              <w:rPr>
                <w:b/>
                <w:color w:val="FFFFFF"/>
                <w:sz w:val="17"/>
              </w:rPr>
              <w:t>Sowing / baseline</w:t>
            </w:r>
          </w:p>
        </w:tc>
        <w:tc>
          <w:tcPr>
            <w:tcW w:type="dxa" w:w="1728"/>
            <w:vAlign w:val="center"/>
            <w:shd w:fill="0B6B4F"/>
          </w:tcPr>
          <w:p>
            <w:pPr>
              <w:spacing w:after="0"/>
            </w:pPr>
            <w:r/>
            <w:r>
              <w:rPr>
                <w:b/>
                <w:color w:val="FFFFFF"/>
                <w:sz w:val="17"/>
              </w:rPr>
              <w:t>15-20 DAS</w:t>
            </w:r>
          </w:p>
        </w:tc>
        <w:tc>
          <w:tcPr>
            <w:tcW w:type="dxa" w:w="1728"/>
            <w:vAlign w:val="center"/>
            <w:shd w:fill="0B6B4F"/>
          </w:tcPr>
          <w:p>
            <w:pPr>
              <w:spacing w:after="0"/>
            </w:pPr>
            <w:r/>
            <w:r>
              <w:rPr>
                <w:b/>
                <w:color w:val="FFFFFF"/>
                <w:sz w:val="17"/>
              </w:rPr>
              <w:t>45 DAS</w:t>
            </w:r>
          </w:p>
        </w:tc>
        <w:tc>
          <w:tcPr>
            <w:tcW w:type="dxa" w:w="1728"/>
            <w:vAlign w:val="center"/>
            <w:shd w:fill="0B6B4F"/>
          </w:tcPr>
          <w:p>
            <w:pPr>
              <w:spacing w:after="0"/>
            </w:pPr>
            <w:r/>
            <w:r>
              <w:rPr>
                <w:b/>
                <w:color w:val="FFFFFF"/>
                <w:sz w:val="17"/>
              </w:rPr>
              <w:t>Heading</w:t>
            </w:r>
          </w:p>
        </w:tc>
        <w:tc>
          <w:tcPr>
            <w:tcW w:type="dxa" w:w="1728"/>
            <w:vAlign w:val="center"/>
            <w:shd w:fill="0B6B4F"/>
          </w:tcPr>
          <w:p>
            <w:pPr>
              <w:spacing w:after="0"/>
            </w:pPr>
            <w:r/>
            <w:r>
              <w:rPr>
                <w:b/>
                <w:color w:val="FFFFFF"/>
                <w:sz w:val="17"/>
              </w:rPr>
              <w:t>Harvest</w:t>
            </w:r>
          </w:p>
        </w:tc>
      </w:tr>
      <w:tr>
        <w:tc>
          <w:tcPr>
            <w:tcW w:type="dxa" w:w="1728"/>
            <w:vAlign w:val="center"/>
          </w:tcPr>
          <w:p>
            <w:pPr>
              <w:spacing w:after="0"/>
            </w:pPr>
            <w:r/>
            <w:r>
              <w:rPr>
                <w:b w:val="0"/>
                <w:sz w:val="17"/>
              </w:rPr>
              <w:t>Emergence count per metre</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w:t>
            </w:r>
          </w:p>
        </w:tc>
        <w:tc>
          <w:tcPr>
            <w:tcW w:type="dxa" w:w="1728"/>
            <w:vAlign w:val="center"/>
          </w:tcPr>
          <w:p>
            <w:pPr>
              <w:spacing w:after="0"/>
            </w:pPr>
            <w:r/>
            <w:r>
              <w:rPr>
                <w:b w:val="0"/>
                <w:sz w:val="17"/>
              </w:rPr>
              <w:t>-</w:t>
            </w:r>
          </w:p>
        </w:tc>
        <w:tc>
          <w:tcPr>
            <w:tcW w:type="dxa" w:w="1728"/>
            <w:vAlign w:val="center"/>
          </w:tcPr>
          <w:p>
            <w:pPr>
              <w:spacing w:after="0"/>
            </w:pPr>
            <w:r/>
            <w:r>
              <w:rPr>
                <w:b w:val="0"/>
                <w:sz w:val="17"/>
              </w:rPr>
              <w:t>-</w:t>
            </w:r>
          </w:p>
        </w:tc>
      </w:tr>
      <w:tr>
        <w:tc>
          <w:tcPr>
            <w:tcW w:type="dxa" w:w="1728"/>
            <w:vAlign w:val="center"/>
            <w:shd w:fill="EAF4EF"/>
          </w:tcPr>
          <w:p>
            <w:pPr>
              <w:spacing w:after="0"/>
            </w:pPr>
            <w:r/>
            <w:r>
              <w:rPr>
                <w:b w:val="0"/>
                <w:sz w:val="17"/>
              </w:rPr>
              <w:t>Plant stand and uniformity</w:t>
            </w:r>
          </w:p>
        </w:tc>
        <w:tc>
          <w:tcPr>
            <w:tcW w:type="dxa" w:w="1728"/>
            <w:vAlign w:val="center"/>
            <w:shd w:fill="EAF4EF"/>
          </w:tcPr>
          <w:p>
            <w:pPr>
              <w:spacing w:after="0"/>
            </w:pPr>
            <w:r/>
            <w:r>
              <w:rPr>
                <w:b w:val="0"/>
                <w:sz w:val="17"/>
              </w:rPr>
              <w:t>Yes</w:t>
            </w:r>
          </w:p>
        </w:tc>
        <w:tc>
          <w:tcPr>
            <w:tcW w:type="dxa" w:w="1728"/>
            <w:vAlign w:val="center"/>
            <w:shd w:fill="EAF4EF"/>
          </w:tcPr>
          <w:p>
            <w:pPr>
              <w:spacing w:after="0"/>
            </w:pPr>
            <w:r/>
            <w:r>
              <w:rPr>
                <w:b w:val="0"/>
                <w:sz w:val="17"/>
              </w:rPr>
              <w:t>Yes</w:t>
            </w:r>
          </w:p>
        </w:tc>
        <w:tc>
          <w:tcPr>
            <w:tcW w:type="dxa" w:w="1728"/>
            <w:vAlign w:val="center"/>
            <w:shd w:fill="EAF4EF"/>
          </w:tcPr>
          <w:p>
            <w:pPr>
              <w:spacing w:after="0"/>
            </w:pPr>
            <w:r/>
            <w:r>
              <w:rPr>
                <w:b w:val="0"/>
                <w:sz w:val="17"/>
              </w:rPr>
              <w:t>Yes</w:t>
            </w:r>
          </w:p>
        </w:tc>
        <w:tc>
          <w:tcPr>
            <w:tcW w:type="dxa" w:w="1728"/>
            <w:vAlign w:val="center"/>
            <w:shd w:fill="EAF4EF"/>
          </w:tcPr>
          <w:p>
            <w:pPr>
              <w:spacing w:after="0"/>
            </w:pPr>
            <w:r/>
            <w:r>
              <w:rPr>
                <w:b w:val="0"/>
                <w:sz w:val="17"/>
              </w:rPr>
              <w:t>Yes</w:t>
            </w:r>
          </w:p>
        </w:tc>
        <w:tc>
          <w:tcPr>
            <w:tcW w:type="dxa" w:w="1728"/>
            <w:vAlign w:val="center"/>
            <w:shd w:fill="EAF4EF"/>
          </w:tcPr>
          <w:p>
            <w:pPr>
              <w:spacing w:after="0"/>
            </w:pPr>
            <w:r/>
            <w:r>
              <w:rPr>
                <w:b w:val="0"/>
                <w:sz w:val="17"/>
              </w:rPr>
              <w:t>Yes</w:t>
            </w:r>
          </w:p>
        </w:tc>
      </w:tr>
      <w:tr>
        <w:tc>
          <w:tcPr>
            <w:tcW w:type="dxa" w:w="1728"/>
            <w:vAlign w:val="center"/>
          </w:tcPr>
          <w:p>
            <w:pPr>
              <w:spacing w:after="0"/>
            </w:pPr>
            <w:r/>
            <w:r>
              <w:rPr>
                <w:b w:val="0"/>
                <w:sz w:val="17"/>
              </w:rPr>
              <w:t>Tillers per plant / square metre</w:t>
            </w:r>
          </w:p>
        </w:tc>
        <w:tc>
          <w:tcPr>
            <w:tcW w:type="dxa" w:w="1728"/>
            <w:vAlign w:val="center"/>
          </w:tcPr>
          <w:p>
            <w:pPr>
              <w:spacing w:after="0"/>
            </w:pPr>
            <w:r/>
            <w:r>
              <w:rPr>
                <w:b w:val="0"/>
                <w:sz w:val="17"/>
              </w:rPr>
              <w:t>-</w:t>
            </w:r>
          </w:p>
        </w:tc>
        <w:tc>
          <w:tcPr>
            <w:tcW w:type="dxa" w:w="1728"/>
            <w:vAlign w:val="center"/>
          </w:tcPr>
          <w:p>
            <w:pPr>
              <w:spacing w:after="0"/>
            </w:pPr>
            <w:r/>
            <w:r>
              <w:rPr>
                <w:b w:val="0"/>
                <w:sz w:val="17"/>
              </w:rPr>
              <w:t>-</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w:t>
            </w:r>
          </w:p>
        </w:tc>
      </w:tr>
      <w:tr>
        <w:tc>
          <w:tcPr>
            <w:tcW w:type="dxa" w:w="1728"/>
            <w:vAlign w:val="center"/>
            <w:shd w:fill="EAF4EF"/>
          </w:tcPr>
          <w:p>
            <w:pPr>
              <w:spacing w:after="0"/>
            </w:pPr>
            <w:r/>
            <w:r>
              <w:rPr>
                <w:b w:val="0"/>
                <w:sz w:val="17"/>
              </w:rPr>
              <w:t>Irrigation count and duration</w:t>
            </w:r>
          </w:p>
        </w:tc>
        <w:tc>
          <w:tcPr>
            <w:tcW w:type="dxa" w:w="1728"/>
            <w:vAlign w:val="center"/>
            <w:shd w:fill="EAF4EF"/>
          </w:tcPr>
          <w:p>
            <w:pPr>
              <w:spacing w:after="0"/>
            </w:pPr>
            <w:r/>
            <w:r>
              <w:rPr>
                <w:b w:val="0"/>
                <w:sz w:val="17"/>
              </w:rPr>
              <w:t>Record</w:t>
            </w:r>
          </w:p>
        </w:tc>
        <w:tc>
          <w:tcPr>
            <w:tcW w:type="dxa" w:w="1728"/>
            <w:vAlign w:val="center"/>
            <w:shd w:fill="EAF4EF"/>
          </w:tcPr>
          <w:p>
            <w:pPr>
              <w:spacing w:after="0"/>
            </w:pPr>
            <w:r/>
            <w:r>
              <w:rPr>
                <w:b w:val="0"/>
                <w:sz w:val="17"/>
              </w:rPr>
              <w:t>Record</w:t>
            </w:r>
          </w:p>
        </w:tc>
        <w:tc>
          <w:tcPr>
            <w:tcW w:type="dxa" w:w="1728"/>
            <w:vAlign w:val="center"/>
            <w:shd w:fill="EAF4EF"/>
          </w:tcPr>
          <w:p>
            <w:pPr>
              <w:spacing w:after="0"/>
            </w:pPr>
            <w:r/>
            <w:r>
              <w:rPr>
                <w:b w:val="0"/>
                <w:sz w:val="17"/>
              </w:rPr>
              <w:t>Record</w:t>
            </w:r>
          </w:p>
        </w:tc>
        <w:tc>
          <w:tcPr>
            <w:tcW w:type="dxa" w:w="1728"/>
            <w:vAlign w:val="center"/>
            <w:shd w:fill="EAF4EF"/>
          </w:tcPr>
          <w:p>
            <w:pPr>
              <w:spacing w:after="0"/>
            </w:pPr>
            <w:r/>
            <w:r>
              <w:rPr>
                <w:b w:val="0"/>
                <w:sz w:val="17"/>
              </w:rPr>
              <w:t>Record</w:t>
            </w:r>
          </w:p>
        </w:tc>
        <w:tc>
          <w:tcPr>
            <w:tcW w:type="dxa" w:w="1728"/>
            <w:vAlign w:val="center"/>
            <w:shd w:fill="EAF4EF"/>
          </w:tcPr>
          <w:p>
            <w:pPr>
              <w:spacing w:after="0"/>
            </w:pPr>
            <w:r/>
            <w:r>
              <w:rPr>
                <w:b w:val="0"/>
                <w:sz w:val="17"/>
              </w:rPr>
              <w:t>Record</w:t>
            </w:r>
          </w:p>
        </w:tc>
      </w:tr>
      <w:tr>
        <w:tc>
          <w:tcPr>
            <w:tcW w:type="dxa" w:w="1728"/>
            <w:vAlign w:val="center"/>
          </w:tcPr>
          <w:p>
            <w:pPr>
              <w:spacing w:after="0"/>
            </w:pPr>
            <w:r/>
            <w:r>
              <w:rPr>
                <w:b w:val="0"/>
                <w:sz w:val="17"/>
              </w:rPr>
              <w:t>Soil moisture observation</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Yes</w:t>
            </w:r>
          </w:p>
        </w:tc>
        <w:tc>
          <w:tcPr>
            <w:tcW w:type="dxa" w:w="1728"/>
            <w:vAlign w:val="center"/>
          </w:tcPr>
          <w:p>
            <w:pPr>
              <w:spacing w:after="0"/>
            </w:pPr>
            <w:r/>
            <w:r>
              <w:rPr>
                <w:b w:val="0"/>
                <w:sz w:val="17"/>
              </w:rPr>
              <w:t>-</w:t>
            </w:r>
          </w:p>
        </w:tc>
      </w:tr>
      <w:tr>
        <w:tc>
          <w:tcPr>
            <w:tcW w:type="dxa" w:w="1728"/>
            <w:vAlign w:val="center"/>
            <w:shd w:fill="EAF4EF"/>
          </w:tcPr>
          <w:p>
            <w:pPr>
              <w:spacing w:after="0"/>
            </w:pPr>
            <w:r/>
            <w:r>
              <w:rPr>
                <w:b w:val="0"/>
                <w:sz w:val="17"/>
              </w:rPr>
              <w:t>Grain and straw yield</w:t>
            </w:r>
          </w:p>
        </w:tc>
        <w:tc>
          <w:tcPr>
            <w:tcW w:type="dxa" w:w="1728"/>
            <w:vAlign w:val="center"/>
            <w:shd w:fill="EAF4EF"/>
          </w:tcPr>
          <w:p>
            <w:pPr>
              <w:spacing w:after="0"/>
            </w:pPr>
            <w:r/>
            <w:r>
              <w:rPr>
                <w:b w:val="0"/>
                <w:sz w:val="17"/>
              </w:rPr>
              <w:t>-</w:t>
            </w:r>
          </w:p>
        </w:tc>
        <w:tc>
          <w:tcPr>
            <w:tcW w:type="dxa" w:w="1728"/>
            <w:vAlign w:val="center"/>
            <w:shd w:fill="EAF4EF"/>
          </w:tcPr>
          <w:p>
            <w:pPr>
              <w:spacing w:after="0"/>
            </w:pPr>
            <w:r/>
            <w:r>
              <w:rPr>
                <w:b w:val="0"/>
                <w:sz w:val="17"/>
              </w:rPr>
              <w:t>-</w:t>
            </w:r>
          </w:p>
        </w:tc>
        <w:tc>
          <w:tcPr>
            <w:tcW w:type="dxa" w:w="1728"/>
            <w:vAlign w:val="center"/>
            <w:shd w:fill="EAF4EF"/>
          </w:tcPr>
          <w:p>
            <w:pPr>
              <w:spacing w:after="0"/>
            </w:pPr>
            <w:r/>
            <w:r>
              <w:rPr>
                <w:b w:val="0"/>
                <w:sz w:val="17"/>
              </w:rPr>
              <w:t>-</w:t>
            </w:r>
          </w:p>
        </w:tc>
        <w:tc>
          <w:tcPr>
            <w:tcW w:type="dxa" w:w="1728"/>
            <w:vAlign w:val="center"/>
            <w:shd w:fill="EAF4EF"/>
          </w:tcPr>
          <w:p>
            <w:pPr>
              <w:spacing w:after="0"/>
            </w:pPr>
            <w:r/>
            <w:r>
              <w:rPr>
                <w:b w:val="0"/>
                <w:sz w:val="17"/>
              </w:rPr>
              <w:t>-</w:t>
            </w:r>
          </w:p>
        </w:tc>
        <w:tc>
          <w:tcPr>
            <w:tcW w:type="dxa" w:w="1728"/>
            <w:vAlign w:val="center"/>
            <w:shd w:fill="EAF4EF"/>
          </w:tcPr>
          <w:p>
            <w:pPr>
              <w:spacing w:after="0"/>
            </w:pPr>
            <w:r/>
            <w:r>
              <w:rPr>
                <w:b w:val="0"/>
                <w:sz w:val="17"/>
              </w:rPr>
              <w:t>Yes</w:t>
            </w:r>
          </w:p>
        </w:tc>
      </w:tr>
      <w:tr>
        <w:tc>
          <w:tcPr>
            <w:tcW w:type="dxa" w:w="1728"/>
            <w:vAlign w:val="center"/>
          </w:tcPr>
          <w:p>
            <w:pPr>
              <w:spacing w:after="0"/>
            </w:pPr>
            <w:r/>
            <w:r>
              <w:rPr>
                <w:b w:val="0"/>
                <w:sz w:val="17"/>
              </w:rPr>
              <w:t>Soil pH, EC and organic carbon</w:t>
            </w:r>
          </w:p>
        </w:tc>
        <w:tc>
          <w:tcPr>
            <w:tcW w:type="dxa" w:w="1728"/>
            <w:vAlign w:val="center"/>
          </w:tcPr>
          <w:p>
            <w:pPr>
              <w:spacing w:after="0"/>
            </w:pPr>
            <w:r/>
            <w:r>
              <w:rPr>
                <w:b w:val="0"/>
                <w:sz w:val="17"/>
              </w:rPr>
              <w:t>Yes</w:t>
            </w:r>
          </w:p>
        </w:tc>
        <w:tc>
          <w:tcPr>
            <w:tcW w:type="dxa" w:w="1728"/>
            <w:vAlign w:val="center"/>
          </w:tcPr>
          <w:p>
            <w:pPr>
              <w:spacing w:after="0"/>
            </w:pPr>
            <w:r/>
            <w:r>
              <w:rPr>
                <w:b w:val="0"/>
                <w:sz w:val="17"/>
              </w:rPr>
              <w:t>-</w:t>
            </w:r>
          </w:p>
        </w:tc>
        <w:tc>
          <w:tcPr>
            <w:tcW w:type="dxa" w:w="1728"/>
            <w:vAlign w:val="center"/>
          </w:tcPr>
          <w:p>
            <w:pPr>
              <w:spacing w:after="0"/>
            </w:pPr>
            <w:r/>
            <w:r>
              <w:rPr>
                <w:b w:val="0"/>
                <w:sz w:val="17"/>
              </w:rPr>
              <w:t>-</w:t>
            </w:r>
          </w:p>
        </w:tc>
        <w:tc>
          <w:tcPr>
            <w:tcW w:type="dxa" w:w="1728"/>
            <w:vAlign w:val="center"/>
          </w:tcPr>
          <w:p>
            <w:pPr>
              <w:spacing w:after="0"/>
            </w:pPr>
            <w:r/>
            <w:r>
              <w:rPr>
                <w:b w:val="0"/>
                <w:sz w:val="17"/>
              </w:rPr>
              <w:t>-</w:t>
            </w:r>
          </w:p>
        </w:tc>
        <w:tc>
          <w:tcPr>
            <w:tcW w:type="dxa" w:w="1728"/>
            <w:vAlign w:val="center"/>
          </w:tcPr>
          <w:p>
            <w:pPr>
              <w:spacing w:after="0"/>
            </w:pPr>
            <w:r/>
            <w:r>
              <w:rPr>
                <w:b w:val="0"/>
                <w:sz w:val="17"/>
              </w:rPr>
              <w:t>Yes</w:t>
            </w:r>
          </w:p>
        </w:tc>
      </w:tr>
    </w:tbl>
    <w:p>
      <w:pPr>
        <w:spacing w:after="0"/>
      </w:pPr>
    </w:p>
    <w:p>
      <w:pPr>
        <w:pStyle w:val="Heading2"/>
        <w:keepNext/>
      </w:pPr>
      <w:r>
        <w:t>G. Illustrative Success Criteria</w:t>
      </w:r>
    </w:p>
    <w:p>
      <w:pPr>
        <w:pStyle w:val="ListBullet"/>
        <w:spacing w:after="40"/>
      </w:pPr>
      <w:r>
        <w:t>Improved emergence uniformity or tiller count compared with control.</w:t>
      </w:r>
    </w:p>
    <w:p>
      <w:pPr>
        <w:pStyle w:val="ListBullet"/>
        <w:spacing w:after="40"/>
      </w:pPr>
      <w:r>
        <w:t>At least 5% improvement in grain yield, or a measurable reduction in irrigation input without yield loss.</w:t>
      </w:r>
    </w:p>
    <w:p>
      <w:pPr>
        <w:pStyle w:val="ListBullet"/>
        <w:spacing w:after="40"/>
      </w:pPr>
      <w:r>
        <w:t>No adverse effect on crop establishment, soil EC or nutrient-management efficiency.</w:t>
      </w:r>
    </w:p>
    <w:p>
      <w:pPr>
        <w:pStyle w:val="Heading2"/>
        <w:keepNext/>
      </w:pPr>
      <w:r>
        <w:t>H. Commercial Sample</w:t>
      </w:r>
    </w:p>
    <w:p>
      <w:pPr>
        <w:spacing w:after="100" w:line="252" w:lineRule="auto"/>
      </w:pPr>
      <w:r>
        <w:t>Trial requirement: 750 kg. Illustrative material value: INR 24,000 plus applicable GST and freight. Final district, freight, delivery schedule and payment terms must be approved before issue.</w:t>
      </w:r>
    </w:p>
    <w:p>
      <w:pPr>
        <w:pStyle w:val="Heading2"/>
        <w:keepNext/>
      </w:pPr>
      <w:r>
        <w:t>I. Assumptions, Risk Flags and Responsible-AI Controls</w:t>
      </w:r>
    </w:p>
    <w:p>
      <w:pPr>
        <w:pStyle w:val="ListBullet"/>
        <w:spacing w:after="40"/>
      </w:pPr>
      <w:r>
        <w:t>Wheat response is strongly affected by sowing date, variety, nitrogen timing and irrigation; these variables must remain controlled.</w:t>
      </w:r>
    </w:p>
    <w:p>
      <w:pPr>
        <w:pStyle w:val="ListBullet"/>
        <w:spacing w:after="40"/>
      </w:pPr>
      <w:r>
        <w:t>One-season results should not be generalized to all Punjab soils without replication.</w:t>
      </w:r>
    </w:p>
    <w:p>
      <w:pPr>
        <w:pStyle w:val="ListBullet"/>
        <w:spacing w:after="40"/>
      </w:pPr>
      <w:r>
        <w:t>No guaranteed fertilizer saving, irrigation saving or yield increase may be stated in the final client proposal.</w:t>
      </w:r>
    </w:p>
    <w:p>
      <w:pPr>
        <w:pStyle w:val="Heading2"/>
        <w:keepNext/>
      </w:pPr>
      <w:r>
        <w:t>J. Approval and Human Review</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0B6B4F"/>
          </w:tcPr>
          <w:p>
            <w:pPr>
              <w:spacing w:after="0"/>
            </w:pPr>
            <w:r/>
            <w:r>
              <w:rPr>
                <w:b/>
                <w:color w:val="FFFFFF"/>
                <w:sz w:val="17"/>
              </w:rPr>
              <w:t>Review item</w:t>
            </w:r>
          </w:p>
        </w:tc>
        <w:tc>
          <w:tcPr>
            <w:tcW w:type="dxa" w:w="6768"/>
            <w:vAlign w:val="center"/>
            <w:shd w:fill="0B6B4F"/>
          </w:tcPr>
          <w:p>
            <w:pPr>
              <w:spacing w:after="0"/>
            </w:pPr>
            <w:r/>
            <w:r>
              <w:rPr>
                <w:b/>
                <w:color w:val="FFFFFF"/>
                <w:sz w:val="17"/>
              </w:rPr>
              <w:t>Status / sign-off</w:t>
            </w:r>
          </w:p>
        </w:tc>
      </w:tr>
      <w:tr>
        <w:tc>
          <w:tcPr>
            <w:tcW w:type="dxa" w:w="3024"/>
            <w:vAlign w:val="center"/>
          </w:tcPr>
          <w:p>
            <w:pPr>
              <w:spacing w:after="0"/>
            </w:pPr>
            <w:r/>
            <w:r>
              <w:rPr>
                <w:b w:val="0"/>
                <w:sz w:val="17"/>
              </w:rPr>
              <w:t>Agronomy review</w:t>
            </w:r>
          </w:p>
        </w:tc>
        <w:tc>
          <w:tcPr>
            <w:tcW w:type="dxa" w:w="6768"/>
            <w:vAlign w:val="center"/>
          </w:tcPr>
          <w:p>
            <w:pPr>
              <w:spacing w:after="0"/>
            </w:pPr>
            <w:r/>
            <w:r>
              <w:rPr>
                <w:b w:val="0"/>
                <w:sz w:val="17"/>
              </w:rPr>
              <w:t>Pending - validate dosage, placement and monitoring plan</w:t>
            </w:r>
          </w:p>
        </w:tc>
      </w:tr>
      <w:tr>
        <w:tc>
          <w:tcPr>
            <w:tcW w:type="dxa" w:w="3024"/>
            <w:vAlign w:val="center"/>
            <w:shd w:fill="EAF4EF"/>
          </w:tcPr>
          <w:p>
            <w:pPr>
              <w:spacing w:after="0"/>
            </w:pPr>
            <w:r/>
            <w:r>
              <w:rPr>
                <w:b w:val="0"/>
                <w:sz w:val="17"/>
              </w:rPr>
              <w:t>Commercial review</w:t>
            </w:r>
          </w:p>
        </w:tc>
        <w:tc>
          <w:tcPr>
            <w:tcW w:type="dxa" w:w="6768"/>
            <w:vAlign w:val="center"/>
            <w:shd w:fill="EAF4EF"/>
          </w:tcPr>
          <w:p>
            <w:pPr>
              <w:spacing w:after="0"/>
            </w:pPr>
            <w:r/>
            <w:r>
              <w:rPr>
                <w:b w:val="0"/>
                <w:sz w:val="17"/>
              </w:rPr>
              <w:t>Pending - validate price, GST, freight and payment terms</w:t>
            </w:r>
          </w:p>
        </w:tc>
      </w:tr>
      <w:tr>
        <w:tc>
          <w:tcPr>
            <w:tcW w:type="dxa" w:w="3024"/>
            <w:vAlign w:val="center"/>
          </w:tcPr>
          <w:p>
            <w:pPr>
              <w:spacing w:after="0"/>
            </w:pPr>
            <w:r/>
            <w:r>
              <w:rPr>
                <w:b w:val="0"/>
                <w:sz w:val="17"/>
              </w:rPr>
              <w:t>Client approval</w:t>
            </w:r>
          </w:p>
        </w:tc>
        <w:tc>
          <w:tcPr>
            <w:tcW w:type="dxa" w:w="6768"/>
            <w:vAlign w:val="center"/>
          </w:tcPr>
          <w:p>
            <w:pPr>
              <w:spacing w:after="0"/>
            </w:pPr>
            <w:r/>
            <w:r>
              <w:rPr>
                <w:b w:val="0"/>
                <w:sz w:val="17"/>
              </w:rPr>
              <w:t>Pending</w:t>
            </w:r>
          </w:p>
        </w:tc>
      </w:tr>
      <w:tr>
        <w:tc>
          <w:tcPr>
            <w:tcW w:type="dxa" w:w="3024"/>
            <w:vAlign w:val="center"/>
            <w:shd w:fill="EAF4EF"/>
          </w:tcPr>
          <w:p>
            <w:pPr>
              <w:spacing w:after="0"/>
            </w:pPr>
            <w:r/>
            <w:r>
              <w:rPr>
                <w:b w:val="0"/>
                <w:sz w:val="17"/>
              </w:rPr>
              <w:t>Final proposal owner</w:t>
            </w:r>
          </w:p>
        </w:tc>
        <w:tc>
          <w:tcPr>
            <w:tcW w:type="dxa" w:w="6768"/>
            <w:vAlign w:val="center"/>
            <w:shd w:fill="EAF4EF"/>
          </w:tcPr>
          <w:p>
            <w:pPr>
              <w:spacing w:after="0"/>
            </w:pPr>
            <w:r/>
            <w:r>
              <w:rPr>
                <w:b w:val="0"/>
                <w:sz w:val="17"/>
              </w:rPr>
              <w:t>Authorized SunCarbon representative</w:t>
            </w:r>
          </w:p>
        </w:tc>
      </w:tr>
    </w:tbl>
    <w:p>
      <w:pPr>
        <w:spacing w:after="0"/>
      </w:pPr>
    </w:p>
    <w:p/>
    <w:p>
      <w:pPr>
        <w:jc w:val="center"/>
      </w:pPr>
      <w:r>
        <w:rPr>
          <w:b/>
          <w:color w:val="0B6B4F"/>
        </w:rPr>
        <w:t>End of Sample Proposal Data Pack</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ISB AI in Business - Team 3 | Synthetic demo data requiring human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SunCarbon Black | Crop Trial Proposal Data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0B6B4F"/>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B6B4F"/>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D2D2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