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headerStyle"/>
        </w:rPr>
        <w:t xml:space="preserve">รายงานฝึกอบรมเตรียมความพร้อมโครงการคืนคนดีสู่สังคม</w:t>
      </w:r>
    </w:p>
    <w:p>
      <w:pPr>
        <w:pStyle w:val="pStyle"/>
      </w:pPr>
      <w:r>
        <w:rPr>
          <w:rStyle w:val="headerStyle"/>
        </w:rPr>
        <w:t xml:space="preserve">ประจำปีงบประมาณ พ.ศ.2561</w:t>
      </w:r>
    </w:p>
    <w:p>
      <w:pPr>
        <w:pStyle w:val="pStyle"/>
      </w:pPr>
      <w:r>
        <w:rPr>
          <w:rStyle w:val="headerStyle"/>
        </w:rPr>
        <w:t xml:space="preserve"/>
      </w:r>
    </w:p>
    <w:tbl>
      <w:tblGrid>
        <w:gridCol w:w="4000" w:type="dxa"/>
        <w:gridCol w:w="4000" w:type="dxa"/>
        <w:gridCol w:w="4000" w:type="dxa"/>
        <w:gridCol w:w="4000" w:type="dxa"/>
        <w:gridCol w:w="2000" w:type="dxa"/>
        <w:gridCol w:w="2000" w:type="dxa"/>
      </w:tblGrid>
      <w:tblPr>
        <w:tblStyle w:val="Allocation"/>
      </w:tblPr>
      <w:tr>
        <w:trPr>
          <w:trHeight w:val="50" w:hRule="atLeast"/>
        </w:trP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สังกัดกรม</w:t>
            </w:r>
          </w:p>
        </w:tc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จำนวนโครงการ</w:t>
            </w:r>
          </w:p>
        </w:tc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จำนวนหน่วยงานที่จัด</w:t>
            </w:r>
          </w:p>
        </w:tc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จำนวนผู้เข้าร่วม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จำนวนผู้มีอาชีพ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ร้อยละการมีอาชีพ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กรมคุมประพฤติ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11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4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33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12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36.36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กรมราชฑัณฑ์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กรมพินิจและคุ้มครองเด็ก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0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Style"/>
    <w:rPr>
      <w:rFonts w:ascii="TH Sarabun New" w:hAnsi="TH Sarabun New" w:eastAsia="TH Sarabun New" w:cs="TH Sarabun New"/>
      <w:sz w:val="32"/>
      <w:szCs w:val="32"/>
      <w:b/>
      <w:bCs/>
    </w:rPr>
  </w:style>
  <w:style w:type="character">
    <w:name w:val="bodyStyle"/>
    <w:rPr>
      <w:rFonts w:ascii="TH Sarabun New" w:hAnsi="TH Sarabun New" w:eastAsia="TH Sarabun New" w:cs="TH Sarabun New"/>
      <w:sz w:val="32"/>
      <w:szCs w:val="32"/>
    </w:rPr>
  </w:style>
  <w:style w:type="paragraph" w:customStyle="1" w:styleId="pStyle">
    <w:name w:val="pStyle"/>
    <w:basedOn w:val="Normal"/>
    <w:pPr>
      <w:jc w:val="center"/>
      <w:spacing w:after="0"/>
    </w:pPr>
  </w:style>
  <w:style w:type="paragraph" w:customStyle="1" w:styleId="pStyle2">
    <w:name w:val="pStyle2"/>
    <w:basedOn w:val="Normal"/>
    <w:pPr>
      <w:jc w:val="left"/>
      <w:spacing w:after="0"/>
    </w:pPr>
  </w:style>
  <w:style w:type="table" w:customStyle="1" w:styleId="Allocation">
    <w:name w:val="Allocation"/>
    <w:uiPriority w:val="99"/>
    <w:tblPr>
      <w:tblW w:w="100" w:type="auto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blBorders>
          <w:bottom w:val="single" w:sz="1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2018-12-16T16:29:46+07:00</dcterms:created>
  <dcterms:modified xsi:type="dcterms:W3CDTF">2018-12-16T16:29:46+07:00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