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drawing>
          <wp:inline distT="0" distB="0" distL="0" distR="0">
            <wp:extent cx="1762125" cy="533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21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rFonts w:ascii="Sarabun" w:cs="Sarabun" w:eastAsia="Sarabun" w:hAnsi="Sarabun"/>
          <w:b/>
          <w:bCs/>
          <w:color w:val="D1108A"/>
          <w:sz w:val="19"/>
          <w:szCs w:val="19"/>
        </w:rPr>
        <w:t xml:space="preserve">▲  AMS-WELD-001 · บทที่ 2 / CHAPTER 2 · เอกสารบทเรียน LESSON</w:t>
      </w:r>
    </w:p>
    <w:p>
      <w:pPr>
        <w:spacing w:after="30"/>
      </w:pPr>
      <w:r>
        <w:rPr>
          <w:rFonts w:ascii="Sarabun" w:cs="Sarabun" w:eastAsia="Sarabun" w:hAnsi="Sarabun"/>
          <w:b/>
          <w:bCs/>
          <w:color w:val="16243D"/>
          <w:sz w:val="38"/>
          <w:szCs w:val="38"/>
        </w:rPr>
        <w:t xml:space="preserve">ความปลอดภัย PPE และการปฐมพยาบาล</w:t>
      </w:r>
    </w:p>
    <w:p>
      <w:pPr>
        <w:pBdr>
          <w:bottom w:val="single" w:color="0E5FA8" w:sz="28" w:space="6"/>
        </w:pBdr>
        <w:spacing w:after="80"/>
      </w:pPr>
      <w:r>
        <w:rPr>
          <w:rFonts w:ascii="Sarabun" w:cs="Sarabun" w:eastAsia="Sarabun" w:hAnsi="Sarabun"/>
          <w:b/>
          <w:bCs/>
          <w:color w:val="5C6B7C"/>
          <w:sz w:val="23"/>
          <w:szCs w:val="23"/>
        </w:rPr>
        <w:t xml:space="preserve">Safety, PPE &amp; First Aid</w:t>
      </w:r>
    </w:p>
    <w:p>
      <w:pPr>
        <w:spacing w:after="16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ระยะเวลา 1.0 ชั่วโมง · รูปแบบ e-Learning · เกณฑ์ผ่านจุดตรวจสอบ ≥ 70%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Duration 1.0 hour · e-Learning · checkpoint pass ≥ 70%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2.0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ภาพรวมบทเรียน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Lesson overview</w:t>
      </w:r>
    </w:p>
    <w:p>
      <w:pPr>
        <w:spacing w:after="80"/>
      </w:pPr>
      <w:r>
        <w:rPr>
          <w:rFonts w:ascii="Sarabun" w:cs="Sarabun" w:eastAsia="Sarabun" w:hAnsi="Sarabun"/>
        </w:rPr>
        <w:t xml:space="preserve">ความปลอดภัยคือสิ่งสำคัญที่สุดในงานเชื่อม บทนี้อธิบายอันตรายหลัก การใช้อุปกรณ์ป้องกันส่วนบุคคล (PPE) การทำงานอย่างปลอดภัย และการปฐมพยาบาลเบื้องต้น เมื่อจบบทนี้ผู้เรียนจะสามารถ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Safety comes first in welding. This chapter covers the main hazards, personal protective equipment (PPE), safe work practices and basic first aid. On completion you will be able to: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ระบุอันตรายหลักในงานเชื่อมและผลกระทบต่อร่างกาย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Identify the main welding hazards and their effects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เลือกและสวมใส่ PPE ให้ครบและเหมาะกับงาน รวมถึงเลือกเบอร์เฉดกระจกกรองแสง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Select and wear correct PPE, including the right filter shade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ปฏิบัติตามแนวทางการทำงานที่ปลอดภัย การป้องกันไฟ และการจัดการถังแก๊ส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Follow safe-work practices, fire prevention and cylinder handling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ปฐมพยาบาลเบื้องต้นสำหรับแผลไฟไหม้ ตาอักเสบจากแสงเชื่อม และไฟฟ้าดูด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Give basic first aid for burns, arc eye and electric shock</w:t>
      </w:r>
    </w:p>
    <w:p>
      <w:pPr>
        <w:spacing w:before="60"/>
      </w:pPr>
      <w:r>
        <w:rPr>
          <w:rFonts w:ascii="Sarabun" w:cs="Sarabun" w:eastAsia="Sarabun" w:hAnsi="Sarabun"/>
          <w:sz w:val="18"/>
          <w:szCs w:val="18"/>
        </w:rPr>
        <w:t xml:space="preserve">ลำดับการเรียน: ดูวิดีโอช่วงสั้น ➜ ทำกิจกรรมจับคู่ (เกมฝึก) ➜ ทำแบบทดสอบจุดตรวจสอบให้ผ่าน ≥ 70% จึงจะปลดบทถัดไป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Flow: short video ➜ matching activity ➜ checkpoint test, pass ≥ 70% to unlock the next chapter.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2.1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อันตรายในงานเชื่อม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Welding hazards</w:t>
      </w:r>
    </w:p>
    <w:p>
      <w:pPr>
        <w:spacing w:after="80"/>
      </w:pPr>
      <w:r>
        <w:rPr>
          <w:rFonts w:ascii="Sarabun" w:cs="Sarabun" w:eastAsia="Sarabun" w:hAnsi="Sarabun"/>
        </w:rPr>
        <w:t xml:space="preserve">งานเชื่อมมีอันตรายหลายด้านที่ต้องรู้จักและป้องกัน ได้แก่ รังสีจากอาร์ก (UV/IR) ที่ทำให้ตาอักเสบและผิวไหม้, ควันและแก๊สที่เป็นอันตรายต่อระบบหายใจ, ความร้อน ไฟ และสะเก็ดไฟที่ทำให้เกิดแผลไหม้และเพลิงไหม้, ไฟฟ้าดูดจากแรงดันของเครื่องเชื่อม, ถังแก๊สอัดความดันที่อาจระเบิดหรือล้มทับ และเสียงดังจากการเจียรและเป่าอาร์ก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Welding carries several hazards to control: arc radiation (UV/IR) causing eye and skin burns; fume and gases harmful to breathing; heat, fire and spatter; electric shock from the welding voltage; compressed-gas cylinders that can explode or fall; and noise from grinding and the arc.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2.1 · อันตรายหลักในงานเชื่อม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2.1 · Main welding hazards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2.2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อุปกรณ์ป้องกันส่วนบุคคล (PPE)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Personal protective equipment</w:t>
      </w:r>
    </w:p>
    <w:p>
      <w:pPr>
        <w:spacing w:after="80"/>
      </w:pPr>
      <w:r>
        <w:rPr>
          <w:rFonts w:ascii="Sarabun" w:cs="Sarabun" w:eastAsia="Sarabun" w:hAnsi="Sarabun"/>
        </w:rPr>
        <w:t xml:space="preserve">PPE เป็นด่านป้องกันสุดท้าย ต้องสวมให้ครบและเหมาะกับงานทุกครั้ง ตั้งแต่ศีรษะจรดเท้า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PPE is the last line of defence — wear the full, correct set every time, from head to toe.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2.2 · PPE สำหรับช่างเชื่อม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2.2 · Welder PPE, head to toe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700"/>
        <w:gridCol w:w="5326"/>
      </w:tblGrid>
      <w:tr>
        <w:trPr>
          <w:tblHeader/>
        </w:trPr>
        <w:tc>
          <w:tcPr>
            <w:tcW w:type="dxa" w:w="37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อุปกรณ์ / PPE item</w:t>
            </w:r>
          </w:p>
        </w:tc>
        <w:tc>
          <w:tcPr>
            <w:tcW w:type="dxa" w:w="53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ป้องกันอะไร / Protects against</w:t>
            </w:r>
          </w:p>
        </w:tc>
      </w:tr>
      <w:tr>
        <w:tc>
          <w:tcPr>
            <w:tcW w:type="dxa" w:w="3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หน้ากากเชื่อม + กระจกกรองแสง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Welding helmet + filter</w:t>
            </w:r>
          </w:p>
        </w:tc>
        <w:tc>
          <w:tcPr>
            <w:tcW w:type="dxa" w:w="53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ป้องกันรังสี UV/IR แสงจ้า สะเก็ดไฟ และความร้อนที่ใบหน้าและดวงตา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แว่นตานิรภัย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Safety glasses</w:t>
            </w:r>
          </w:p>
        </w:tc>
        <w:tc>
          <w:tcPr>
            <w:tcW w:type="dxa" w:w="5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ป้องกันเศษโลหะขณะเจียรหรือเคาะสแลก สวมไว้ใต้หน้ากากเชื่อม</w:t>
            </w:r>
          </w:p>
        </w:tc>
      </w:tr>
      <w:tr>
        <w:tc>
          <w:tcPr>
            <w:tcW w:type="dxa" w:w="3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ที่ครอบหู / ที่อุดหู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Hearing protection</w:t>
            </w:r>
          </w:p>
        </w:tc>
        <w:tc>
          <w:tcPr>
            <w:tcW w:type="dxa" w:w="53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ลดเสียงดังจากการเจียร เป่าอาร์ก และเครื่องจักร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หน้ากากกรองควัน / ระบบดูดควัน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Respirator / LEV</w:t>
            </w:r>
          </w:p>
        </w:tc>
        <w:tc>
          <w:tcPr>
            <w:tcW w:type="dxa" w:w="5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ป้องกันการสูดดมฟูมและแก๊สเชื่อม</w:t>
            </w:r>
          </w:p>
        </w:tc>
      </w:tr>
      <w:tr>
        <w:tc>
          <w:tcPr>
            <w:tcW w:type="dxa" w:w="3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ถุงมือหนังเชื่อม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Leather welding gloves</w:t>
            </w:r>
          </w:p>
        </w:tc>
        <w:tc>
          <w:tcPr>
            <w:tcW w:type="dxa" w:w="53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ป้องกันความร้อน ประกายไฟ และไฟฟ้าดูดที่มือ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เสื้อแจ็คเก็ตหนัง / ผ้าทนไฟ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Leather jacket / FR</w:t>
            </w:r>
          </w:p>
        </w:tc>
        <w:tc>
          <w:tcPr>
            <w:tcW w:type="dxa" w:w="5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ป้องกันสะเก็ดไฟและรังสีที่ลำตัวและแขน</w:t>
            </w:r>
          </w:p>
        </w:tc>
      </w:tr>
      <w:tr>
        <w:tc>
          <w:tcPr>
            <w:tcW w:type="dxa" w:w="3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ผ้ากันเปื้อนหนัง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Leather apron</w:t>
            </w:r>
          </w:p>
        </w:tc>
        <w:tc>
          <w:tcPr>
            <w:tcW w:type="dxa" w:w="53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ป้องกันสะเก็ดไฟที่ลำตัวและขา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9"/>
                <w:szCs w:val="19"/>
              </w:rPr>
              <w:t xml:space="preserve">รองเท้านิรภัยหัวเหล็ก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br/>
              <w:t xml:space="preserve">Steel-toe boots</w:t>
            </w:r>
          </w:p>
        </w:tc>
        <w:tc>
          <w:tcPr>
            <w:tcW w:type="dxa" w:w="53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sz w:val="19"/>
                <w:szCs w:val="19"/>
              </w:rPr>
              <w:t xml:space="preserve">ป้องกันของหล่นทับและสะเก็ดไฟที่เท้า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2.3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การเลือกเบอร์เฉดกระจกกรองแสง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Choosing the filter shade</w:t>
      </w:r>
    </w:p>
    <w:p>
      <w:pPr>
        <w:spacing w:after="80"/>
      </w:pPr>
      <w:r>
        <w:rPr>
          <w:rFonts w:ascii="Sarabun" w:cs="Sarabun" w:eastAsia="Sarabun" w:hAnsi="Sarabun"/>
        </w:rPr>
        <w:t xml:space="preserve">กระจกกรองแสงป้องกันรังสีและแสงจ้าจากอาร์ก ต้องเลือก “เบอร์เฉด” ให้เข้มพอ โดยเฉดที่เหมาะสมขึ้นกับกระบวนการและกระแสเชื่อม ใช้เบอร์ที่เข้มที่สุดที่ยังมองเห็นบ่อหลอมได้ชัด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The filter protects against radiation and arc glare. Pick a shade dark enough for the process and current — use the darkest shade through which you can still see the weld pool clearly.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743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2.3 · แนวทางการเลือกเบอร์เฉด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2.3 · Filter-shade guide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3700"/>
        <w:gridCol w:w="2826"/>
        <w:gridCol w:w="2500"/>
      </w:tblGrid>
      <w:tr>
        <w:trPr>
          <w:tblHeader/>
        </w:trPr>
        <w:tc>
          <w:tcPr>
            <w:tcW w:type="dxa" w:w="37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กระบวนการ / Process</w:t>
            </w:r>
          </w:p>
        </w:tc>
        <w:tc>
          <w:tcPr>
            <w:tcW w:type="dxa" w:w="2826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กระแสเชื่อม (A) / Current</w:t>
            </w:r>
          </w:p>
        </w:tc>
        <w:tc>
          <w:tcPr>
            <w:tcW w:type="dxa" w:w="2500"/>
            <w:shd w:fill="16243D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Sarabun" w:cs="Sarabun" w:eastAsia="Sarabun" w:hAnsi="Sarabun"/>
                <w:b/>
                <w:bCs/>
                <w:color w:val="FFFFFF"/>
                <w:sz w:val="18"/>
                <w:szCs w:val="18"/>
              </w:rPr>
              <w:t xml:space="preserve">เบอร์เฉดต่ำสุด / Min. shade</w:t>
            </w:r>
          </w:p>
        </w:tc>
      </w:tr>
      <w:tr>
        <w:tc>
          <w:tcPr>
            <w:tcW w:type="dxa" w:w="3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6243D"/>
                <w:sz w:val="19"/>
                <w:szCs w:val="19"/>
              </w:rPr>
              <w:t xml:space="preserve">TIG (GTAW)</w:t>
            </w:r>
          </w:p>
        </w:tc>
        <w:tc>
          <w:tcPr>
            <w:tcW w:type="dxa" w:w="2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น้อยกว่า 50</w:t>
            </w:r>
          </w:p>
        </w:tc>
        <w:tc>
          <w:tcPr>
            <w:tcW w:type="dxa" w:w="2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6243D"/>
                <w:sz w:val="19"/>
                <w:szCs w:val="19"/>
              </w:rPr>
              <w:t xml:space="preserve">TIG (GTAW)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50 – 150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6243D"/>
                <w:sz w:val="19"/>
                <w:szCs w:val="19"/>
              </w:rPr>
              <w:t xml:space="preserve">TIG (GTAW)</w:t>
            </w:r>
          </w:p>
        </w:tc>
        <w:tc>
          <w:tcPr>
            <w:tcW w:type="dxa" w:w="2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150 – 500</w:t>
            </w:r>
          </w:p>
        </w:tc>
        <w:tc>
          <w:tcPr>
            <w:tcW w:type="dxa" w:w="2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6243D"/>
                <w:sz w:val="19"/>
                <w:szCs w:val="19"/>
              </w:rPr>
              <w:t xml:space="preserve">MIG/MAG (GMAW)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น้อยกว่า 150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6243D"/>
                <w:sz w:val="19"/>
                <w:szCs w:val="19"/>
              </w:rPr>
              <w:t xml:space="preserve">MIG/MAG (GMAW)</w:t>
            </w:r>
          </w:p>
        </w:tc>
        <w:tc>
          <w:tcPr>
            <w:tcW w:type="dxa" w:w="2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150 – 250</w:t>
            </w:r>
          </w:p>
        </w:tc>
        <w:tc>
          <w:tcPr>
            <w:tcW w:type="dxa" w:w="2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6243D"/>
                <w:sz w:val="19"/>
                <w:szCs w:val="19"/>
              </w:rPr>
              <w:t xml:space="preserve">MIG/MAG (GMAW)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250 – 500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3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6243D"/>
                <w:sz w:val="19"/>
                <w:szCs w:val="19"/>
              </w:rPr>
              <w:t xml:space="preserve">MMA / ลวดหุ้มฟลักซ์ (SMAW)</w:t>
            </w:r>
          </w:p>
        </w:tc>
        <w:tc>
          <w:tcPr>
            <w:tcW w:type="dxa" w:w="2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น้อยกว่า 150</w:t>
            </w:r>
          </w:p>
        </w:tc>
        <w:tc>
          <w:tcPr>
            <w:tcW w:type="dxa" w:w="2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10</w:t>
            </w:r>
          </w:p>
        </w:tc>
      </w:tr>
      <w:tr>
        <w:tc>
          <w:tcPr>
            <w:tcW w:type="dxa" w:w="3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6243D"/>
                <w:sz w:val="19"/>
                <w:szCs w:val="19"/>
              </w:rPr>
              <w:t xml:space="preserve">MMA / ลวดหุ้มฟลักซ์ (SMAW)</w:t>
            </w:r>
          </w:p>
        </w:tc>
        <w:tc>
          <w:tcPr>
            <w:tcW w:type="dxa" w:w="2826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150 – 250</w:t>
            </w:r>
          </w:p>
        </w:tc>
        <w:tc>
          <w:tcPr>
            <w:tcW w:type="dxa" w:w="2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11</w:t>
            </w:r>
          </w:p>
        </w:tc>
      </w:tr>
      <w:tr>
        <w:tc>
          <w:tcPr>
            <w:tcW w:type="dxa" w:w="37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Sarabun" w:cs="Sarabun" w:eastAsia="Sarabun" w:hAnsi="Sarabun"/>
                <w:b w:val="false"/>
                <w:bCs w:val="false"/>
                <w:color w:val="16243D"/>
                <w:sz w:val="19"/>
                <w:szCs w:val="19"/>
              </w:rPr>
              <w:t xml:space="preserve">MMA / ลวดหุ้มฟลักซ์ (SMAW)</w:t>
            </w:r>
          </w:p>
        </w:tc>
        <w:tc>
          <w:tcPr>
            <w:tcW w:type="dxa" w:w="2826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250 – 400</w:t>
            </w:r>
          </w:p>
        </w:tc>
        <w:tc>
          <w:tcPr>
            <w:tcW w:type="dxa" w:w="2500"/>
            <w:shd w:fill="F4F6F9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Sarabun" w:cs="Sarabun" w:eastAsia="Sarabun" w:hAnsi="Sarabun"/>
                <w:b/>
                <w:bCs/>
                <w:color w:val="0E5FA8"/>
                <w:sz w:val="19"/>
                <w:szCs w:val="19"/>
              </w:rPr>
              <w:t xml:space="preserve">12</w:t>
            </w:r>
          </w:p>
        </w:tc>
      </w:tr>
    </w:tbl>
    <w:p>
      <w:pPr>
        <w:spacing w:before="60"/>
      </w:pPr>
      <w:r>
        <w:rPr>
          <w:rFonts w:ascii="Sarabun" w:cs="Sarabun" w:eastAsia="Sarabun" w:hAnsi="Sarabun"/>
          <w:color w:val="5C6B7C"/>
          <w:sz w:val="18"/>
          <w:szCs w:val="18"/>
        </w:rPr>
        <w:t xml:space="preserve">ค่าข้างต้นเป็นเบอร์เฉด “ต่ำสุด” ที่แนะนำ สามารถเลือกเข้มขึ้นได้ตามความสบายตา หน้ากากปรับแสงอัตโนมัติส่วนใหญ่ครอบคลุมเบอร์ 9–13</w:t>
      </w:r>
      <w:r>
        <w:rPr>
          <w:rFonts w:ascii="Sarabun" w:cs="Sarabun" w:eastAsia="Sarabun" w:hAnsi="Sarabun"/>
          <w:color w:val="5C6B7C"/>
          <w:sz w:val="15"/>
          <w:szCs w:val="15"/>
        </w:rPr>
        <w:br/>
        <w:t xml:space="preserve">These are recommended minimums; a darker shade is fine for comfort. Most auto-darkening helmets cover shades 9–13.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2.4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การทำงานอย่างปลอดภัย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Safe work practices</w:t>
      </w:r>
    </w:p>
    <w:p>
      <w:pPr>
        <w:spacing w:after="80"/>
      </w:pPr>
      <w:r>
        <w:rPr>
          <w:rFonts w:ascii="Sarabun" w:cs="Sarabun" w:eastAsia="Sarabun" w:hAnsi="Sarabun"/>
        </w:rPr>
        <w:t xml:space="preserve">นอกจาก PPE การจัดสภาพงานให้ปลอดภัยช่วยลดอุบัติเหตุได้มาก ทั้งการระบายอากาศและดูดควัน การป้องกันไฟ การตรวจอุปกรณ์ไฟฟ้า และการจัดการถังแก๊ส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Beyond PPE, setting up the work safely prevents most accidents: ventilation and fume extraction, fire prevention, checking electrical equipment, and gas-cylinder handling.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914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2.4 · การป้องกันไฟและการจัดการถังแก๊ส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2.4 · Fire prevention &amp; cylinder handling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จัดให้มีการระบายอากาศหรือใช้ระบบดูดควันเฉพาะที่เสมอ โดยเฉพาะในที่อับอากาศ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Always ventilate or use local fume extraction, especially in confined spaces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ตรวจสายเชื่อม สายดิน และฉนวนก่อนใช้งาน ห้ามใช้สายที่ชำรุด และต่อสายดินให้แน่น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Check cables, earth lead and insulation before use; never use damaged cables; clamp the earth firmly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ห้ามเชื่อมบนหรือใกล้ถัง/ภาชนะที่เคยบรรจุเชื้อเพลิงหรือสารไวไฟก่อนทำความสะอาดและตรวจสอบ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Never weld on/near containers that held fuel or flammables until cleaned and verified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2.5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การปฐมพยาบาล: แผลไฟไหม้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First aid: burns</w:t>
      </w:r>
    </w:p>
    <w:p>
      <w:pPr>
        <w:spacing w:after="80"/>
      </w:pPr>
      <w:r>
        <w:rPr>
          <w:rFonts w:ascii="Sarabun" w:cs="Sarabun" w:eastAsia="Sarabun" w:hAnsi="Sarabun"/>
        </w:rPr>
        <w:t xml:space="preserve">แผลไฟไหม้และน้ำร้อนลวกพบบ่อยในงานเชื่อม การปฐมพยาบาลที่ถูกต้องและรวดเร็วช่วยลดความรุนแรงได้มาก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Burns and scalds are common in welding; correct, prompt first aid greatly reduces their severity.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2085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8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2.5 · การปฐมพยาบาลแผลไฟไหม้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2.5 · Burn first aid</w:t>
      </w:r>
    </w:p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2.6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การปฐมพยาบาลฉุกเฉินอื่น ๆ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Other emergency first aid</w:t>
      </w:r>
    </w:p>
    <w:p>
      <w:pPr>
        <w:spacing w:after="80"/>
      </w:pPr>
      <w:r>
        <w:rPr>
          <w:rFonts w:ascii="Sarabun" w:cs="Sarabun" w:eastAsia="Sarabun" w:hAnsi="Sarabun"/>
        </w:rPr>
        <w:t xml:space="preserve">ช่างควรรู้การปฐมพยาบาลเบื้องต้นสำหรับตาอักเสบจากแสงเชื่อม ไฟฟ้าดูด และการสูดดมควัน และต้องรู้ตำแหน่งจุดล้างตาและเบอร์โทรฉุกเฉิน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Welders should know basic first aid for arc eye, electric shock and fume inhalation, and the location of the eye-wash station and emergency numbers.</w:t>
      </w:r>
    </w:p>
    <w:p>
      <w:pPr>
        <w:spacing w:after="20" w:before="60"/>
        <w:jc w:val="center"/>
      </w:pPr>
      <w:r>
        <w:drawing>
          <wp:inline distT="0" distB="0" distL="0" distR="0">
            <wp:extent cx="5334000" cy="1971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Sarabun" w:cs="Sarabun" w:eastAsia="Sarabun" w:hAnsi="Sarabun"/>
          <w:i/>
          <w:iCs/>
          <w:color w:val="5C6B7C"/>
          <w:sz w:val="16"/>
          <w:szCs w:val="16"/>
        </w:rPr>
        <w:t xml:space="preserve">รูปที่ 2.6 · การปฐมพยาบาลฉุกเฉิน (อ้างอิงด่วน)</w:t>
      </w:r>
      <w:r>
        <w:rPr>
          <w:rFonts w:ascii="Sarabun" w:cs="Sarabun" w:eastAsia="Sarabun" w:hAnsi="Sarabun"/>
          <w:i/>
          <w:iCs/>
          <w:color w:val="5C6B7C"/>
          <w:sz w:val="15"/>
          <w:szCs w:val="15"/>
        </w:rPr>
        <w:t xml:space="preserve">  ·  Figure 2.6 · Emergency first-aid quick reference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E08A1E" w:sz="20"/>
              <w:bottom w:val="none" w:color="FFFFFF" w:sz="0"/>
              <w:right w:val="none" w:color="FFFFFF" w:sz="0"/>
            </w:tcBorders>
            <w:shd w:fill="FBEEDD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E08A1E"/>
              </w:rPr>
              <w:t xml:space="preserve">เบอร์ฉุกเฉิน / Emergency numbers. </w:t>
            </w:r>
            <w:r>
              <w:rPr>
                <w:rFonts w:ascii="Sarabun" w:cs="Sarabun" w:eastAsia="Sarabun" w:hAnsi="Sarabun"/>
              </w:rPr>
              <w:t xml:space="preserve">การแพทย์ฉุกเฉิน โทร 1669 · เหตุเพลิงไหม้ โทร 199 · แจ้งหัวหน้างานและผู้ปฐมพยาบาลประจำโรงงานทันที และทราบตำแหน่งจุดล้างตาฉุกเฉิน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Medical emergency 1669 · fire 199 · notify your supervisor and the in-plant first aider immediately, and know where the eye-wash station is.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2.7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คำศัพท์สำคัญ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Key terms</w:t>
      </w:r>
    </w:p>
    <w:tbl>
      <w:tblPr>
        <w:tblW w:type="dxa" w:w="9026"/>
        <w:tblBorders>
          <w:top w:val="single" w:color="E2E7EE" w:sz="4"/>
          <w:left w:val="single" w:color="E2E7EE" w:sz="4"/>
          <w:bottom w:val="single" w:color="E2E7EE" w:sz="4"/>
          <w:right w:val="single" w:color="E2E7EE" w:sz="4"/>
          <w:insideH w:val="single" w:color="E2E7EE" w:sz="4"/>
          <w:insideV w:val="single" w:color="E2E7EE" w:sz="4"/>
        </w:tblBorders>
      </w:tblPr>
      <w:tblGrid>
        <w:gridCol w:w="4513"/>
        <w:gridCol w:w="4513"/>
      </w:tblGrid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รังสีอัลตราไวโอเลต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Ultraviolet (UV)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ฟูม/ควันเชื่อม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Welding fume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ตาอักเสบจากแสงเชื่อม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Arc eye (flash burn)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ไข้ฟูมโลหะ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Metal fume fever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หน้ากากปรับแสงอัตโนมัติ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Auto-darkening helmet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เบอร์เฉด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Shade number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การระบายอากาศเฉพาะที่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Local exhaust ventilation (LEV)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ใบอนุญาตทำงานร้อน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Hot-work permit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ผู้เฝ้าระวังไฟ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Fire watch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สายดิน / ตัวจับสายดิน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Earth / ground clamp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ถังแก๊สอัดความดัน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Compressed-gas cylinder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พื้นที่อับอากาศ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Confined space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แผลไฟไหม้ระดับ 2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Second-degree burn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การช่วยฟื้นคืนชีพ (CPR)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CPR</w:t>
            </w:r>
          </w:p>
        </w:tc>
      </w:tr>
      <w:tr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จุดล้างตาฉุกเฉิน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Eye-wash station</w:t>
            </w:r>
          </w:p>
        </w:tc>
        <w:tc>
          <w:tcPr>
            <w:tcW w:type="dxa" w:w="4513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Sarabun" w:cs="Sarabun" w:eastAsia="Sarabun" w:hAnsi="Sarabun"/>
                <w:b/>
                <w:bCs/>
                <w:sz w:val="18"/>
                <w:szCs w:val="18"/>
              </w:rPr>
              <w:t xml:space="preserve">เบอร์ฉุกเฉินการแพทย์ 1669</w:t>
            </w:r>
            <w:r>
              <w:rPr>
                <w:rFonts w:ascii="Sarabun" w:cs="Sarabun" w:eastAsia="Sarabun" w:hAnsi="Sarabun"/>
                <w:color w:val="5C6B7C"/>
                <w:sz w:val="16"/>
                <w:szCs w:val="16"/>
              </w:rPr>
              <w:t xml:space="preserve">  —  Medical emergency 1669</w:t>
            </w:r>
          </w:p>
        </w:tc>
      </w:tr>
    </w:tbl>
    <w:p>
      <w:pPr>
        <w:pStyle w:val="Heading1"/>
      </w:pPr>
      <w:r>
        <w:rPr>
          <w:rFonts w:ascii="Sarabun" w:cs="Sarabun" w:eastAsia="Sarabun" w:hAnsi="Sarabun"/>
          <w:b/>
          <w:bCs/>
          <w:color w:val="D1108A"/>
          <w:sz w:val="28"/>
          <w:szCs w:val="28"/>
        </w:rPr>
        <w:t xml:space="preserve">2.8  </w:t>
      </w:r>
      <w:r>
        <w:rPr>
          <w:rFonts w:ascii="Sarabun" w:cs="Sarabun" w:eastAsia="Sarabun" w:hAnsi="Sarabun"/>
          <w:b/>
          <w:bCs/>
          <w:color w:val="16243D"/>
          <w:sz w:val="28"/>
          <w:szCs w:val="28"/>
        </w:rPr>
        <w:t xml:space="preserve">สรุปและขั้นต่อไป</w:t>
      </w:r>
      <w:r>
        <w:rPr>
          <w:rFonts w:ascii="Sarabun" w:cs="Sarabun" w:eastAsia="Sarabun" w:hAnsi="Sarabun"/>
          <w:b/>
          <w:bCs/>
          <w:color w:val="5C6B7C"/>
          <w:sz w:val="19"/>
          <w:szCs w:val="19"/>
        </w:rPr>
        <w:t xml:space="preserve">   Recap &amp; next step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รู้จักอันตราย 6 ด้าน: รังสี ควัน/แก๊ส ไฟ/ความร้อน ไฟฟ้า ถังแก๊ส และเสียง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Know the six hazards: radiation, fume/gas, fire/heat, electricity, cylinders, noise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สวม PPE ครบชุดทุกครั้ง และเลือกเบอร์เฉดให้เหมาะกับกระบวนการและกระแส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Wear the full PPE set every time; match shade to process and current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แผลไฟไหม้: ล้างน้ำสะอาด 20 นาที ห้ามใช้น้ำแข็ง/ครีม/เจาะตุ่มพอง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Burns: cool 20 min, no ice/ointment, don't burst blisters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Sarabun" w:cs="Sarabun" w:eastAsia="Sarabun" w:hAnsi="Sarabun"/>
          <w:b/>
          <w:bCs/>
        </w:rPr>
        <w:t xml:space="preserve">ไฟฟ้าดูด: ตัดไฟก่อนเสมอ แล้วโทร 1669 — ตาอักเสบจากแสง: พักตา ห้ามขยี้</w:t>
      </w:r>
      <w:r>
        <w:rPr>
          <w:rFonts w:ascii="Sarabun" w:cs="Sarabun" w:eastAsia="Sarabun" w:hAnsi="Sarabun"/>
          <w:color w:val="5C6B7C"/>
          <w:sz w:val="18"/>
          <w:szCs w:val="18"/>
        </w:rPr>
        <w:br/>
        <w:t xml:space="preserve">Electric shock: cut power first then call 1669 — arc eye: rest eyes, don't rub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single" w:color="0E5FA8" w:sz="20"/>
              <w:bottom w:val="none" w:color="FFFFFF" w:sz="0"/>
              <w:right w:val="none" w:color="FFFFFF" w:sz="0"/>
            </w:tcBorders>
            <w:shd w:fill="EAF2FA" w:val="clear"/>
            <w:tcMar>
              <w:top w:type="dxa" w:w="110"/>
              <w:left w:type="dxa" w:w="170"/>
              <w:bottom w:type="dxa" w:w="110"/>
              <w:right w:type="dxa" w:w="160"/>
            </w:tcMar>
          </w:tcPr>
          <w:p>
            <w:pPr>
              <w:spacing w:after="0"/>
            </w:pPr>
            <w:r>
              <w:rPr>
                <w:rFonts w:ascii="Sarabun" w:cs="Sarabun" w:eastAsia="Sarabun" w:hAnsi="Sarabun"/>
                <w:b/>
                <w:bCs/>
                <w:color w:val="0E5FA8"/>
              </w:rPr>
              <w:t xml:space="preserve">ขั้นต่อไป / Next. </w:t>
            </w:r>
            <w:r>
              <w:rPr>
                <w:rFonts w:ascii="Sarabun" w:cs="Sarabun" w:eastAsia="Sarabun" w:hAnsi="Sarabun"/>
              </w:rPr>
              <w:t xml:space="preserve">เปิดกิจกรรมฝึกของบทที่ 2 ในระบบ M Training แล้วทำแบบทดสอบจุดตรวจสอบให้ได้ ≥ 70% เพื่อปลดบทที่ 3 (วัสดุงานและรหัสวัสดุ)</w:t>
            </w:r>
            <w:r>
              <w:rPr>
                <w:rFonts w:ascii="Sarabun" w:cs="Sarabun" w:eastAsia="Sarabun" w:hAnsi="Sarabun"/>
                <w:color w:val="5C6B7C"/>
                <w:sz w:val="18"/>
                <w:szCs w:val="18"/>
              </w:rPr>
              <w:br/>
              <w:t xml:space="preserve">Open the Chapter 2 trainer in M Training, then pass the checkpoint test (≥ 70%) to unlock Chapter 3 (Base &amp; filler metals, material codes).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20" w:footer="6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Sarabun" w:cs="Sarabun" w:eastAsia="Sarabun" w:hAnsi="Sarabun"/>
        <w:color w:val="5C6B7C"/>
        <w:sz w:val="15"/>
        <w:szCs w:val="15"/>
      </w:rPr>
      <w:t xml:space="preserve">เอกสารบทเรียน / Lesson · เอกสารภายใน—ความลับของบริษัท</w:t>
    </w:r>
    <w:r>
      <w:rPr>
        <w:rFonts w:ascii="Sarabun" w:cs="Sarabun" w:eastAsia="Sarabun" w:hAnsi="Sarabun"/>
        <w:color w:val="5C6B7C"/>
        <w:sz w:val="15"/>
        <w:szCs w:val="15"/>
      </w:rPr>
      <w:t xml:space="preserve">	</w:t>
      <w:t xml:space="preserve">หน้า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Sarabun" w:cs="Sarabun" w:eastAsia="Sarabun" w:hAnsi="Sarabun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2E7EE" w:sz="4" w:space="4"/>
      </w:pBdr>
      <w:jc w:val="right"/>
    </w:pPr>
    <w:r>
      <w:rPr>
        <w:rFonts w:ascii="Sarabun" w:cs="Sarabun" w:eastAsia="Sarabun" w:hAnsi="Sarabun"/>
        <w:color w:val="5C6B7C"/>
        <w:sz w:val="15"/>
        <w:szCs w:val="15"/>
      </w:rPr>
      <w:t xml:space="preserve">AMS-WELD-001 · บทที่ 2 / Chapter 2 — ความปลอดภัย PPE และการปฐมพยาบาล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Sarabun" w:cs="Sarabun" w:eastAsia="Sarabun" w:hAnsi="Sarabun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00"/>
      </w:pPr>
      <w:rPr>
        <w:color w:val="0E5FA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arabun" w:cs="Sarabun" w:eastAsia="Sarabun" w:hAnsi="Sarabun"/>
        <w:color w:val="16243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2E7EE" w:sz="8" w:space="6"/>
      </w:pBdr>
      <w:spacing w:after="110" w:before="300"/>
      <w:outlineLvl w:val="0"/>
    </w:pPr>
    <w:rPr>
      <w:rFonts w:ascii="Sarabun" w:cs="Sarabun" w:eastAsia="Sarabun" w:hAnsi="Sarabun"/>
      <w:b/>
      <w:bCs/>
      <w:color w:val="16243D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Sarabun" w:cs="Sarabun" w:eastAsia="Sarabun" w:hAnsi="Sarabun"/>
      <w:b/>
      <w:bCs/>
      <w:color w:val="0E5F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f65b9bad2c3c4cd1cd6f4d962f15dfbe765d5a5.png"/><Relationship Id="rId12" Type="http://schemas.openxmlformats.org/officeDocument/2006/relationships/image" Target="media/880680c39e9374e8ebf6424fab00e58f09b53588.png"/><Relationship Id="rId13" Type="http://schemas.openxmlformats.org/officeDocument/2006/relationships/image" Target="media/1b2f554b111d317260c4323c2040d5ba8dcb18a6.png"/><Relationship Id="rId14" Type="http://schemas.openxmlformats.org/officeDocument/2006/relationships/image" Target="media/6ef608278930585c19775571f9abab2753d40435.png"/><Relationship Id="rId15" Type="http://schemas.openxmlformats.org/officeDocument/2006/relationships/image" Target="media/3ff00e8a11bcce15903a7e25ee99c04ce6894a35.png"/><Relationship Id="rId16" Type="http://schemas.openxmlformats.org/officeDocument/2006/relationships/image" Target="media/365d4ff2e39b86366d9f804307896aa20718779e.png"/><Relationship Id="rId17" Type="http://schemas.openxmlformats.org/officeDocument/2006/relationships/image" Target="media/6fc1235f9e19a8f67f1ccf81c427cdb35fcdbcd8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AMS-WELD-001 Chapter 2 Lesson</dc:title>
  <dc:creator>ANCA Manufacturing Solutions (Thailand)</dc:creator>
  <cp:lastModifiedBy>Un-named</cp:lastModifiedBy>
  <cp:revision>1</cp:revision>
  <dcterms:created xsi:type="dcterms:W3CDTF">2026-06-17T18:22:49.592Z</dcterms:created>
  <dcterms:modified xsi:type="dcterms:W3CDTF">2026-06-17T18:22:49.603Z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