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drawing>
          <wp:inline distT="0" distB="0" distL="0" distR="0">
            <wp:extent cx="1762125" cy="53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Sarabun" w:cs="Sarabun" w:eastAsia="Sarabun" w:hAnsi="Sarabun"/>
          <w:b/>
          <w:bCs/>
          <w:color w:val="D1108A"/>
          <w:sz w:val="19"/>
          <w:szCs w:val="19"/>
        </w:rPr>
        <w:t xml:space="preserve">▲  AMS-WELD-001 · บทที่ 5 / CHAPTER 5 · เอกสารบทเรียน LESSON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16243D"/>
          <w:sz w:val="38"/>
          <w:szCs w:val="38"/>
        </w:rPr>
        <w:t xml:space="preserve">การเชื่อม MIG/MAG (GMAW)</w:t>
      </w:r>
    </w:p>
    <w:p>
      <w:pPr>
        <w:pBdr>
          <w:bottom w:val="single" w:color="0E5FA8" w:sz="28" w:space="6"/>
        </w:pBdr>
        <w:spacing w:after="80"/>
      </w:pPr>
      <w:r>
        <w:rPr>
          <w:rFonts w:ascii="Sarabun" w:cs="Sarabun" w:eastAsia="Sarabun" w:hAnsi="Sarabun"/>
          <w:b/>
          <w:bCs/>
          <w:color w:val="5C6B7C"/>
          <w:sz w:val="23"/>
          <w:szCs w:val="23"/>
        </w:rPr>
        <w:t xml:space="preserve">MIG/MAG Welding (GMAW)</w:t>
      </w:r>
    </w:p>
    <w:p>
      <w:pPr>
        <w:spacing w:after="160"/>
      </w:pPr>
      <w:r>
        <w:rPr>
          <w:rFonts w:ascii="Sarabun" w:cs="Sarabun" w:eastAsia="Sarabun" w:hAnsi="Sarabun"/>
          <w:color w:val="5C6B7C"/>
          <w:sz w:val="18"/>
          <w:szCs w:val="18"/>
        </w:rPr>
        <w:t xml:space="preserve">ระยะเวลา 1.5 ชั่วโมง · รูปแบบ e-Learning · เกณฑ์ผ่านจุดตรวจสอบ ≥ 70%</w:t>
      </w:r>
      <w:r>
        <w:rPr>
          <w:rFonts w:ascii="Sarabun" w:cs="Sarabun" w:eastAsia="Sarabun" w:hAnsi="Sarabun"/>
          <w:color w:val="5C6B7C"/>
          <w:sz w:val="15"/>
          <w:szCs w:val="15"/>
        </w:rPr>
        <w:br/>
        <w:t xml:space="preserve">Duration 1.5 hours · e-Learning · checkpoint pass ≥ 70%</w:t>
      </w:r>
    </w:p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5.0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ภาพรวมบทเรียน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Lesson overview</w:t>
      </w:r>
    </w:p>
    <w:p>
      <w:pPr>
        <w:spacing w:after="80"/>
      </w:pPr>
      <w:r>
        <w:rPr>
          <w:rFonts w:ascii="Sarabun" w:cs="Sarabun" w:eastAsia="Sarabun" w:hAnsi="Sarabun"/>
        </w:rPr>
        <w:t xml:space="preserve">การเชื่อม MIG/MAG เป็นกระบวนการหลักที่ AMS ใช้กับงานเหล็กกล้าคาร์บอนและสเตนเลส บทนี้อธิบายอุปกรณ์ หลักการ พารามิเตอร์ โหมดการถ่ายโอนโลหะ เทคนิคมุมปืน และข้อบกพร่องที่พบบ่อย เมื่อจบบทนี้ผู้เรียนจะสามารถ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MIG/MAG is the main process AMS uses for carbon and stainless steel. This chapter covers the equipment, principles, parameters, metal-transfer modes, gun technique and common defects. On completion you will be able to: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arabun" w:cs="Sarabun" w:eastAsia="Sarabun" w:hAnsi="Sarabun"/>
          <w:b/>
          <w:bCs/>
        </w:rPr>
        <w:t xml:space="preserve">ระบุอุปกรณ์ของระบบ MIG/MAG และหน้าที่ของแต่ละส่วน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Identify the GMAW equipment and each part's function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arabun" w:cs="Sarabun" w:eastAsia="Sarabun" w:hAnsi="Sarabun"/>
          <w:b/>
          <w:bCs/>
        </w:rPr>
        <w:t xml:space="preserve">เข้าใจพารามิเตอร์หลักและผลต่อรอยเชื่อม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Understand the main parameters and their effects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arabun" w:cs="Sarabun" w:eastAsia="Sarabun" w:hAnsi="Sarabun"/>
          <w:b/>
          <w:bCs/>
        </w:rPr>
        <w:t xml:space="preserve">แยกโหมดการถ่ายโอนโลหะและเลือกใช้ให้เหมาะ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Distinguish the metal-transfer modes and when to use them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arabun" w:cs="Sarabun" w:eastAsia="Sarabun" w:hAnsi="Sarabun"/>
          <w:b/>
          <w:bCs/>
        </w:rPr>
        <w:t xml:space="preserve">ถือปืนด้วยมุมที่เหมาะ และวินิจฉัยข้อบกพร่องเบื้องต้น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Hold the gun at the right angle and diagnose basic defects</w:t>
      </w:r>
    </w:p>
    <w:p>
      <w:pPr>
        <w:spacing w:before="60"/>
      </w:pPr>
      <w:r>
        <w:rPr>
          <w:rFonts w:ascii="Sarabun" w:cs="Sarabun" w:eastAsia="Sarabun" w:hAnsi="Sarabun"/>
          <w:sz w:val="18"/>
          <w:szCs w:val="18"/>
        </w:rPr>
        <w:t xml:space="preserve">ลำดับการเรียน: ดูวิดีโอช่วงสั้น ➜ ทำกิจกรรมจับคู่ (เกมฝึก) ➜ ทำแบบทดสอบจุดตรวจสอบให้ผ่าน ≥ 70% จึงจะปลดบทถัดไป</w:t>
      </w:r>
      <w:r>
        <w:rPr>
          <w:rFonts w:ascii="Sarabun" w:cs="Sarabun" w:eastAsia="Sarabun" w:hAnsi="Sarabun"/>
          <w:color w:val="5C6B7C"/>
          <w:sz w:val="15"/>
          <w:szCs w:val="15"/>
        </w:rPr>
        <w:br/>
        <w:t xml:space="preserve">Flow: short video ➜ matching activity ➜ checkpoint test, pass ≥ 70% to unlock the next chapter.</w:t>
      </w:r>
    </w:p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5.1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อุปกรณ์และการต่อระบบ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Equipment &amp; setup</w:t>
      </w:r>
    </w:p>
    <w:p>
      <w:pPr>
        <w:spacing w:after="80"/>
      </w:pPr>
      <w:r>
        <w:rPr>
          <w:rFonts w:ascii="Sarabun" w:cs="Sarabun" w:eastAsia="Sarabun" w:hAnsi="Sarabun"/>
        </w:rPr>
        <w:t xml:space="preserve">การเชื่อม MIG/MAG (ชื่อสากล GMAW) ใช้ลวดตันป้อนต่อเนื่องผ่านปืนเชื่อม โดยมีแก๊สปกป้องคลุมบ่อหลอม ระบบประกอบด้วยแหล่งจ่ายไฟแบบแรงดันคงที่ (CV) ชุดป้อนลวด ปืนเชื่อม ถังแก๊สพร้อมเรกูเลเตอร์ และสายดิน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MIG/MAG (GMAW) feeds a continuous solid wire through the gun, with shielding gas covering the pool. The system has a constant-voltage (CV) power source, a wire feeder, a gun, a gas cylinder with regulator, and a work lead.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arabun" w:cs="Sarabun" w:eastAsia="Sarabun" w:hAnsi="Sarabun"/>
          <w:i/>
          <w:iCs/>
          <w:color w:val="5C6B7C"/>
          <w:sz w:val="16"/>
          <w:szCs w:val="16"/>
        </w:rPr>
        <w:t xml:space="preserve">รูปที่ 5.1 · อุปกรณ์และการต่อระบบ MIG/MAG</w:t>
      </w:r>
      <w:r>
        <w:rPr>
          <w:rFonts w:ascii="Sarabun" w:cs="Sarabun" w:eastAsia="Sarabun" w:hAnsi="Sarabun"/>
          <w:i/>
          <w:iCs/>
          <w:color w:val="5C6B7C"/>
          <w:sz w:val="15"/>
          <w:szCs w:val="15"/>
        </w:rPr>
        <w:t xml:space="preserve">  ·  Figure 5.1 · GMAW equipment &amp; setup</w:t>
      </w:r>
    </w:p>
    <w:tbl>
      <w:tblPr>
        <w:tblW w:type="dxa" w:w="9026"/>
        <w:tblBorders>
          <w:top w:val="single" w:color="E2E7EE" w:sz="4"/>
          <w:left w:val="single" w:color="E2E7EE" w:sz="4"/>
          <w:bottom w:val="single" w:color="E2E7EE" w:sz="4"/>
          <w:right w:val="single" w:color="E2E7EE" w:sz="4"/>
          <w:insideH w:val="single" w:color="E2E7EE" w:sz="4"/>
          <w:insideV w:val="single" w:color="E2E7EE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อุปกรณ์ / Part</w:t>
            </w:r>
          </w:p>
        </w:tc>
        <w:tc>
          <w:tcPr>
            <w:tcW w:type="dxa" w:w="5626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หน้าที่ / Function</w:t>
            </w:r>
          </w:p>
        </w:tc>
      </w:tr>
      <w:tr>
        <w:tc>
          <w:tcPr>
            <w:tcW w:type="dxa" w:w="34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แหล่งจ่ายไฟ (CV, DC+)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Power source</w:t>
            </w:r>
          </w:p>
        </w:tc>
        <w:tc>
          <w:tcPr>
            <w:tcW w:type="dxa" w:w="562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จ่ายไฟแรงดันคงที่ ช่วยให้อาร์กคงที่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ชุดป้อนลวด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Wire feeder</w:t>
            </w:r>
          </w:p>
        </w:tc>
        <w:tc>
          <w:tcPr>
            <w:tcW w:type="dxa" w:w="5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ป้อนลวดตันด้วยความเร็วที่ตั้งไว้ (กำหนดกระแส)</w:t>
            </w:r>
          </w:p>
        </w:tc>
      </w:tr>
      <w:tr>
        <w:tc>
          <w:tcPr>
            <w:tcW w:type="dxa" w:w="34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ปืนเชื่อม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Welding gun</w:t>
            </w:r>
          </w:p>
        </w:tc>
        <w:tc>
          <w:tcPr>
            <w:tcW w:type="dxa" w:w="562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นำลวด แก๊ส และกระแสไปยังจุดเชื่อม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ถังแก๊ส + เรกูเลเตอร์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Gas + regulator</w:t>
            </w:r>
          </w:p>
        </w:tc>
        <w:tc>
          <w:tcPr>
            <w:tcW w:type="dxa" w:w="5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จ่ายแก๊สปกป้องตามอัตราที่ตั้ง</w:t>
            </w:r>
          </w:p>
        </w:tc>
      </w:tr>
      <w:tr>
        <w:tc>
          <w:tcPr>
            <w:tcW w:type="dxa" w:w="34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ลวดเชื่อม (ม้วน)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Wire spool</w:t>
            </w:r>
          </w:p>
        </w:tc>
        <w:tc>
          <w:tcPr>
            <w:tcW w:type="dxa" w:w="562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ลวดตันเป็นทั้งอิเล็กโทรดและลวดเติม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สายดิน / แคลมป์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Work lead / clamp</w:t>
            </w:r>
          </w:p>
        </w:tc>
        <w:tc>
          <w:tcPr>
            <w:tcW w:type="dxa" w:w="5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ต่อวงจรไฟกลับจากชิ้นงาน</w:t>
            </w:r>
          </w:p>
        </w:tc>
      </w:tr>
    </w:tbl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5.2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ส่วนปลายปืนและการทำงาน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The gun &amp; how it works</w:t>
      </w:r>
    </w:p>
    <w:p>
      <w:pPr>
        <w:spacing w:after="80"/>
      </w:pPr>
      <w:r>
        <w:rPr>
          <w:rFonts w:ascii="Sarabun" w:cs="Sarabun" w:eastAsia="Sarabun" w:hAnsi="Sarabun"/>
        </w:rPr>
        <w:t xml:space="preserve">ที่ปลายปืนมีคอนแทกต์ทิป (ทองแดง) ส่งกระแสเข้าสู่ลวดที่วิ่งผ่าน และนอซเซิลบังคับทิศแก๊สปกป้องให้คลุมบ่อหลอม ลวดที่โผล่พ้นปลายทิปเรียกว่า “ระยะปลายลวด” (stick-out) ซึ่งมีผลต่อกระแสและความร้อน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At the gun tip, a copper contact tip transfers current to the moving wire, and the nozzle directs the shielding gas over the pool. The wire beyond the tip is the “stick-out”, which affects current and heat.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197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arabun" w:cs="Sarabun" w:eastAsia="Sarabun" w:hAnsi="Sarabun"/>
          <w:i/>
          <w:iCs/>
          <w:color w:val="5C6B7C"/>
          <w:sz w:val="16"/>
          <w:szCs w:val="16"/>
        </w:rPr>
        <w:t xml:space="preserve">รูปที่ 5.2 · ส่วนปลายปืนเชื่อม</w:t>
      </w:r>
      <w:r>
        <w:rPr>
          <w:rFonts w:ascii="Sarabun" w:cs="Sarabun" w:eastAsia="Sarabun" w:hAnsi="Sarabun"/>
          <w:i/>
          <w:iCs/>
          <w:color w:val="5C6B7C"/>
          <w:sz w:val="15"/>
          <w:szCs w:val="15"/>
        </w:rPr>
        <w:t xml:space="preserve">  ·  Figure 5.2 · GMAW gun nozzle anatomy</w:t>
      </w:r>
    </w:p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5.3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พารามิเตอร์การเชื่อม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Welding parameters</w:t>
      </w:r>
    </w:p>
    <w:p>
      <w:pPr>
        <w:spacing w:after="80"/>
      </w:pPr>
      <w:r>
        <w:rPr>
          <w:rFonts w:ascii="Sarabun" w:cs="Sarabun" w:eastAsia="Sarabun" w:hAnsi="Sarabun"/>
        </w:rPr>
        <w:t xml:space="preserve">ผลของรอยเชื่อมขึ้นกับพารามิเตอร์หลัก: ความเร็วป้อนลวดกำหนดกระแสและการหลอม แรงดันกำหนดความยาวอาร์กและรูปแนว ความเร็วเดินแนวกำหนดปริมาณเนื้อเชื่อมต่อความยาว ระยะปลายลวด และอัตราการไหลแก๊ส (ทั่วไป ~12–18 ล./นาที)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The weld depends on the main parameters: wire feed speed sets current and fusion, voltage sets arc length and bead shape, travel speed sets weld per length, plus stick-out and gas flow (typically ~12–18 L/min).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197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arabun" w:cs="Sarabun" w:eastAsia="Sarabun" w:hAnsi="Sarabun"/>
          <w:i/>
          <w:iCs/>
          <w:color w:val="5C6B7C"/>
          <w:sz w:val="16"/>
          <w:szCs w:val="16"/>
        </w:rPr>
        <w:t xml:space="preserve">รูปที่ 5.3 · พารามิเตอร์และระยะที่สำคัญ</w:t>
      </w:r>
      <w:r>
        <w:rPr>
          <w:rFonts w:ascii="Sarabun" w:cs="Sarabun" w:eastAsia="Sarabun" w:hAnsi="Sarabun"/>
          <w:i/>
          <w:iCs/>
          <w:color w:val="5C6B7C"/>
          <w:sz w:val="15"/>
          <w:szCs w:val="15"/>
        </w:rPr>
        <w:t xml:space="preserve">  ·  Figure 5.3 · Key parameters &amp; distances</w:t>
      </w:r>
    </w:p>
    <w:tbl>
      <w:tblPr>
        <w:tblW w:type="dxa" w:w="9026"/>
        <w:tblBorders>
          <w:top w:val="single" w:color="E2E7EE" w:sz="4"/>
          <w:left w:val="single" w:color="E2E7EE" w:sz="4"/>
          <w:bottom w:val="single" w:color="E2E7EE" w:sz="4"/>
          <w:right w:val="single" w:color="E2E7EE" w:sz="4"/>
          <w:insideH w:val="single" w:color="E2E7EE" w:sz="4"/>
          <w:insideV w:val="single" w:color="E2E7EE" w:sz="4"/>
        </w:tblBorders>
      </w:tblPr>
      <w:tblGrid>
        <w:gridCol w:w="3100"/>
        <w:gridCol w:w="5926"/>
      </w:tblGrid>
      <w:tr>
        <w:trPr>
          <w:tblHeader/>
        </w:trPr>
        <w:tc>
          <w:tcPr>
            <w:tcW w:type="dxa" w:w="3100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พารามิเตอร์ / Parameter</w:t>
            </w:r>
          </w:p>
        </w:tc>
        <w:tc>
          <w:tcPr>
            <w:tcW w:type="dxa" w:w="5926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ผลต่อรอยเชื่อม / Effect</w:t>
            </w:r>
          </w:p>
        </w:tc>
      </w:tr>
      <w:tr>
        <w:tc>
          <w:tcPr>
            <w:tcW w:type="dxa" w:w="31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ความเร็วป้อนลวด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Wire feed speed</w:t>
            </w:r>
          </w:p>
        </w:tc>
        <w:tc>
          <w:tcPr>
            <w:tcW w:type="dxa" w:w="592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กำหนดกระแสและอัตราการหลอม — ป้อนเร็ว = กระแสสูง</w:t>
            </w:r>
          </w:p>
        </w:tc>
      </w:tr>
      <w:t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แรงดันไฟ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Voltage</w:t>
            </w:r>
          </w:p>
        </w:tc>
        <w:tc>
          <w:tcPr>
            <w:tcW w:type="dxa" w:w="59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กำหนดความยาวอาร์กและความกว้าง/รูปแนว</w:t>
            </w:r>
          </w:p>
        </w:tc>
      </w:tr>
      <w:tr>
        <w:tc>
          <w:tcPr>
            <w:tcW w:type="dxa" w:w="31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ความเร็วเดินแนว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Travel speed</w:t>
            </w:r>
          </w:p>
        </w:tc>
        <w:tc>
          <w:tcPr>
            <w:tcW w:type="dxa" w:w="592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เร็วไป = แนวเล็ก/หลอมตื้น · ช้าไป = นูน/ร้อนเกิน</w:t>
            </w:r>
          </w:p>
        </w:tc>
      </w:tr>
      <w:t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ระยะปลายลวด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Stick-out</w:t>
            </w:r>
          </w:p>
        </w:tc>
        <w:tc>
          <w:tcPr>
            <w:tcW w:type="dxa" w:w="59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ยาวเกินไปทำให้กระแสลดและสะเก็ดมาก</w:t>
            </w:r>
          </w:p>
        </w:tc>
      </w:tr>
      <w:tr>
        <w:tc>
          <w:tcPr>
            <w:tcW w:type="dxa" w:w="31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อัตราการไหลแก๊ส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Gas flow</w:t>
            </w:r>
          </w:p>
        </w:tc>
        <w:tc>
          <w:tcPr>
            <w:tcW w:type="dxa" w:w="592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ทั่วไป ~12–18 ล./นาที — น้อยเกินไปเกิดรูพรุน</w:t>
            </w:r>
          </w:p>
        </w:tc>
      </w:tr>
    </w:tbl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5.4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โหมดการถ่ายโอนโลหะ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Metal-transfer modes</w:t>
      </w:r>
    </w:p>
    <w:p>
      <w:pPr>
        <w:spacing w:after="80"/>
      </w:pPr>
      <w:r>
        <w:rPr>
          <w:rFonts w:ascii="Sarabun" w:cs="Sarabun" w:eastAsia="Sarabun" w:hAnsi="Sarabun"/>
        </w:rPr>
        <w:t xml:space="preserve">ลักษณะที่โลหะจากลวดเดินทางข้ามอาร์กสู่บ่อหลอมเรียกว่า “โหมดการถ่ายโอน” หลัก ๆ มี 3 แบบ ได้แก่ ลัดวงจร/จุ่ม (ความร้อนน้อย แผ่นบาง ทุกท่า), หยดโต (ปานกลาง สะเก็ดมาก), และสเปรย์ (กระแสสูง แก๊สอาร์กอนมาก แผ่นหนา ท่าราบ)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How metal crosses the arc into the pool is the “transfer mode”. The three main types: short-circuit/dip (low heat, thin metal, all positions), globular (medium, more spatter), and spray (high current, Ar-rich gas, thick metal, flat positions).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1914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arabun" w:cs="Sarabun" w:eastAsia="Sarabun" w:hAnsi="Sarabun"/>
          <w:i/>
          <w:iCs/>
          <w:color w:val="5C6B7C"/>
          <w:sz w:val="16"/>
          <w:szCs w:val="16"/>
        </w:rPr>
        <w:t xml:space="preserve">รูปที่ 5.4 · โหมดการถ่ายโอนโลหะ</w:t>
      </w:r>
      <w:r>
        <w:rPr>
          <w:rFonts w:ascii="Sarabun" w:cs="Sarabun" w:eastAsia="Sarabun" w:hAnsi="Sarabun"/>
          <w:i/>
          <w:iCs/>
          <w:color w:val="5C6B7C"/>
          <w:sz w:val="15"/>
          <w:szCs w:val="15"/>
        </w:rPr>
        <w:t xml:space="preserve">  ·  Figure 5.4 · Metal-transfer modes</w:t>
      </w:r>
    </w:p>
    <w:tbl>
      <w:tblPr>
        <w:tblW w:type="dxa" w:w="9026"/>
        <w:tblBorders>
          <w:top w:val="single" w:color="E2E7EE" w:sz="4"/>
          <w:left w:val="single" w:color="E2E7EE" w:sz="4"/>
          <w:bottom w:val="single" w:color="E2E7EE" w:sz="4"/>
          <w:right w:val="single" w:color="E2E7EE" w:sz="4"/>
          <w:insideH w:val="single" w:color="E2E7EE" w:sz="4"/>
          <w:insideV w:val="single" w:color="E2E7EE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โหมด / Mode</w:t>
            </w:r>
          </w:p>
        </w:tc>
        <w:tc>
          <w:tcPr>
            <w:tcW w:type="dxa" w:w="6326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เงื่อนไขและการใช้งาน / Conditions &amp; use</w:t>
            </w:r>
          </w:p>
        </w:tc>
      </w:tr>
      <w:tr>
        <w:tc>
          <w:tcPr>
            <w:tcW w:type="dxa" w:w="27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ลัดวงจร / จุ่ม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Short-circuit (dip)</w:t>
            </w:r>
          </w:p>
        </w:tc>
        <w:tc>
          <w:tcPr>
            <w:tcW w:type="dxa" w:w="632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กระแส/แรงดันต่ำ ความร้อนน้อย แผ่นบาง เชื่อมได้ทุกท่า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หยดโต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Globular</w:t>
            </w:r>
          </w:p>
        </w:tc>
        <w:tc>
          <w:tcPr>
            <w:tcW w:type="dxa" w:w="63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กระแสปานกลาง หยดใหญ่ สะเก็ดมาก มักพบกับ CO₂</w:t>
            </w:r>
          </w:p>
        </w:tc>
      </w:tr>
      <w:tr>
        <w:tc>
          <w:tcPr>
            <w:tcW w:type="dxa" w:w="27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สเปรย์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Spray</w:t>
            </w:r>
          </w:p>
        </w:tc>
        <w:tc>
          <w:tcPr>
            <w:tcW w:type="dxa" w:w="632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กระแสสูง แก๊สอาร์กอนมาก แผ่นหนา ท่าราบ/ขนาน แนวเรียบ หลอมลึก</w:t>
            </w:r>
          </w:p>
        </w:tc>
      </w:tr>
    </w:tbl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5.5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มุมปืนและเทคนิค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Gun angle &amp; technique</w:t>
      </w:r>
    </w:p>
    <w:p>
      <w:pPr>
        <w:spacing w:after="80"/>
      </w:pPr>
      <w:r>
        <w:rPr>
          <w:rFonts w:ascii="Sarabun" w:cs="Sarabun" w:eastAsia="Sarabun" w:hAnsi="Sarabun"/>
        </w:rPr>
        <w:t xml:space="preserve">ถือปืนให้ได้มุมเดินแนว (travel angle) และมุมขวาง (work angle) ที่เหมาะ การ “ดัน” (push) ให้แนวกว้าง แบน หลอมตื้นและสะอาด ส่วนการ “ลาก” (drag) ให้หลอมลึกกว่าและแนวแคบ มุมขวางตั้งตามรอยต่อ เช่น ~45° สำหรับฟิลเลต และต้องคุมระยะปลายลวดและความเร็วให้สม่ำเสมอ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Hold the gun at the right travel and work angles. “Push” gives a wider, flatter, shallower and cleaner bead; “drag” gives deeper penetration and a narrower bead. Set the work angle to the joint (e.g. ~45° for a fillet) and keep stick-out and speed steady.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arabun" w:cs="Sarabun" w:eastAsia="Sarabun" w:hAnsi="Sarabun"/>
          <w:i/>
          <w:iCs/>
          <w:color w:val="5C6B7C"/>
          <w:sz w:val="16"/>
          <w:szCs w:val="16"/>
        </w:rPr>
        <w:t xml:space="preserve">รูปที่ 5.5 · มุมปืน: ดัน (push) กับ ลาก (drag)</w:t>
      </w:r>
      <w:r>
        <w:rPr>
          <w:rFonts w:ascii="Sarabun" w:cs="Sarabun" w:eastAsia="Sarabun" w:hAnsi="Sarabun"/>
          <w:i/>
          <w:iCs/>
          <w:color w:val="5C6B7C"/>
          <w:sz w:val="15"/>
          <w:szCs w:val="15"/>
        </w:rPr>
        <w:t xml:space="preserve">  ·  Figure 5.5 · Gun angle: push vs drag</w:t>
      </w:r>
    </w:p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5.6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ข้อบกพร่องและการแก้ไข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Defects &amp; fixes</w:t>
      </w:r>
    </w:p>
    <w:p>
      <w:pPr>
        <w:spacing w:after="80"/>
      </w:pPr>
      <w:r>
        <w:rPr>
          <w:rFonts w:ascii="Sarabun" w:cs="Sarabun" w:eastAsia="Sarabun" w:hAnsi="Sarabun"/>
        </w:rPr>
        <w:t xml:space="preserve">ข้อบกพร่องที่พบบ่อยและสาเหตุ: รูพรุน (สูญเสียแก๊สปกคลุมหรือผิวสกปรก), สะเก็ดมาก (แรงดัน/ระยะปลายลวด/แก๊สไม่เหมาะ), หลอมไม่ติด (ความร้อนน้อย/เดินเร็ว/มุมผิด) และเชื่อมทะลุ (ความร้อนมากเกินบนแผ่นบาง) แก้ไขด้วยการตรวจแก๊ส ความสะอาด และตั้งค่าพารามิเตอร์ให้เหมาะ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Common defects and causes: porosity (lost gas shielding or a dirty surface), excess spatter (wrong voltage/stick-out/gas), lack of fusion (too little heat, too fast, wrong angle) and burn-through (too much heat on thin plate). Fix by checking gas and cleanliness and setting correct parameters.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arabun" w:cs="Sarabun" w:eastAsia="Sarabun" w:hAnsi="Sarabun"/>
          <w:i/>
          <w:iCs/>
          <w:color w:val="5C6B7C"/>
          <w:sz w:val="16"/>
          <w:szCs w:val="16"/>
        </w:rPr>
        <w:t xml:space="preserve">รูปที่ 5.6 · ข้อบกพร่องที่พบบ่อยและสาเหตุ</w:t>
      </w:r>
      <w:r>
        <w:rPr>
          <w:rFonts w:ascii="Sarabun" w:cs="Sarabun" w:eastAsia="Sarabun" w:hAnsi="Sarabun"/>
          <w:i/>
          <w:iCs/>
          <w:color w:val="5C6B7C"/>
          <w:sz w:val="15"/>
          <w:szCs w:val="15"/>
        </w:rPr>
        <w:t xml:space="preserve">  ·  Figure 5.6 · Common defects &amp; causes</w:t>
      </w:r>
    </w:p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5.7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คำศัพท์สำคัญ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Key terms</w:t>
      </w:r>
    </w:p>
    <w:tbl>
      <w:tblPr>
        <w:tblW w:type="dxa" w:w="9026"/>
        <w:tblBorders>
          <w:top w:val="single" w:color="E2E7EE" w:sz="4"/>
          <w:left w:val="single" w:color="E2E7EE" w:sz="4"/>
          <w:bottom w:val="single" w:color="E2E7EE" w:sz="4"/>
          <w:right w:val="single" w:color="E2E7EE" w:sz="4"/>
          <w:insideH w:val="single" w:color="E2E7EE" w:sz="4"/>
          <w:insideV w:val="single" w:color="E2E7EE" w:sz="4"/>
        </w:tblBorders>
      </w:tblPr>
      <w:tblGrid>
        <w:gridCol w:w="4513"/>
        <w:gridCol w:w="4513"/>
      </w:tblGrid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GMAW (MIG/MAG)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Gas Metal Arc Welding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แหล่งจ่ายไฟแรงดันคงที่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Constant voltage (CV)</w:t>
            </w:r>
          </w:p>
        </w:tc>
      </w:tr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ชุดป้อนลวด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Wire feeder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คอนแทกต์ทิป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Contact tip</w:t>
            </w:r>
          </w:p>
        </w:tc>
      </w:tr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นอซเซิล / หัวฉีด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Nozzle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ระยะปลายลวด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Stick-out</w:t>
            </w:r>
          </w:p>
        </w:tc>
      </w:tr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ระยะปลายทิป-ชิ้นงาน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CTWD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ความเร็วป้อนลวด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Wire feed speed</w:t>
            </w:r>
          </w:p>
        </w:tc>
      </w:tr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ความยาวอาร์ก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Arc length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การถ่ายโอนแบบจุ่ม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Short-circuit (dip)</w:t>
            </w:r>
          </w:p>
        </w:tc>
      </w:tr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การถ่ายโอนแบบสเปรย์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Spray transfer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มุมเดินแนว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Travel angle</w:t>
            </w:r>
          </w:p>
        </w:tc>
      </w:tr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มุมขวาง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Work angle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รูพรุน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Porosity</w:t>
            </w:r>
          </w:p>
        </w:tc>
      </w:tr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หลอมไม่ติด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Lack of fusion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เชื่อมทะลุ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Burn-through</w:t>
            </w:r>
          </w:p>
        </w:tc>
      </w:tr>
    </w:tbl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5.8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สรุปและขั้นต่อไป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Recap &amp; next step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arabun" w:cs="Sarabun" w:eastAsia="Sarabun" w:hAnsi="Sarabun"/>
          <w:b/>
          <w:bCs/>
        </w:rPr>
        <w:t xml:space="preserve">ระบบ MIG/MAG: แหล่งจ่ายไฟ CV + ชุดป้อนลวด + ปืน + แก๊ส + สายดิน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GMAW system: CV source + feeder + gun + gas + work lead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arabun" w:cs="Sarabun" w:eastAsia="Sarabun" w:hAnsi="Sarabun"/>
          <w:b/>
          <w:bCs/>
        </w:rPr>
        <w:t xml:space="preserve">พารามิเตอร์หลัก: ป้อนลวด/กระแส แรงดัน ความเร็ว ระยะปลายลวด แก๊ส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Main parameters: WFS/current, voltage, speed, stick-out, gas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arabun" w:cs="Sarabun" w:eastAsia="Sarabun" w:hAnsi="Sarabun"/>
          <w:b/>
          <w:bCs/>
        </w:rPr>
        <w:t xml:space="preserve">โหมดถ่ายโอน: จุ่ม (บาง/ทุกท่า) · หยดโต · สเปรย์ (หนา/ท่าราบ)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Transfer: dip (thin/all-pos) · globular · spray (thick/flat)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arabun" w:cs="Sarabun" w:eastAsia="Sarabun" w:hAnsi="Sarabun"/>
          <w:b/>
          <w:bCs/>
        </w:rPr>
        <w:t xml:space="preserve">push = กว้าง/ตื้น/สะอาด · drag = ลึก/แคบ · แก้รูพรุนที่แก๊สและความสะอาด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Push = wide/shallow/clean · drag = deep/narrow · fix porosity via gas &amp; cleanliness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E5FA8" w:sz="20"/>
              <w:bottom w:val="none" w:color="FFFFFF" w:sz="0"/>
              <w:right w:val="none" w:color="FFFFFF" w:sz="0"/>
            </w:tcBorders>
            <w:shd w:fill="EAF2FA" w:val="clear"/>
            <w:tcMar>
              <w:top w:type="dxa" w:w="110"/>
              <w:left w:type="dxa" w:w="17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b/>
                <w:bCs/>
                <w:color w:val="0E5FA8"/>
              </w:rPr>
              <w:t xml:space="preserve">ขั้นต่อไป / Next. </w:t>
            </w:r>
            <w:r>
              <w:rPr>
                <w:rFonts w:ascii="Sarabun" w:cs="Sarabun" w:eastAsia="Sarabun" w:hAnsi="Sarabun"/>
              </w:rPr>
              <w:t xml:space="preserve">เปิดกิจกรรมฝึกของบทที่ 5 ในระบบ M Training แล้วทำแบบทดสอบจุดตรวจสอบให้ได้ ≥ 70% เพื่อปลดบทที่ 6 (การเชื่อม TIG และ SMAW เบื้องต้น)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Open the Chapter 5 trainer in M Training, then pass the checkpoint test (≥ 70%) to unlock Chapter 6 (TIG &amp; basic SMAW).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2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Sarabun" w:cs="Sarabun" w:eastAsia="Sarabun" w:hAnsi="Sarabun"/>
        <w:color w:val="5C6B7C"/>
        <w:sz w:val="15"/>
        <w:szCs w:val="15"/>
      </w:rPr>
      <w:t xml:space="preserve">เอกสารบทเรียน / Lesson · เอกสารภายใน—ความลับของบริษัท</w:t>
    </w:r>
    <w:r>
      <w:rPr>
        <w:rFonts w:ascii="Sarabun" w:cs="Sarabun" w:eastAsia="Sarabun" w:hAnsi="Sarabun"/>
        <w:color w:val="5C6B7C"/>
        <w:sz w:val="15"/>
        <w:szCs w:val="15"/>
      </w:rPr>
      <w:t xml:space="preserve">	</w:t>
      <w:t xml:space="preserve">หน้า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Sarabun" w:cs="Sarabun" w:eastAsia="Sarabun" w:hAnsi="Sarabun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7EE" w:sz="4" w:space="4"/>
      </w:pBdr>
      <w:jc w:val="right"/>
    </w:pPr>
    <w:r>
      <w:rPr>
        <w:rFonts w:ascii="Sarabun" w:cs="Sarabun" w:eastAsia="Sarabun" w:hAnsi="Sarabun"/>
        <w:color w:val="5C6B7C"/>
        <w:sz w:val="15"/>
        <w:szCs w:val="15"/>
      </w:rPr>
      <w:t xml:space="preserve">AMS-WELD-001 · บทที่ 5 / Chapter 5 — การเชื่อม MIG/MAG (GMAW)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Sarabun" w:cs="Sarabun" w:eastAsia="Sarabun" w:hAnsi="Sarabun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00"/>
      </w:pPr>
      <w:rPr>
        <w:color w:val="0E5FA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color w:val="16243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2E7EE" w:sz="8" w:space="6"/>
      </w:pBdr>
      <w:spacing w:after="110" w:before="300"/>
      <w:outlineLvl w:val="0"/>
    </w:pPr>
    <w:rPr>
      <w:rFonts w:ascii="Sarabun" w:cs="Sarabun" w:eastAsia="Sarabun" w:hAnsi="Sarabun"/>
      <w:b/>
      <w:bCs/>
      <w:color w:val="16243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Sarabun" w:cs="Sarabun" w:eastAsia="Sarabun" w:hAnsi="Sarabun"/>
      <w:b/>
      <w:bCs/>
      <w:color w:val="0E5F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cf65b9bad2c3c4cd1cd6f4d962f15dfbe765d5a5.png"/><Relationship Id="rId12" Type="http://schemas.openxmlformats.org/officeDocument/2006/relationships/image" Target="media/bdcde1867349150069cf77978a363e969335b928.png"/><Relationship Id="rId13" Type="http://schemas.openxmlformats.org/officeDocument/2006/relationships/image" Target="media/ec94e3741369914b59d1759f4c697c77182770d5.png"/><Relationship Id="rId14" Type="http://schemas.openxmlformats.org/officeDocument/2006/relationships/image" Target="media/f0753b40dc6af75450f2f572aff6ba434c806d01.png"/><Relationship Id="rId15" Type="http://schemas.openxmlformats.org/officeDocument/2006/relationships/image" Target="media/ae7f434c6a94e772f52c271253c0c22c30fa48db.png"/><Relationship Id="rId16" Type="http://schemas.openxmlformats.org/officeDocument/2006/relationships/image" Target="media/c90c7faa8df0f9ee1cd40d98c3835ec90c32e4cd.png"/><Relationship Id="rId17" Type="http://schemas.openxmlformats.org/officeDocument/2006/relationships/image" Target="media/ca76146d7958f71cca2bad628031c1f58d5fe7c0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AMS-WELD-001 Chapter 5 Lesson</dc:title>
  <dc:creator>ANCA Manufacturing Solutions (Thailand)</dc:creator>
  <cp:lastModifiedBy>Un-named</cp:lastModifiedBy>
  <cp:revision>1</cp:revision>
  <dcterms:created xsi:type="dcterms:W3CDTF">2026-06-17T19:08:06.522Z</dcterms:created>
  <dcterms:modified xsi:type="dcterms:W3CDTF">2026-06-17T19:08:06.522Z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