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drawing>
          <wp:inline distT="0" distB="0" distL="0" distR="0">
            <wp:extent cx="1762125"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62125" cy="533400"/>
                    </a:xfrm>
                    <a:prstGeom prst="rect">
                      <a:avLst/>
                    </a:prstGeom>
                  </pic:spPr>
                </pic:pic>
              </a:graphicData>
            </a:graphic>
          </wp:inline>
        </w:drawing>
      </w:r>
    </w:p>
    <w:p>
      <w:pPr>
        <w:spacing w:after="40"/>
      </w:pPr>
      <w:r>
        <w:rPr>
          <w:rFonts w:ascii="Sarabun" w:cs="Sarabun" w:eastAsia="Sarabun" w:hAnsi="Sarabun"/>
          <w:b/>
          <w:bCs/>
          <w:color w:val="D1108A"/>
          <w:sz w:val="19"/>
          <w:szCs w:val="19"/>
        </w:rPr>
        <w:t xml:space="preserve">▲  AMS-WELD-001 · แพ็กเกจวิดีโอ / VIDEO PACKAGE · คู่มือการผลิต</w:t>
      </w:r>
    </w:p>
    <w:p>
      <w:pPr>
        <w:spacing w:after="30"/>
      </w:pPr>
      <w:r>
        <w:rPr>
          <w:rFonts w:ascii="Sarabun" w:cs="Sarabun" w:eastAsia="Sarabun" w:hAnsi="Sarabun"/>
          <w:b/>
          <w:bCs/>
          <w:color w:val="16243D"/>
          <w:sz w:val="28"/>
          <w:szCs w:val="28"/>
        </w:rPr>
        <w:t xml:space="preserve">คู่มือการผลิตและการคุ้มครองข้อมูลวิดีโอ e-Learning</w:t>
      </w:r>
    </w:p>
    <w:p>
      <w:pPr>
        <w:pBdr>
          <w:bottom w:val="single" w:color="0E5FA8" w:sz="28" w:space="6"/>
        </w:pBdr>
        <w:spacing w:after="80"/>
      </w:pPr>
      <w:r>
        <w:rPr>
          <w:rFonts w:ascii="Sarabun" w:cs="Sarabun" w:eastAsia="Sarabun" w:hAnsi="Sarabun"/>
          <w:b/>
          <w:bCs/>
          <w:color w:val="5C6B7C"/>
          <w:sz w:val="22"/>
          <w:szCs w:val="22"/>
        </w:rPr>
        <w:t xml:space="preserve">Video Production &amp; Data-Protection Guide</w:t>
      </w:r>
    </w:p>
    <w:p>
      <w:pPr>
        <w:spacing w:after="160"/>
      </w:pPr>
      <w:r>
        <w:rPr>
          <w:rFonts w:ascii="Sarabun" w:cs="Sarabun" w:eastAsia="Sarabun" w:hAnsi="Sarabun"/>
          <w:color w:val="5C6B7C"/>
          <w:sz w:val="18"/>
          <w:szCs w:val="18"/>
        </w:rPr>
        <w:t xml:space="preserve">สำหรับหลักสูตรช่างเชื่อม AMS-WELD-001 · วิดีโอสั้น 8 บท · ทวิภาษา ไทย/อังกฤษ</w:t>
      </w:r>
      <w:r>
        <w:rPr>
          <w:rFonts w:ascii="Sarabun" w:cs="Sarabun" w:eastAsia="Sarabun" w:hAnsi="Sarabun"/>
          <w:color w:val="5C6B7C"/>
          <w:sz w:val="15"/>
          <w:szCs w:val="15"/>
        </w:rPr>
        <w:br/>
        <w:t xml:space="preserve">For the AMS-WELD-001 welder course · 8 short chapter videos · bilingual Thai/English</w:t>
      </w:r>
    </w:p>
    <w:p>
      <w:pPr>
        <w:pStyle w:val="Heading1"/>
      </w:pPr>
      <w:r>
        <w:rPr>
          <w:rFonts w:ascii="Sarabun" w:cs="Sarabun" w:eastAsia="Sarabun" w:hAnsi="Sarabun"/>
          <w:b/>
          <w:bCs/>
          <w:color w:val="D1108A"/>
          <w:sz w:val="28"/>
          <w:szCs w:val="28"/>
        </w:rPr>
        <w:t xml:space="preserve">0  </w:t>
      </w:r>
      <w:r>
        <w:rPr>
          <w:rFonts w:ascii="Sarabun" w:cs="Sarabun" w:eastAsia="Sarabun" w:hAnsi="Sarabun"/>
          <w:b/>
          <w:bCs/>
          <w:color w:val="16243D"/>
          <w:sz w:val="28"/>
          <w:szCs w:val="28"/>
        </w:rPr>
        <w:t xml:space="preserve">ภาพรวม</w:t>
      </w:r>
      <w:r>
        <w:rPr>
          <w:rFonts w:ascii="Sarabun" w:cs="Sarabun" w:eastAsia="Sarabun" w:hAnsi="Sarabun"/>
          <w:b/>
          <w:bCs/>
          <w:color w:val="5C6B7C"/>
          <w:sz w:val="19"/>
          <w:szCs w:val="19"/>
        </w:rPr>
        <w:t xml:space="preserve">   Overview</w:t>
      </w:r>
    </w:p>
    <w:p>
      <w:pPr>
        <w:spacing w:after="80"/>
      </w:pPr>
      <w:r>
        <w:rPr>
          <w:rFonts w:ascii="Sarabun" w:cs="Sarabun" w:eastAsia="Sarabun" w:hAnsi="Sarabun"/>
        </w:rPr>
        <w:t xml:space="preserve">ในระบบ M Training แต่ละบทมีลำดับ “วิดีโอ ➜ เกมฝึก ➜ แบบทดสอบจุดตรวจสอบ” วิดีโอเป็นช่วงสั้น (ประมาณ 4–6 นาทีต่อบท) ทำหน้าที่เกริ่นนำและสรุปประเด็นสำคัญด้วยภาพ ก่อนผู้เรียนจะฝึกจับคู่และทำแบบทดสอบ คู่มือนี้อธิบายวิธีผลิตวิดีโอด้วยทรัพยากรที่มีอยู่แล้ว และการออกแบบให้ปลอดภัยต่อข้อมูลของบริษัท</w:t>
      </w:r>
      <w:r>
        <w:rPr>
          <w:rFonts w:ascii="Sarabun" w:cs="Sarabun" w:eastAsia="Sarabun" w:hAnsi="Sarabun"/>
          <w:color w:val="5C6B7C"/>
          <w:sz w:val="18"/>
          <w:szCs w:val="18"/>
        </w:rPr>
        <w:br/>
        <w:t xml:space="preserve">In M Training each chapter follows “video ➜ game ➜ checkpoint”. The videos are short (about 4–6 minutes each) — a visual introduction and summary before the learner does the matching activity and the test. This guide explains how to produce the videos from assets you already have, and how to design them to protect company data.</w:t>
      </w:r>
    </w:p>
    <w:p>
      <w:pPr>
        <w:spacing w:after="20" w:before="60"/>
        <w:jc w:val="center"/>
      </w:pPr>
      <w:r>
        <w:drawing>
          <wp:inline distT="0" distB="0" distL="0" distR="0">
            <wp:extent cx="5334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71675"/>
                    </a:xfrm>
                    <a:prstGeom prst="rect">
                      <a:avLst/>
                    </a:prstGeom>
                  </pic:spPr>
                </pic:pic>
              </a:graphicData>
            </a:graphic>
          </wp:inline>
        </w:drawing>
      </w:r>
    </w:p>
    <w:p>
      <w:pPr>
        <w:spacing w:after="120"/>
        <w:jc w:val="center"/>
      </w:pPr>
      <w:r>
        <w:rPr>
          <w:rFonts w:ascii="Sarabun" w:cs="Sarabun" w:eastAsia="Sarabun" w:hAnsi="Sarabun"/>
          <w:i/>
          <w:iCs/>
          <w:color w:val="5C6B7C"/>
          <w:sz w:val="16"/>
          <w:szCs w:val="16"/>
        </w:rPr>
        <w:t xml:space="preserve">สายการผลิตและส่งมอบวิดีโออย่างปลอดภัย</w:t>
      </w:r>
      <w:r>
        <w:rPr>
          <w:rFonts w:ascii="Sarabun" w:cs="Sarabun" w:eastAsia="Sarabun" w:hAnsi="Sarabun"/>
          <w:i/>
          <w:iCs/>
          <w:color w:val="5C6B7C"/>
          <w:sz w:val="15"/>
          <w:szCs w:val="15"/>
        </w:rPr>
        <w:t xml:space="preserve">  ·  Production &amp; secure-delivery pipeline</w:t>
      </w:r>
    </w:p>
    <w:p>
      <w:pPr>
        <w:pStyle w:val="Heading1"/>
      </w:pPr>
      <w:r>
        <w:rPr>
          <w:rFonts w:ascii="Sarabun" w:cs="Sarabun" w:eastAsia="Sarabun" w:hAnsi="Sarabun"/>
          <w:b/>
          <w:bCs/>
          <w:color w:val="D1108A"/>
          <w:sz w:val="28"/>
          <w:szCs w:val="28"/>
        </w:rPr>
        <w:t xml:space="preserve">1  </w:t>
      </w:r>
      <w:r>
        <w:rPr>
          <w:rFonts w:ascii="Sarabun" w:cs="Sarabun" w:eastAsia="Sarabun" w:hAnsi="Sarabun"/>
          <w:b/>
          <w:bCs/>
          <w:color w:val="16243D"/>
          <w:sz w:val="28"/>
          <w:szCs w:val="28"/>
        </w:rPr>
        <w:t xml:space="preserve">เลือกวิธีผลิต</w:t>
      </w:r>
      <w:r>
        <w:rPr>
          <w:rFonts w:ascii="Sarabun" w:cs="Sarabun" w:eastAsia="Sarabun" w:hAnsi="Sarabun"/>
          <w:b/>
          <w:bCs/>
          <w:color w:val="5C6B7C"/>
          <w:sz w:val="19"/>
          <w:szCs w:val="19"/>
        </w:rPr>
        <w:t xml:space="preserve">   Choose a production route</w:t>
      </w:r>
    </w:p>
    <w:p>
      <w:pPr>
        <w:spacing w:after="80"/>
      </w:pPr>
      <w:r>
        <w:rPr>
          <w:rFonts w:ascii="Sarabun" w:cs="Sarabun" w:eastAsia="Sarabun" w:hAnsi="Sarabun"/>
        </w:rPr>
        <w:t xml:space="preserve">มีสามทางเลือก เลือกตามเวลา งบประมาณ และคุณภาพที่ต้องการ ทุกทางใช้สไลด์ภาพ (จากรูปประกอบ 50+ ภาพที่จัดทำไว้แล้ว) เป็นแกนภาพ ต่างกันที่วิธีได้เสียงบรรยาย</w:t>
      </w:r>
      <w:r>
        <w:rPr>
          <w:rFonts w:ascii="Sarabun" w:cs="Sarabun" w:eastAsia="Sarabun" w:hAnsi="Sarabun"/>
          <w:color w:val="5C6B7C"/>
          <w:sz w:val="18"/>
          <w:szCs w:val="18"/>
        </w:rPr>
        <w:br/>
        <w:t xml:space="preserve">Three options — choose by time, budget and quality. All use image slides (from the 50+ figures already produced) as the visual backbone; they differ in how the narration is made.</w:t>
      </w:r>
    </w:p>
    <w:tbl>
      <w:tblPr>
        <w:tblW w:type="dxa" w:w="9026"/>
        <w:tblBorders>
          <w:top w:val="single" w:color="E2E7EE" w:sz="4"/>
          <w:left w:val="single" w:color="E2E7EE" w:sz="4"/>
          <w:bottom w:val="single" w:color="E2E7EE" w:sz="4"/>
          <w:right w:val="single" w:color="E2E7EE" w:sz="4"/>
          <w:insideH w:val="single" w:color="E2E7EE" w:sz="4"/>
          <w:insideV w:val="single" w:color="E2E7EE" w:sz="4"/>
        </w:tblBorders>
      </w:tblPr>
      <w:tblGrid>
        <w:gridCol w:w="2600"/>
        <w:gridCol w:w="2200"/>
        <w:gridCol w:w="1900"/>
        <w:gridCol w:w="2326"/>
      </w:tblGrid>
      <w:tr>
        <w:trPr>
          <w:tblHeader/>
        </w:trPr>
        <w:tc>
          <w:tcPr>
            <w:tcW w:type="dxa" w:w="2600"/>
            <w:shd w:fill="16243D" w:val="clear"/>
            <w:tcMar>
              <w:top w:type="dxa" w:w="70"/>
              <w:left w:type="dxa" w:w="110"/>
              <w:bottom w:type="dxa" w:w="70"/>
              <w:right w:type="dxa" w:w="110"/>
            </w:tcMar>
          </w:tcPr>
          <w:p>
            <w:r>
              <w:rPr>
                <w:rFonts w:ascii="Sarabun" w:cs="Sarabun" w:eastAsia="Sarabun" w:hAnsi="Sarabun"/>
                <w:b/>
                <w:bCs/>
                <w:color w:val="FFFFFF"/>
                <w:sz w:val="17"/>
                <w:szCs w:val="17"/>
              </w:rPr>
              <w:t xml:space="preserve">ทางเลือก / Route</w:t>
            </w:r>
          </w:p>
        </w:tc>
        <w:tc>
          <w:tcPr>
            <w:tcW w:type="dxa" w:w="2200"/>
            <w:shd w:fill="16243D" w:val="clear"/>
            <w:tcMar>
              <w:top w:type="dxa" w:w="70"/>
              <w:left w:type="dxa" w:w="110"/>
              <w:bottom w:type="dxa" w:w="70"/>
              <w:right w:type="dxa" w:w="110"/>
            </w:tcMar>
          </w:tcPr>
          <w:p>
            <w:r>
              <w:rPr>
                <w:rFonts w:ascii="Sarabun" w:cs="Sarabun" w:eastAsia="Sarabun" w:hAnsi="Sarabun"/>
                <w:b/>
                <w:bCs/>
                <w:color w:val="FFFFFF"/>
                <w:sz w:val="17"/>
                <w:szCs w:val="17"/>
              </w:rPr>
              <w:t xml:space="preserve">ความเร็ว·ต้นทุน / Speed·cost</w:t>
            </w:r>
          </w:p>
        </w:tc>
        <w:tc>
          <w:tcPr>
            <w:tcW w:type="dxa" w:w="1900"/>
            <w:shd w:fill="16243D" w:val="clear"/>
            <w:tcMar>
              <w:top w:type="dxa" w:w="70"/>
              <w:left w:type="dxa" w:w="110"/>
              <w:bottom w:type="dxa" w:w="70"/>
              <w:right w:type="dxa" w:w="110"/>
            </w:tcMar>
          </w:tcPr>
          <w:p>
            <w:r>
              <w:rPr>
                <w:rFonts w:ascii="Sarabun" w:cs="Sarabun" w:eastAsia="Sarabun" w:hAnsi="Sarabun"/>
                <w:b/>
                <w:bCs/>
                <w:color w:val="FFFFFF"/>
                <w:sz w:val="17"/>
                <w:szCs w:val="17"/>
              </w:rPr>
              <w:t xml:space="preserve">คุณภาพ / Quality</w:t>
            </w:r>
          </w:p>
        </w:tc>
        <w:tc>
          <w:tcPr>
            <w:tcW w:type="dxa" w:w="2326"/>
            <w:shd w:fill="16243D" w:val="clear"/>
            <w:tcMar>
              <w:top w:type="dxa" w:w="70"/>
              <w:left w:type="dxa" w:w="110"/>
              <w:bottom w:type="dxa" w:w="70"/>
              <w:right w:type="dxa" w:w="110"/>
            </w:tcMar>
          </w:tcPr>
          <w:p>
            <w:r>
              <w:rPr>
                <w:rFonts w:ascii="Sarabun" w:cs="Sarabun" w:eastAsia="Sarabun" w:hAnsi="Sarabun"/>
                <w:b/>
                <w:bCs/>
                <w:color w:val="FFFFFF"/>
                <w:sz w:val="17"/>
                <w:szCs w:val="17"/>
              </w:rPr>
              <w:t xml:space="preserve">เหมาะเมื่อ / Use when</w:t>
            </w:r>
          </w:p>
        </w:tc>
      </w:tr>
      <w:tr>
        <w:tc>
          <w:tcPr>
            <w:tcW w:type="dxa" w:w="2600"/>
            <w:shd w:fill="F4F6F9" w:val="clear"/>
            <w:tcMar>
              <w:top w:type="dxa" w:w="60"/>
              <w:left w:type="dxa" w:w="110"/>
              <w:bottom w:type="dxa" w:w="60"/>
              <w:right w:type="dxa" w:w="110"/>
            </w:tcMar>
            <w:vAlign w:val="center"/>
          </w:tcPr>
          <w:p>
            <w:r>
              <w:rPr>
                <w:rFonts w:ascii="Sarabun" w:cs="Sarabun" w:eastAsia="Sarabun" w:hAnsi="Sarabun"/>
                <w:b/>
                <w:bCs/>
                <w:sz w:val="18"/>
                <w:szCs w:val="18"/>
              </w:rPr>
              <w:t xml:space="preserve">A — สไลด์ + เสียง TTS ไทย</w:t>
            </w:r>
            <w:r>
              <w:rPr>
                <w:rFonts w:ascii="Sarabun" w:cs="Sarabun" w:eastAsia="Sarabun" w:hAnsi="Sarabun"/>
                <w:color w:val="5C6B7C"/>
                <w:sz w:val="15"/>
                <w:szCs w:val="15"/>
              </w:rPr>
              <w:br/>
              <w:t xml:space="preserve">Slides + Thai TTS</w:t>
            </w:r>
          </w:p>
        </w:tc>
        <w:tc>
          <w:tcPr>
            <w:tcW w:type="dxa" w:w="2200"/>
            <w:shd w:fill="F4F6F9" w:val="clear"/>
            <w:tcMar>
              <w:top w:type="dxa" w:w="60"/>
              <w:left w:type="dxa" w:w="110"/>
              <w:bottom w:type="dxa" w:w="60"/>
              <w:right w:type="dxa" w:w="110"/>
            </w:tcMar>
            <w:vAlign w:val="center"/>
          </w:tcPr>
          <w:p>
            <w:r>
              <w:rPr>
                <w:rFonts w:ascii="Sarabun" w:cs="Sarabun" w:eastAsia="Sarabun" w:hAnsi="Sarabun"/>
                <w:b w:val="false"/>
                <w:bCs w:val="false"/>
                <w:sz w:val="18"/>
                <w:szCs w:val="18"/>
              </w:rPr>
              <w:t xml:space="preserve">เร็ว · ต้นทุนต่ำ</w:t>
            </w:r>
            <w:r>
              <w:rPr>
                <w:rFonts w:ascii="Sarabun" w:cs="Sarabun" w:eastAsia="Sarabun" w:hAnsi="Sarabun"/>
                <w:color w:val="5C6B7C"/>
                <w:sz w:val="15"/>
                <w:szCs w:val="15"/>
              </w:rPr>
              <w:br/>
              <w:t xml:space="preserve">fast · low</w:t>
            </w:r>
          </w:p>
        </w:tc>
        <w:tc>
          <w:tcPr>
            <w:tcW w:type="dxa" w:w="1900"/>
            <w:shd w:fill="F4F6F9" w:val="clear"/>
            <w:tcMar>
              <w:top w:type="dxa" w:w="60"/>
              <w:left w:type="dxa" w:w="110"/>
              <w:bottom w:type="dxa" w:w="60"/>
              <w:right w:type="dxa" w:w="110"/>
            </w:tcMar>
            <w:vAlign w:val="center"/>
          </w:tcPr>
          <w:p>
            <w:r>
              <w:rPr>
                <w:rFonts w:ascii="Sarabun" w:cs="Sarabun" w:eastAsia="Sarabun" w:hAnsi="Sarabun"/>
                <w:b w:val="false"/>
                <w:bCs w:val="false"/>
                <w:sz w:val="18"/>
                <w:szCs w:val="18"/>
              </w:rPr>
              <w:t xml:space="preserve">ดี</w:t>
            </w:r>
            <w:r>
              <w:rPr>
                <w:rFonts w:ascii="Sarabun" w:cs="Sarabun" w:eastAsia="Sarabun" w:hAnsi="Sarabun"/>
                <w:color w:val="5C6B7C"/>
                <w:sz w:val="15"/>
                <w:szCs w:val="15"/>
              </w:rPr>
              <w:br/>
              <w:t xml:space="preserve">good</w:t>
            </w:r>
          </w:p>
        </w:tc>
        <w:tc>
          <w:tcPr>
            <w:tcW w:type="dxa" w:w="2326"/>
            <w:shd w:fill="F4F6F9" w:val="clear"/>
            <w:tcMar>
              <w:top w:type="dxa" w:w="60"/>
              <w:left w:type="dxa" w:w="110"/>
              <w:bottom w:type="dxa" w:w="60"/>
              <w:right w:type="dxa" w:w="110"/>
            </w:tcMar>
            <w:vAlign w:val="center"/>
          </w:tcPr>
          <w:p>
            <w:r>
              <w:rPr>
                <w:rFonts w:ascii="Sarabun" w:cs="Sarabun" w:eastAsia="Sarabun" w:hAnsi="Sarabun"/>
                <w:b w:val="false"/>
                <w:bCs w:val="false"/>
                <w:sz w:val="18"/>
                <w:szCs w:val="18"/>
              </w:rPr>
              <w:t xml:space="preserve">ต้องการผลเร็ว ปรับแก้ง่าย</w:t>
            </w:r>
            <w:r>
              <w:rPr>
                <w:rFonts w:ascii="Sarabun" w:cs="Sarabun" w:eastAsia="Sarabun" w:hAnsi="Sarabun"/>
                <w:color w:val="5C6B7C"/>
                <w:sz w:val="15"/>
                <w:szCs w:val="15"/>
              </w:rPr>
              <w:br/>
              <w:t xml:space="preserve">need it fast, easy edits</w:t>
            </w:r>
          </w:p>
        </w:tc>
      </w:tr>
      <w:tr>
        <w:tc>
          <w:tcPr>
            <w:tcW w:type="dxa" w:w="2600"/>
            <w:tcMar>
              <w:top w:type="dxa" w:w="60"/>
              <w:left w:type="dxa" w:w="110"/>
              <w:bottom w:type="dxa" w:w="60"/>
              <w:right w:type="dxa" w:w="110"/>
            </w:tcMar>
            <w:vAlign w:val="center"/>
          </w:tcPr>
          <w:p>
            <w:r>
              <w:rPr>
                <w:rFonts w:ascii="Sarabun" w:cs="Sarabun" w:eastAsia="Sarabun" w:hAnsi="Sarabun"/>
                <w:b/>
                <w:bCs/>
                <w:sz w:val="18"/>
                <w:szCs w:val="18"/>
              </w:rPr>
              <w:t xml:space="preserve">B — สไลด์ + พากย์เสียงคน</w:t>
            </w:r>
            <w:r>
              <w:rPr>
                <w:rFonts w:ascii="Sarabun" w:cs="Sarabun" w:eastAsia="Sarabun" w:hAnsi="Sarabun"/>
                <w:color w:val="5C6B7C"/>
                <w:sz w:val="15"/>
                <w:szCs w:val="15"/>
              </w:rPr>
              <w:br/>
              <w:t xml:space="preserve">Slides + human VO</w:t>
            </w:r>
          </w:p>
        </w:tc>
        <w:tc>
          <w:tcPr>
            <w:tcW w:type="dxa" w:w="2200"/>
            <w:tcMar>
              <w:top w:type="dxa" w:w="60"/>
              <w:left w:type="dxa" w:w="110"/>
              <w:bottom w:type="dxa" w:w="60"/>
              <w:right w:type="dxa" w:w="110"/>
            </w:tcMar>
            <w:vAlign w:val="center"/>
          </w:tcPr>
          <w:p>
            <w:r>
              <w:rPr>
                <w:rFonts w:ascii="Sarabun" w:cs="Sarabun" w:eastAsia="Sarabun" w:hAnsi="Sarabun"/>
                <w:b w:val="false"/>
                <w:bCs w:val="false"/>
                <w:sz w:val="18"/>
                <w:szCs w:val="18"/>
              </w:rPr>
              <w:t xml:space="preserve">ช้ากว่า · ต้นทุนกลาง</w:t>
            </w:r>
            <w:r>
              <w:rPr>
                <w:rFonts w:ascii="Sarabun" w:cs="Sarabun" w:eastAsia="Sarabun" w:hAnsi="Sarabun"/>
                <w:color w:val="5C6B7C"/>
                <w:sz w:val="15"/>
                <w:szCs w:val="15"/>
              </w:rPr>
              <w:br/>
              <w:t xml:space="preserve">slower · medium</w:t>
            </w:r>
          </w:p>
        </w:tc>
        <w:tc>
          <w:tcPr>
            <w:tcW w:type="dxa" w:w="1900"/>
            <w:tcMar>
              <w:top w:type="dxa" w:w="60"/>
              <w:left w:type="dxa" w:w="110"/>
              <w:bottom w:type="dxa" w:w="60"/>
              <w:right w:type="dxa" w:w="110"/>
            </w:tcMar>
            <w:vAlign w:val="center"/>
          </w:tcPr>
          <w:p>
            <w:r>
              <w:rPr>
                <w:rFonts w:ascii="Sarabun" w:cs="Sarabun" w:eastAsia="Sarabun" w:hAnsi="Sarabun"/>
                <w:b w:val="false"/>
                <w:bCs w:val="false"/>
                <w:sz w:val="18"/>
                <w:szCs w:val="18"/>
              </w:rPr>
              <w:t xml:space="preserve">ดีที่สุด</w:t>
            </w:r>
            <w:r>
              <w:rPr>
                <w:rFonts w:ascii="Sarabun" w:cs="Sarabun" w:eastAsia="Sarabun" w:hAnsi="Sarabun"/>
                <w:color w:val="5C6B7C"/>
                <w:sz w:val="15"/>
                <w:szCs w:val="15"/>
              </w:rPr>
              <w:br/>
              <w:t xml:space="preserve">best</w:t>
            </w:r>
          </w:p>
        </w:tc>
        <w:tc>
          <w:tcPr>
            <w:tcW w:type="dxa" w:w="2326"/>
            <w:tcMar>
              <w:top w:type="dxa" w:w="60"/>
              <w:left w:type="dxa" w:w="110"/>
              <w:bottom w:type="dxa" w:w="60"/>
              <w:right w:type="dxa" w:w="110"/>
            </w:tcMar>
            <w:vAlign w:val="center"/>
          </w:tcPr>
          <w:p>
            <w:r>
              <w:rPr>
                <w:rFonts w:ascii="Sarabun" w:cs="Sarabun" w:eastAsia="Sarabun" w:hAnsi="Sarabun"/>
                <w:b w:val="false"/>
                <w:bCs w:val="false"/>
                <w:sz w:val="18"/>
                <w:szCs w:val="18"/>
              </w:rPr>
              <w:t xml:space="preserve">บทสำคัญ ต้องการน้ำเสียงเป็นธรรมชาติ</w:t>
            </w:r>
            <w:r>
              <w:rPr>
                <w:rFonts w:ascii="Sarabun" w:cs="Sarabun" w:eastAsia="Sarabun" w:hAnsi="Sarabun"/>
                <w:color w:val="5C6B7C"/>
                <w:sz w:val="15"/>
                <w:szCs w:val="15"/>
              </w:rPr>
              <w:br/>
              <w:t xml:space="preserve">key chapters, natural voice</w:t>
            </w:r>
          </w:p>
        </w:tc>
      </w:tr>
      <w:tr>
        <w:tc>
          <w:tcPr>
            <w:tcW w:type="dxa" w:w="2600"/>
            <w:shd w:fill="F4F6F9" w:val="clear"/>
            <w:tcMar>
              <w:top w:type="dxa" w:w="60"/>
              <w:left w:type="dxa" w:w="110"/>
              <w:bottom w:type="dxa" w:w="60"/>
              <w:right w:type="dxa" w:w="110"/>
            </w:tcMar>
            <w:vAlign w:val="center"/>
          </w:tcPr>
          <w:p>
            <w:r>
              <w:rPr>
                <w:rFonts w:ascii="Sarabun" w:cs="Sarabun" w:eastAsia="Sarabun" w:hAnsi="Sarabun"/>
                <w:b/>
                <w:bCs/>
                <w:sz w:val="18"/>
                <w:szCs w:val="18"/>
              </w:rPr>
              <w:t xml:space="preserve">C — ผสม (TTS ➜ อัดเสียงคนทับ)</w:t>
            </w:r>
            <w:r>
              <w:rPr>
                <w:rFonts w:ascii="Sarabun" w:cs="Sarabun" w:eastAsia="Sarabun" w:hAnsi="Sarabun"/>
                <w:color w:val="5C6B7C"/>
                <w:sz w:val="15"/>
                <w:szCs w:val="15"/>
              </w:rPr>
              <w:br/>
              <w:t xml:space="preserve">Hybrid</w:t>
            </w:r>
          </w:p>
        </w:tc>
        <w:tc>
          <w:tcPr>
            <w:tcW w:type="dxa" w:w="2200"/>
            <w:shd w:fill="F4F6F9" w:val="clear"/>
            <w:tcMar>
              <w:top w:type="dxa" w:w="60"/>
              <w:left w:type="dxa" w:w="110"/>
              <w:bottom w:type="dxa" w:w="60"/>
              <w:right w:type="dxa" w:w="110"/>
            </w:tcMar>
            <w:vAlign w:val="center"/>
          </w:tcPr>
          <w:p>
            <w:r>
              <w:rPr>
                <w:rFonts w:ascii="Sarabun" w:cs="Sarabun" w:eastAsia="Sarabun" w:hAnsi="Sarabun"/>
                <w:b w:val="false"/>
                <w:bCs w:val="false"/>
                <w:sz w:val="18"/>
                <w:szCs w:val="18"/>
              </w:rPr>
              <w:t xml:space="preserve">ปานกลาง</w:t>
            </w:r>
            <w:r>
              <w:rPr>
                <w:rFonts w:ascii="Sarabun" w:cs="Sarabun" w:eastAsia="Sarabun" w:hAnsi="Sarabun"/>
                <w:color w:val="5C6B7C"/>
                <w:sz w:val="15"/>
                <w:szCs w:val="15"/>
              </w:rPr>
              <w:br/>
              <w:t xml:space="preserve">medium</w:t>
            </w:r>
          </w:p>
        </w:tc>
        <w:tc>
          <w:tcPr>
            <w:tcW w:type="dxa" w:w="1900"/>
            <w:shd w:fill="F4F6F9" w:val="clear"/>
            <w:tcMar>
              <w:top w:type="dxa" w:w="60"/>
              <w:left w:type="dxa" w:w="110"/>
              <w:bottom w:type="dxa" w:w="60"/>
              <w:right w:type="dxa" w:w="110"/>
            </w:tcMar>
            <w:vAlign w:val="center"/>
          </w:tcPr>
          <w:p>
            <w:r>
              <w:rPr>
                <w:rFonts w:ascii="Sarabun" w:cs="Sarabun" w:eastAsia="Sarabun" w:hAnsi="Sarabun"/>
                <w:b w:val="false"/>
                <w:bCs w:val="false"/>
                <w:sz w:val="18"/>
                <w:szCs w:val="18"/>
              </w:rPr>
              <w:t xml:space="preserve">ดีมาก</w:t>
            </w:r>
            <w:r>
              <w:rPr>
                <w:rFonts w:ascii="Sarabun" w:cs="Sarabun" w:eastAsia="Sarabun" w:hAnsi="Sarabun"/>
                <w:color w:val="5C6B7C"/>
                <w:sz w:val="15"/>
                <w:szCs w:val="15"/>
              </w:rPr>
              <w:br/>
              <w:t xml:space="preserve">very good</w:t>
            </w:r>
          </w:p>
        </w:tc>
        <w:tc>
          <w:tcPr>
            <w:tcW w:type="dxa" w:w="2326"/>
            <w:shd w:fill="F4F6F9" w:val="clear"/>
            <w:tcMar>
              <w:top w:type="dxa" w:w="60"/>
              <w:left w:type="dxa" w:w="110"/>
              <w:bottom w:type="dxa" w:w="60"/>
              <w:right w:type="dxa" w:w="110"/>
            </w:tcMar>
            <w:vAlign w:val="center"/>
          </w:tcPr>
          <w:p>
            <w:r>
              <w:rPr>
                <w:rFonts w:ascii="Sarabun" w:cs="Sarabun" w:eastAsia="Sarabun" w:hAnsi="Sarabun"/>
                <w:b w:val="false"/>
                <w:bCs w:val="false"/>
                <w:sz w:val="18"/>
                <w:szCs w:val="18"/>
              </w:rPr>
              <w:t xml:space="preserve">ทำ TTS ทั้งหมดก่อน แล้วค่อยอัดทับบางบท</w:t>
            </w:r>
            <w:r>
              <w:rPr>
                <w:rFonts w:ascii="Sarabun" w:cs="Sarabun" w:eastAsia="Sarabun" w:hAnsi="Sarabun"/>
                <w:color w:val="5C6B7C"/>
                <w:sz w:val="15"/>
                <w:szCs w:val="15"/>
              </w:rPr>
              <w:br/>
              <w:t xml:space="preserve">TTS first, re-record some</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single" w:color="0E5FA8" w:sz="20"/>
              <w:bottom w:val="none" w:color="FFFFFF" w:sz="0"/>
              <w:right w:val="none" w:color="FFFFFF" w:sz="0"/>
            </w:tcBorders>
            <w:shd w:fill="EAF2FA" w:val="clear"/>
            <w:tcMar>
              <w:top w:type="dxa" w:w="110"/>
              <w:left w:type="dxa" w:w="170"/>
              <w:bottom w:type="dxa" w:w="110"/>
              <w:right w:type="dxa" w:w="160"/>
            </w:tcMar>
          </w:tcPr>
          <w:p>
            <w:pPr>
              <w:spacing w:after="0"/>
            </w:pPr>
            <w:r>
              <w:rPr>
                <w:rFonts w:ascii="Sarabun" w:cs="Sarabun" w:eastAsia="Sarabun" w:hAnsi="Sarabun"/>
                <w:b/>
                <w:bCs/>
                <w:color w:val="0E5FA8"/>
              </w:rPr>
              <w:t xml:space="preserve">แนะนำ / Recommended. </w:t>
            </w:r>
            <w:r>
              <w:rPr>
                <w:rFonts w:ascii="Sarabun" w:cs="Sarabun" w:eastAsia="Sarabun" w:hAnsi="Sarabun"/>
              </w:rPr>
              <w:t xml:space="preserve">เริ่มด้วยทางเลือก A (TTS) ให้ครบทั้ง 8 บทก่อน เพื่อใช้งานได้เร็ว แล้วยกระดับเป็น B/C สำหรับบทที่ใช้บ่อยหรือสำคัญ</w:t>
            </w:r>
            <w:r>
              <w:rPr>
                <w:rFonts w:ascii="Sarabun" w:cs="Sarabun" w:eastAsia="Sarabun" w:hAnsi="Sarabun"/>
                <w:color w:val="5C6B7C"/>
                <w:sz w:val="18"/>
                <w:szCs w:val="18"/>
              </w:rPr>
              <w:br/>
              <w:t xml:space="preserve">Start with Route A (TTS) for all 8 chapters to go live quickly, then upgrade key chapters to B/C.</w:t>
            </w:r>
          </w:p>
        </w:tc>
      </w:tr>
    </w:tbl>
    <w:p>
      <w:pPr>
        <w:pStyle w:val="Heading1"/>
      </w:pPr>
      <w:r>
        <w:rPr>
          <w:rFonts w:ascii="Sarabun" w:cs="Sarabun" w:eastAsia="Sarabun" w:hAnsi="Sarabun"/>
          <w:b/>
          <w:bCs/>
          <w:color w:val="D1108A"/>
          <w:sz w:val="28"/>
          <w:szCs w:val="28"/>
        </w:rPr>
        <w:t xml:space="preserve">2  </w:t>
      </w:r>
      <w:r>
        <w:rPr>
          <w:rFonts w:ascii="Sarabun" w:cs="Sarabun" w:eastAsia="Sarabun" w:hAnsi="Sarabun"/>
          <w:b/>
          <w:bCs/>
          <w:color w:val="16243D"/>
          <w:sz w:val="28"/>
          <w:szCs w:val="28"/>
        </w:rPr>
        <w:t xml:space="preserve">ภาพประกอบวิดีโอ</w:t>
      </w:r>
      <w:r>
        <w:rPr>
          <w:rFonts w:ascii="Sarabun" w:cs="Sarabun" w:eastAsia="Sarabun" w:hAnsi="Sarabun"/>
          <w:b/>
          <w:bCs/>
          <w:color w:val="5C6B7C"/>
          <w:sz w:val="19"/>
          <w:szCs w:val="19"/>
        </w:rPr>
        <w:t xml:space="preserve">   The visual track</w:t>
      </w:r>
    </w:p>
    <w:p>
      <w:pPr>
        <w:spacing w:after="80"/>
      </w:pPr>
      <w:r>
        <w:rPr>
          <w:rFonts w:ascii="Sarabun" w:cs="Sarabun" w:eastAsia="Sarabun" w:hAnsi="Sarabun"/>
        </w:rPr>
        <w:t xml:space="preserve">ไม่ต้องถ่ายทำใหม่ทั้งหมด ใช้สิ่งที่มีอยู่แล้วเป็นหลัก</w:t>
      </w:r>
      <w:r>
        <w:rPr>
          <w:rFonts w:ascii="Sarabun" w:cs="Sarabun" w:eastAsia="Sarabun" w:hAnsi="Sarabun"/>
          <w:color w:val="5C6B7C"/>
          <w:sz w:val="18"/>
          <w:szCs w:val="18"/>
        </w:rPr>
        <w:br/>
        <w:t xml:space="preserve">You do not need to film everything new — reuse what already exists.</w:t>
      </w:r>
    </w:p>
    <w:tbl>
      <w:tblPr>
        <w:tblW w:type="dxa" w:w="9026"/>
        <w:tblBorders>
          <w:top w:val="single" w:color="E2E7EE" w:sz="4"/>
          <w:left w:val="single" w:color="E2E7EE" w:sz="4"/>
          <w:bottom w:val="single" w:color="E2E7EE" w:sz="4"/>
          <w:right w:val="single" w:color="E2E7EE" w:sz="4"/>
          <w:insideH w:val="single" w:color="E2E7EE" w:sz="4"/>
          <w:insideV w:val="single" w:color="E2E7EE" w:sz="4"/>
        </w:tblBorders>
      </w:tblPr>
      <w:tblGrid>
        <w:gridCol w:w="3400"/>
        <w:gridCol w:w="5626"/>
      </w:tblGrid>
      <w:tr>
        <w:trPr>
          <w:tblHeader/>
        </w:trPr>
        <w:tc>
          <w:tcPr>
            <w:tcW w:type="dxa" w:w="3400"/>
            <w:shd w:fill="16243D" w:val="clear"/>
            <w:tcMar>
              <w:top w:type="dxa" w:w="70"/>
              <w:left w:type="dxa" w:w="110"/>
              <w:bottom w:type="dxa" w:w="70"/>
              <w:right w:type="dxa" w:w="110"/>
            </w:tcMar>
          </w:tcPr>
          <w:p>
            <w:r>
              <w:rPr>
                <w:rFonts w:ascii="Sarabun" w:cs="Sarabun" w:eastAsia="Sarabun" w:hAnsi="Sarabun"/>
                <w:b/>
                <w:bCs/>
                <w:color w:val="FFFFFF"/>
                <w:sz w:val="17"/>
                <w:szCs w:val="17"/>
              </w:rPr>
              <w:t xml:space="preserve">แหล่งภาพ / Source</w:t>
            </w:r>
          </w:p>
        </w:tc>
        <w:tc>
          <w:tcPr>
            <w:tcW w:type="dxa" w:w="5626"/>
            <w:shd w:fill="16243D" w:val="clear"/>
            <w:tcMar>
              <w:top w:type="dxa" w:w="70"/>
              <w:left w:type="dxa" w:w="110"/>
              <w:bottom w:type="dxa" w:w="70"/>
              <w:right w:type="dxa" w:w="110"/>
            </w:tcMar>
          </w:tcPr>
          <w:p>
            <w:r>
              <w:rPr>
                <w:rFonts w:ascii="Sarabun" w:cs="Sarabun" w:eastAsia="Sarabun" w:hAnsi="Sarabun"/>
                <w:b/>
                <w:bCs/>
                <w:color w:val="FFFFFF"/>
                <w:sz w:val="17"/>
                <w:szCs w:val="17"/>
              </w:rPr>
              <w:t xml:space="preserve">ใช้อย่างไร / How to use</w:t>
            </w:r>
          </w:p>
        </w:tc>
      </w:tr>
      <w:tr>
        <w:tc>
          <w:tcPr>
            <w:tcW w:type="dxa" w:w="3400"/>
            <w:shd w:fill="F4F6F9" w:val="clear"/>
            <w:tcMar>
              <w:top w:type="dxa" w:w="60"/>
              <w:left w:type="dxa" w:w="110"/>
              <w:bottom w:type="dxa" w:w="60"/>
              <w:right w:type="dxa" w:w="110"/>
            </w:tcMar>
            <w:vAlign w:val="center"/>
          </w:tcPr>
          <w:p>
            <w:r>
              <w:rPr>
                <w:rFonts w:ascii="Sarabun" w:cs="Sarabun" w:eastAsia="Sarabun" w:hAnsi="Sarabun"/>
                <w:b/>
                <w:bCs/>
                <w:sz w:val="18"/>
                <w:szCs w:val="18"/>
              </w:rPr>
              <w:t xml:space="preserve">รูปประกอบ 50+ ภาพ (จากบทเรียน)</w:t>
            </w:r>
            <w:r>
              <w:rPr>
                <w:rFonts w:ascii="Sarabun" w:cs="Sarabun" w:eastAsia="Sarabun" w:hAnsi="Sarabun"/>
                <w:color w:val="5C6B7C"/>
                <w:sz w:val="15"/>
                <w:szCs w:val="15"/>
              </w:rPr>
              <w:br/>
              <w:t xml:space="preserve">50+ lesson figures</w:t>
            </w:r>
          </w:p>
        </w:tc>
        <w:tc>
          <w:tcPr>
            <w:tcW w:type="dxa" w:w="5626"/>
            <w:shd w:fill="F4F6F9" w:val="clear"/>
            <w:tcMar>
              <w:top w:type="dxa" w:w="60"/>
              <w:left w:type="dxa" w:w="110"/>
              <w:bottom w:type="dxa" w:w="60"/>
              <w:right w:type="dxa" w:w="110"/>
            </w:tcMar>
            <w:vAlign w:val="center"/>
          </w:tcPr>
          <w:p>
            <w:r>
              <w:rPr>
                <w:rFonts w:ascii="Sarabun" w:cs="Sarabun" w:eastAsia="Sarabun" w:hAnsi="Sarabun"/>
                <w:b w:val="false"/>
                <w:bCs w:val="false"/>
                <w:sz w:val="18"/>
                <w:szCs w:val="18"/>
              </w:rPr>
              <w:t xml:space="preserve">ส่งออกเป็น PNG แล้ววางเป็นสไลด์ตามสคริปต์</w:t>
            </w:r>
            <w:r>
              <w:rPr>
                <w:rFonts w:ascii="Sarabun" w:cs="Sarabun" w:eastAsia="Sarabun" w:hAnsi="Sarabun"/>
                <w:color w:val="5C6B7C"/>
                <w:sz w:val="15"/>
                <w:szCs w:val="15"/>
              </w:rPr>
              <w:br/>
              <w:t xml:space="preserve">export as PNG, place as slides per the script</w:t>
            </w:r>
          </w:p>
        </w:tc>
      </w:tr>
      <w:tr>
        <w:tc>
          <w:tcPr>
            <w:tcW w:type="dxa" w:w="3400"/>
            <w:tcMar>
              <w:top w:type="dxa" w:w="60"/>
              <w:left w:type="dxa" w:w="110"/>
              <w:bottom w:type="dxa" w:w="60"/>
              <w:right w:type="dxa" w:w="110"/>
            </w:tcMar>
            <w:vAlign w:val="center"/>
          </w:tcPr>
          <w:p>
            <w:r>
              <w:rPr>
                <w:rFonts w:ascii="Sarabun" w:cs="Sarabun" w:eastAsia="Sarabun" w:hAnsi="Sarabun"/>
                <w:b/>
                <w:bCs/>
                <w:sz w:val="18"/>
                <w:szCs w:val="18"/>
              </w:rPr>
              <w:t xml:space="preserve">เกมฝึกแบบโต้ตอบ (HTML)</w:t>
            </w:r>
            <w:r>
              <w:rPr>
                <w:rFonts w:ascii="Sarabun" w:cs="Sarabun" w:eastAsia="Sarabun" w:hAnsi="Sarabun"/>
                <w:color w:val="5C6B7C"/>
                <w:sz w:val="15"/>
                <w:szCs w:val="15"/>
              </w:rPr>
              <w:br/>
              <w:t xml:space="preserve">interactive trainers</w:t>
            </w:r>
          </w:p>
        </w:tc>
        <w:tc>
          <w:tcPr>
            <w:tcW w:type="dxa" w:w="5626"/>
            <w:tcMar>
              <w:top w:type="dxa" w:w="60"/>
              <w:left w:type="dxa" w:w="110"/>
              <w:bottom w:type="dxa" w:w="60"/>
              <w:right w:type="dxa" w:w="110"/>
            </w:tcMar>
            <w:vAlign w:val="center"/>
          </w:tcPr>
          <w:p>
            <w:r>
              <w:rPr>
                <w:rFonts w:ascii="Sarabun" w:cs="Sarabun" w:eastAsia="Sarabun" w:hAnsi="Sarabun"/>
                <w:b w:val="false"/>
                <w:bCs w:val="false"/>
                <w:sz w:val="18"/>
                <w:szCs w:val="18"/>
              </w:rPr>
              <w:t xml:space="preserve">บันทึกหน้าจอ (OBS) ขณะเล่นจับคู่ เป็นช่วงสาธิต</w:t>
            </w:r>
            <w:r>
              <w:rPr>
                <w:rFonts w:ascii="Sarabun" w:cs="Sarabun" w:eastAsia="Sarabun" w:hAnsi="Sarabun"/>
                <w:color w:val="5C6B7C"/>
                <w:sz w:val="15"/>
                <w:szCs w:val="15"/>
              </w:rPr>
              <w:br/>
              <w:t xml:space="preserve">screen-record (OBS) a match demo as a clip</w:t>
            </w:r>
          </w:p>
        </w:tc>
      </w:tr>
      <w:tr>
        <w:tc>
          <w:tcPr>
            <w:tcW w:type="dxa" w:w="3400"/>
            <w:shd w:fill="F4F6F9" w:val="clear"/>
            <w:tcMar>
              <w:top w:type="dxa" w:w="60"/>
              <w:left w:type="dxa" w:w="110"/>
              <w:bottom w:type="dxa" w:w="60"/>
              <w:right w:type="dxa" w:w="110"/>
            </w:tcMar>
            <w:vAlign w:val="center"/>
          </w:tcPr>
          <w:p>
            <w:r>
              <w:rPr>
                <w:rFonts w:ascii="Sarabun" w:cs="Sarabun" w:eastAsia="Sarabun" w:hAnsi="Sarabun"/>
                <w:b/>
                <w:bCs/>
                <w:sz w:val="18"/>
                <w:szCs w:val="18"/>
              </w:rPr>
              <w:t xml:space="preserve">ภาพ/วิดีโอหน้างานของบริษัท</w:t>
            </w:r>
            <w:r>
              <w:rPr>
                <w:rFonts w:ascii="Sarabun" w:cs="Sarabun" w:eastAsia="Sarabun" w:hAnsi="Sarabun"/>
                <w:color w:val="5C6B7C"/>
                <w:sz w:val="15"/>
                <w:szCs w:val="15"/>
              </w:rPr>
              <w:br/>
              <w:t xml:space="preserve">company shop photos/footage</w:t>
            </w:r>
          </w:p>
        </w:tc>
        <w:tc>
          <w:tcPr>
            <w:tcW w:type="dxa" w:w="5626"/>
            <w:shd w:fill="F4F6F9" w:val="clear"/>
            <w:tcMar>
              <w:top w:type="dxa" w:w="60"/>
              <w:left w:type="dxa" w:w="110"/>
              <w:bottom w:type="dxa" w:w="60"/>
              <w:right w:type="dxa" w:w="110"/>
            </w:tcMar>
            <w:vAlign w:val="center"/>
          </w:tcPr>
          <w:p>
            <w:r>
              <w:rPr>
                <w:rFonts w:ascii="Sarabun" w:cs="Sarabun" w:eastAsia="Sarabun" w:hAnsi="Sarabun"/>
                <w:b w:val="false"/>
                <w:bCs w:val="false"/>
                <w:sz w:val="18"/>
                <w:szCs w:val="18"/>
              </w:rPr>
              <w:t xml:space="preserve">ถ่ายเองในโรงงาน (เป็นทรัพย์สินบริษัท ปลอดลิขสิทธิ์)</w:t>
            </w:r>
            <w:r>
              <w:rPr>
                <w:rFonts w:ascii="Sarabun" w:cs="Sarabun" w:eastAsia="Sarabun" w:hAnsi="Sarabun"/>
                <w:color w:val="5C6B7C"/>
                <w:sz w:val="15"/>
                <w:szCs w:val="15"/>
              </w:rPr>
              <w:br/>
              <w:t xml:space="preserve">shoot in-house (company-owned, copyright-clean)</w:t>
            </w:r>
          </w:p>
        </w:tc>
      </w:tr>
      <w:tr>
        <w:tc>
          <w:tcPr>
            <w:tcW w:type="dxa" w:w="3400"/>
            <w:tcMar>
              <w:top w:type="dxa" w:w="60"/>
              <w:left w:type="dxa" w:w="110"/>
              <w:bottom w:type="dxa" w:w="60"/>
              <w:right w:type="dxa" w:w="110"/>
            </w:tcMar>
            <w:vAlign w:val="center"/>
          </w:tcPr>
          <w:p>
            <w:r>
              <w:rPr>
                <w:rFonts w:ascii="Sarabun" w:cs="Sarabun" w:eastAsia="Sarabun" w:hAnsi="Sarabun"/>
                <w:b/>
                <w:bCs/>
                <w:sz w:val="18"/>
                <w:szCs w:val="18"/>
              </w:rPr>
              <w:t xml:space="preserve">โลโก้และชุดสี ANCA</w:t>
            </w:r>
            <w:r>
              <w:rPr>
                <w:rFonts w:ascii="Sarabun" w:cs="Sarabun" w:eastAsia="Sarabun" w:hAnsi="Sarabun"/>
                <w:color w:val="5C6B7C"/>
                <w:sz w:val="15"/>
                <w:szCs w:val="15"/>
              </w:rPr>
              <w:br/>
              <w:t xml:space="preserve">ANCA logo &amp; palette</w:t>
            </w:r>
          </w:p>
        </w:tc>
        <w:tc>
          <w:tcPr>
            <w:tcW w:type="dxa" w:w="5626"/>
            <w:tcMar>
              <w:top w:type="dxa" w:w="60"/>
              <w:left w:type="dxa" w:w="110"/>
              <w:bottom w:type="dxa" w:w="60"/>
              <w:right w:type="dxa" w:w="110"/>
            </w:tcMar>
            <w:vAlign w:val="center"/>
          </w:tcPr>
          <w:p>
            <w:r>
              <w:rPr>
                <w:rFonts w:ascii="Sarabun" w:cs="Sarabun" w:eastAsia="Sarabun" w:hAnsi="Sarabun"/>
                <w:b w:val="false"/>
                <w:bCs w:val="false"/>
                <w:sz w:val="18"/>
                <w:szCs w:val="18"/>
              </w:rPr>
              <w:t xml:space="preserve">ใส่หัว-ท้ายและกรอบสไลด์ให้เป็นแบรนด์เดียวกัน</w:t>
            </w:r>
            <w:r>
              <w:rPr>
                <w:rFonts w:ascii="Sarabun" w:cs="Sarabun" w:eastAsia="Sarabun" w:hAnsi="Sarabun"/>
                <w:color w:val="5C6B7C"/>
                <w:sz w:val="15"/>
                <w:szCs w:val="15"/>
              </w:rPr>
              <w:br/>
              <w:t xml:space="preserve">brand the intro/outro and slide frames</w:t>
            </w:r>
          </w:p>
        </w:tc>
      </w:tr>
    </w:tbl>
    <w:p>
      <w:pPr>
        <w:pStyle w:val="Heading1"/>
      </w:pPr>
      <w:r>
        <w:rPr>
          <w:rFonts w:ascii="Sarabun" w:cs="Sarabun" w:eastAsia="Sarabun" w:hAnsi="Sarabun"/>
          <w:b/>
          <w:bCs/>
          <w:color w:val="D1108A"/>
          <w:sz w:val="28"/>
          <w:szCs w:val="28"/>
        </w:rPr>
        <w:t xml:space="preserve">3  </w:t>
      </w:r>
      <w:r>
        <w:rPr>
          <w:rFonts w:ascii="Sarabun" w:cs="Sarabun" w:eastAsia="Sarabun" w:hAnsi="Sarabun"/>
          <w:b/>
          <w:bCs/>
          <w:color w:val="16243D"/>
          <w:sz w:val="28"/>
          <w:szCs w:val="28"/>
        </w:rPr>
        <w:t xml:space="preserve">เครื่องมือและค่าใช้จ่าย</w:t>
      </w:r>
      <w:r>
        <w:rPr>
          <w:rFonts w:ascii="Sarabun" w:cs="Sarabun" w:eastAsia="Sarabun" w:hAnsi="Sarabun"/>
          <w:b/>
          <w:bCs/>
          <w:color w:val="5C6B7C"/>
          <w:sz w:val="19"/>
          <w:szCs w:val="19"/>
        </w:rPr>
        <w:t xml:space="preserve">   Tools &amp; cost</w:t>
      </w:r>
    </w:p>
    <w:p>
      <w:pPr>
        <w:spacing w:after="80"/>
      </w:pPr>
      <w:r>
        <w:rPr>
          <w:rFonts w:ascii="Sarabun" w:cs="Sarabun" w:eastAsia="Sarabun" w:hAnsi="Sarabun"/>
        </w:rPr>
        <w:t xml:space="preserve">ด้านล่างเป็นประเภทเครื่องมือและตัวอย่าง (มีทั้งฟรีและเสียเงิน) ราคาเปลี่ยนได้ ควรตรวจสอบราคาปัจจุบันก่อนซื้อ</w:t>
      </w:r>
      <w:r>
        <w:rPr>
          <w:rFonts w:ascii="Sarabun" w:cs="Sarabun" w:eastAsia="Sarabun" w:hAnsi="Sarabun"/>
          <w:color w:val="5C6B7C"/>
          <w:sz w:val="18"/>
          <w:szCs w:val="18"/>
        </w:rPr>
        <w:br/>
        <w:t xml:space="preserve">Below are tool categories and examples (free and paid). Prices change — verify current pricing before buying.</w:t>
      </w:r>
    </w:p>
    <w:tbl>
      <w:tblPr>
        <w:tblW w:type="dxa" w:w="9026"/>
        <w:tblBorders>
          <w:top w:val="single" w:color="E2E7EE" w:sz="4"/>
          <w:left w:val="single" w:color="E2E7EE" w:sz="4"/>
          <w:bottom w:val="single" w:color="E2E7EE" w:sz="4"/>
          <w:right w:val="single" w:color="E2E7EE" w:sz="4"/>
          <w:insideH w:val="single" w:color="E2E7EE" w:sz="4"/>
          <w:insideV w:val="single" w:color="E2E7EE" w:sz="4"/>
        </w:tblBorders>
      </w:tblPr>
      <w:tblGrid>
        <w:gridCol w:w="2500"/>
        <w:gridCol w:w="4326"/>
        <w:gridCol w:w="2200"/>
      </w:tblGrid>
      <w:tr>
        <w:trPr>
          <w:tblHeader/>
        </w:trPr>
        <w:tc>
          <w:tcPr>
            <w:tcW w:type="dxa" w:w="2500"/>
            <w:shd w:fill="16243D" w:val="clear"/>
            <w:tcMar>
              <w:top w:type="dxa" w:w="70"/>
              <w:left w:type="dxa" w:w="110"/>
              <w:bottom w:type="dxa" w:w="70"/>
              <w:right w:type="dxa" w:w="110"/>
            </w:tcMar>
          </w:tcPr>
          <w:p>
            <w:r>
              <w:rPr>
                <w:rFonts w:ascii="Sarabun" w:cs="Sarabun" w:eastAsia="Sarabun" w:hAnsi="Sarabun"/>
                <w:b/>
                <w:bCs/>
                <w:color w:val="FFFFFF"/>
                <w:sz w:val="17"/>
                <w:szCs w:val="17"/>
              </w:rPr>
              <w:t xml:space="preserve">ประเภท / Category</w:t>
            </w:r>
          </w:p>
        </w:tc>
        <w:tc>
          <w:tcPr>
            <w:tcW w:type="dxa" w:w="4326"/>
            <w:shd w:fill="16243D" w:val="clear"/>
            <w:tcMar>
              <w:top w:type="dxa" w:w="70"/>
              <w:left w:type="dxa" w:w="110"/>
              <w:bottom w:type="dxa" w:w="70"/>
              <w:right w:type="dxa" w:w="110"/>
            </w:tcMar>
          </w:tcPr>
          <w:p>
            <w:r>
              <w:rPr>
                <w:rFonts w:ascii="Sarabun" w:cs="Sarabun" w:eastAsia="Sarabun" w:hAnsi="Sarabun"/>
                <w:b/>
                <w:bCs/>
                <w:color w:val="FFFFFF"/>
                <w:sz w:val="17"/>
                <w:szCs w:val="17"/>
              </w:rPr>
              <w:t xml:space="preserve">ตัวอย่าง / Examples</w:t>
            </w:r>
          </w:p>
        </w:tc>
        <w:tc>
          <w:tcPr>
            <w:tcW w:type="dxa" w:w="2200"/>
            <w:shd w:fill="16243D" w:val="clear"/>
            <w:tcMar>
              <w:top w:type="dxa" w:w="70"/>
              <w:left w:type="dxa" w:w="110"/>
              <w:bottom w:type="dxa" w:w="70"/>
              <w:right w:type="dxa" w:w="110"/>
            </w:tcMar>
          </w:tcPr>
          <w:p>
            <w:r>
              <w:rPr>
                <w:rFonts w:ascii="Sarabun" w:cs="Sarabun" w:eastAsia="Sarabun" w:hAnsi="Sarabun"/>
                <w:b/>
                <w:bCs/>
                <w:color w:val="FFFFFF"/>
                <w:sz w:val="17"/>
                <w:szCs w:val="17"/>
              </w:rPr>
              <w:t xml:space="preserve">ฟรี/เสียเงิน / Cost</w:t>
            </w:r>
          </w:p>
        </w:tc>
      </w:tr>
      <w:tr>
        <w:tc>
          <w:tcPr>
            <w:tcW w:type="dxa" w:w="2500"/>
            <w:shd w:fill="F4F6F9" w:val="clear"/>
            <w:tcMar>
              <w:top w:type="dxa" w:w="60"/>
              <w:left w:type="dxa" w:w="110"/>
              <w:bottom w:type="dxa" w:w="60"/>
              <w:right w:type="dxa" w:w="110"/>
            </w:tcMar>
            <w:vAlign w:val="center"/>
          </w:tcPr>
          <w:p>
            <w:r>
              <w:rPr>
                <w:rFonts w:ascii="Sarabun" w:cs="Sarabun" w:eastAsia="Sarabun" w:hAnsi="Sarabun"/>
                <w:b/>
                <w:bCs/>
                <w:sz w:val="18"/>
                <w:szCs w:val="18"/>
              </w:rPr>
              <w:t xml:space="preserve">เสียง TTS ไทย</w:t>
            </w:r>
            <w:r>
              <w:rPr>
                <w:rFonts w:ascii="Sarabun" w:cs="Sarabun" w:eastAsia="Sarabun" w:hAnsi="Sarabun"/>
                <w:color w:val="5C6B7C"/>
                <w:sz w:val="15"/>
                <w:szCs w:val="15"/>
              </w:rPr>
              <w:br/>
              <w:t xml:space="preserve">Thai TTS</w:t>
            </w:r>
          </w:p>
        </w:tc>
        <w:tc>
          <w:tcPr>
            <w:tcW w:type="dxa" w:w="4326"/>
            <w:shd w:fill="F4F6F9" w:val="clear"/>
            <w:tcMar>
              <w:top w:type="dxa" w:w="60"/>
              <w:left w:type="dxa" w:w="110"/>
              <w:bottom w:type="dxa" w:w="60"/>
              <w:right w:type="dxa" w:w="110"/>
            </w:tcMar>
            <w:vAlign w:val="center"/>
          </w:tcPr>
          <w:p>
            <w:r>
              <w:rPr>
                <w:rFonts w:ascii="Sarabun" w:cs="Sarabun" w:eastAsia="Sarabun" w:hAnsi="Sarabun"/>
                <w:b w:val="false"/>
                <w:bCs w:val="false"/>
                <w:sz w:val="18"/>
                <w:szCs w:val="18"/>
              </w:rPr>
              <w:t xml:space="preserve">Google Cloud TTS (th-TH), Microsoft Azure (เสียงไทย), Botnoi Voice, NECTEC VAJA, ElevenLabs</w:t>
            </w:r>
            <w:r>
              <w:rPr>
                <w:rFonts w:ascii="Sarabun" w:cs="Sarabun" w:eastAsia="Sarabun" w:hAnsi="Sarabun"/>
              </w:rPr>
              <w:t xml:space="preserve"/>
            </w:r>
          </w:p>
        </w:tc>
        <w:tc>
          <w:tcPr>
            <w:tcW w:type="dxa" w:w="2200"/>
            <w:shd w:fill="F4F6F9" w:val="clear"/>
            <w:tcMar>
              <w:top w:type="dxa" w:w="60"/>
              <w:left w:type="dxa" w:w="110"/>
              <w:bottom w:type="dxa" w:w="60"/>
              <w:right w:type="dxa" w:w="110"/>
            </w:tcMar>
            <w:vAlign w:val="center"/>
          </w:tcPr>
          <w:p>
            <w:r>
              <w:rPr>
                <w:rFonts w:ascii="Sarabun" w:cs="Sarabun" w:eastAsia="Sarabun" w:hAnsi="Sarabun"/>
                <w:b w:val="false"/>
                <w:bCs w:val="false"/>
                <w:sz w:val="18"/>
                <w:szCs w:val="18"/>
              </w:rPr>
              <w:t xml:space="preserve">เสียเงิน (มีโควตาทดลอง)</w:t>
            </w:r>
            <w:r>
              <w:rPr>
                <w:rFonts w:ascii="Sarabun" w:cs="Sarabun" w:eastAsia="Sarabun" w:hAnsi="Sarabun"/>
                <w:color w:val="5C6B7C"/>
                <w:sz w:val="15"/>
                <w:szCs w:val="15"/>
              </w:rPr>
              <w:br/>
              <w:t xml:space="preserve">paid (trial quota)</w:t>
            </w:r>
          </w:p>
        </w:tc>
      </w:tr>
      <w:tr>
        <w:tc>
          <w:tcPr>
            <w:tcW w:type="dxa" w:w="2500"/>
            <w:tcMar>
              <w:top w:type="dxa" w:w="60"/>
              <w:left w:type="dxa" w:w="110"/>
              <w:bottom w:type="dxa" w:w="60"/>
              <w:right w:type="dxa" w:w="110"/>
            </w:tcMar>
            <w:vAlign w:val="center"/>
          </w:tcPr>
          <w:p>
            <w:r>
              <w:rPr>
                <w:rFonts w:ascii="Sarabun" w:cs="Sarabun" w:eastAsia="Sarabun" w:hAnsi="Sarabun"/>
                <w:b/>
                <w:bCs/>
                <w:sz w:val="18"/>
                <w:szCs w:val="18"/>
              </w:rPr>
              <w:t xml:space="preserve">สไลด์ ➜ วิดีโอ</w:t>
            </w:r>
            <w:r>
              <w:rPr>
                <w:rFonts w:ascii="Sarabun" w:cs="Sarabun" w:eastAsia="Sarabun" w:hAnsi="Sarabun"/>
                <w:color w:val="5C6B7C"/>
                <w:sz w:val="15"/>
                <w:szCs w:val="15"/>
              </w:rPr>
              <w:br/>
              <w:t xml:space="preserve">Slides ➜ video</w:t>
            </w:r>
          </w:p>
        </w:tc>
        <w:tc>
          <w:tcPr>
            <w:tcW w:type="dxa" w:w="4326"/>
            <w:tcMar>
              <w:top w:type="dxa" w:w="60"/>
              <w:left w:type="dxa" w:w="110"/>
              <w:bottom w:type="dxa" w:w="60"/>
              <w:right w:type="dxa" w:w="110"/>
            </w:tcMar>
            <w:vAlign w:val="center"/>
          </w:tcPr>
          <w:p>
            <w:r>
              <w:rPr>
                <w:rFonts w:ascii="Sarabun" w:cs="Sarabun" w:eastAsia="Sarabun" w:hAnsi="Sarabun"/>
                <w:b w:val="false"/>
                <w:bCs w:val="false"/>
                <w:sz w:val="18"/>
                <w:szCs w:val="18"/>
              </w:rPr>
              <w:t xml:space="preserve">PowerPoint (อัดเสียง+ส่งออก MP4), Canva, Camtasia</w:t>
            </w:r>
            <w:r>
              <w:rPr>
                <w:rFonts w:ascii="Sarabun" w:cs="Sarabun" w:eastAsia="Sarabun" w:hAnsi="Sarabun"/>
              </w:rPr>
              <w:t xml:space="preserve"/>
            </w:r>
          </w:p>
        </w:tc>
        <w:tc>
          <w:tcPr>
            <w:tcW w:type="dxa" w:w="2200"/>
            <w:tcMar>
              <w:top w:type="dxa" w:w="60"/>
              <w:left w:type="dxa" w:w="110"/>
              <w:bottom w:type="dxa" w:w="60"/>
              <w:right w:type="dxa" w:w="110"/>
            </w:tcMar>
            <w:vAlign w:val="center"/>
          </w:tcPr>
          <w:p>
            <w:r>
              <w:rPr>
                <w:rFonts w:ascii="Sarabun" w:cs="Sarabun" w:eastAsia="Sarabun" w:hAnsi="Sarabun"/>
                <w:b w:val="false"/>
                <w:bCs w:val="false"/>
                <w:sz w:val="18"/>
                <w:szCs w:val="18"/>
              </w:rPr>
              <w:t xml:space="preserve">ฟรี/เสียเงิน</w:t>
            </w:r>
            <w:r>
              <w:rPr>
                <w:rFonts w:ascii="Sarabun" w:cs="Sarabun" w:eastAsia="Sarabun" w:hAnsi="Sarabun"/>
                <w:color w:val="5C6B7C"/>
                <w:sz w:val="15"/>
                <w:szCs w:val="15"/>
              </w:rPr>
              <w:br/>
              <w:t xml:space="preserve">free/paid</w:t>
            </w:r>
          </w:p>
        </w:tc>
      </w:tr>
      <w:tr>
        <w:tc>
          <w:tcPr>
            <w:tcW w:type="dxa" w:w="2500"/>
            <w:shd w:fill="F4F6F9" w:val="clear"/>
            <w:tcMar>
              <w:top w:type="dxa" w:w="60"/>
              <w:left w:type="dxa" w:w="110"/>
              <w:bottom w:type="dxa" w:w="60"/>
              <w:right w:type="dxa" w:w="110"/>
            </w:tcMar>
            <w:vAlign w:val="center"/>
          </w:tcPr>
          <w:p>
            <w:r>
              <w:rPr>
                <w:rFonts w:ascii="Sarabun" w:cs="Sarabun" w:eastAsia="Sarabun" w:hAnsi="Sarabun"/>
                <w:b/>
                <w:bCs/>
                <w:sz w:val="18"/>
                <w:szCs w:val="18"/>
              </w:rPr>
              <w:t xml:space="preserve">บันทึกหน้าจอ</w:t>
            </w:r>
            <w:r>
              <w:rPr>
                <w:rFonts w:ascii="Sarabun" w:cs="Sarabun" w:eastAsia="Sarabun" w:hAnsi="Sarabun"/>
                <w:color w:val="5C6B7C"/>
                <w:sz w:val="15"/>
                <w:szCs w:val="15"/>
              </w:rPr>
              <w:br/>
              <w:t xml:space="preserve">Screen recording</w:t>
            </w:r>
          </w:p>
        </w:tc>
        <w:tc>
          <w:tcPr>
            <w:tcW w:type="dxa" w:w="4326"/>
            <w:shd w:fill="F4F6F9" w:val="clear"/>
            <w:tcMar>
              <w:top w:type="dxa" w:w="60"/>
              <w:left w:type="dxa" w:w="110"/>
              <w:bottom w:type="dxa" w:w="60"/>
              <w:right w:type="dxa" w:w="110"/>
            </w:tcMar>
            <w:vAlign w:val="center"/>
          </w:tcPr>
          <w:p>
            <w:r>
              <w:rPr>
                <w:rFonts w:ascii="Sarabun" w:cs="Sarabun" w:eastAsia="Sarabun" w:hAnsi="Sarabun"/>
                <w:b w:val="false"/>
                <w:bCs w:val="false"/>
                <w:sz w:val="18"/>
                <w:szCs w:val="18"/>
              </w:rPr>
              <w:t xml:space="preserve">OBS Studio</w:t>
            </w:r>
            <w:r>
              <w:rPr>
                <w:rFonts w:ascii="Sarabun" w:cs="Sarabun" w:eastAsia="Sarabun" w:hAnsi="Sarabun"/>
              </w:rPr>
              <w:t xml:space="preserve"/>
            </w:r>
          </w:p>
        </w:tc>
        <w:tc>
          <w:tcPr>
            <w:tcW w:type="dxa" w:w="2200"/>
            <w:shd w:fill="F4F6F9" w:val="clear"/>
            <w:tcMar>
              <w:top w:type="dxa" w:w="60"/>
              <w:left w:type="dxa" w:w="110"/>
              <w:bottom w:type="dxa" w:w="60"/>
              <w:right w:type="dxa" w:w="110"/>
            </w:tcMar>
            <w:vAlign w:val="center"/>
          </w:tcPr>
          <w:p>
            <w:r>
              <w:rPr>
                <w:rFonts w:ascii="Sarabun" w:cs="Sarabun" w:eastAsia="Sarabun" w:hAnsi="Sarabun"/>
                <w:b w:val="false"/>
                <w:bCs w:val="false"/>
                <w:sz w:val="18"/>
                <w:szCs w:val="18"/>
              </w:rPr>
              <w:t xml:space="preserve">ฟรี</w:t>
            </w:r>
            <w:r>
              <w:rPr>
                <w:rFonts w:ascii="Sarabun" w:cs="Sarabun" w:eastAsia="Sarabun" w:hAnsi="Sarabun"/>
                <w:color w:val="5C6B7C"/>
                <w:sz w:val="15"/>
                <w:szCs w:val="15"/>
              </w:rPr>
              <w:br/>
              <w:t xml:space="preserve">free</w:t>
            </w:r>
          </w:p>
        </w:tc>
      </w:tr>
      <w:tr>
        <w:tc>
          <w:tcPr>
            <w:tcW w:type="dxa" w:w="2500"/>
            <w:tcMar>
              <w:top w:type="dxa" w:w="60"/>
              <w:left w:type="dxa" w:w="110"/>
              <w:bottom w:type="dxa" w:w="60"/>
              <w:right w:type="dxa" w:w="110"/>
            </w:tcMar>
            <w:vAlign w:val="center"/>
          </w:tcPr>
          <w:p>
            <w:r>
              <w:rPr>
                <w:rFonts w:ascii="Sarabun" w:cs="Sarabun" w:eastAsia="Sarabun" w:hAnsi="Sarabun"/>
                <w:b/>
                <w:bCs/>
                <w:sz w:val="18"/>
                <w:szCs w:val="18"/>
              </w:rPr>
              <w:t xml:space="preserve">ตัดต่อ + คำบรรยาย</w:t>
            </w:r>
            <w:r>
              <w:rPr>
                <w:rFonts w:ascii="Sarabun" w:cs="Sarabun" w:eastAsia="Sarabun" w:hAnsi="Sarabun"/>
                <w:color w:val="5C6B7C"/>
                <w:sz w:val="15"/>
                <w:szCs w:val="15"/>
              </w:rPr>
              <w:br/>
              <w:t xml:space="preserve">Editing + captions</w:t>
            </w:r>
          </w:p>
        </w:tc>
        <w:tc>
          <w:tcPr>
            <w:tcW w:type="dxa" w:w="4326"/>
            <w:tcMar>
              <w:top w:type="dxa" w:w="60"/>
              <w:left w:type="dxa" w:w="110"/>
              <w:bottom w:type="dxa" w:w="60"/>
              <w:right w:type="dxa" w:w="110"/>
            </w:tcMar>
            <w:vAlign w:val="center"/>
          </w:tcPr>
          <w:p>
            <w:r>
              <w:rPr>
                <w:rFonts w:ascii="Sarabun" w:cs="Sarabun" w:eastAsia="Sarabun" w:hAnsi="Sarabun"/>
                <w:b w:val="false"/>
                <w:bCs w:val="false"/>
                <w:sz w:val="18"/>
                <w:szCs w:val="18"/>
              </w:rPr>
              <w:t xml:space="preserve">CapCut, DaVinci Resolve, Descript (สคริปต์+ซับอัตโนมัติ)</w:t>
            </w:r>
            <w:r>
              <w:rPr>
                <w:rFonts w:ascii="Sarabun" w:cs="Sarabun" w:eastAsia="Sarabun" w:hAnsi="Sarabun"/>
              </w:rPr>
              <w:t xml:space="preserve"/>
            </w:r>
          </w:p>
        </w:tc>
        <w:tc>
          <w:tcPr>
            <w:tcW w:type="dxa" w:w="2200"/>
            <w:tcMar>
              <w:top w:type="dxa" w:w="60"/>
              <w:left w:type="dxa" w:w="110"/>
              <w:bottom w:type="dxa" w:w="60"/>
              <w:right w:type="dxa" w:w="110"/>
            </w:tcMar>
            <w:vAlign w:val="center"/>
          </w:tcPr>
          <w:p>
            <w:r>
              <w:rPr>
                <w:rFonts w:ascii="Sarabun" w:cs="Sarabun" w:eastAsia="Sarabun" w:hAnsi="Sarabun"/>
                <w:b w:val="false"/>
                <w:bCs w:val="false"/>
                <w:sz w:val="18"/>
                <w:szCs w:val="18"/>
              </w:rPr>
              <w:t xml:space="preserve">ฟรี/เสียเงิน</w:t>
            </w:r>
            <w:r>
              <w:rPr>
                <w:rFonts w:ascii="Sarabun" w:cs="Sarabun" w:eastAsia="Sarabun" w:hAnsi="Sarabun"/>
                <w:color w:val="5C6B7C"/>
                <w:sz w:val="15"/>
                <w:szCs w:val="15"/>
              </w:rPr>
              <w:br/>
              <w:t xml:space="preserve">free/paid</w:t>
            </w:r>
          </w:p>
        </w:tc>
      </w:tr>
      <w:tr>
        <w:tc>
          <w:tcPr>
            <w:tcW w:type="dxa" w:w="2500"/>
            <w:shd w:fill="F4F6F9" w:val="clear"/>
            <w:tcMar>
              <w:top w:type="dxa" w:w="60"/>
              <w:left w:type="dxa" w:w="110"/>
              <w:bottom w:type="dxa" w:w="60"/>
              <w:right w:type="dxa" w:w="110"/>
            </w:tcMar>
            <w:vAlign w:val="center"/>
          </w:tcPr>
          <w:p>
            <w:r>
              <w:rPr>
                <w:rFonts w:ascii="Sarabun" w:cs="Sarabun" w:eastAsia="Sarabun" w:hAnsi="Sarabun"/>
                <w:b/>
                <w:bCs/>
                <w:sz w:val="18"/>
                <w:szCs w:val="18"/>
              </w:rPr>
              <w:t xml:space="preserve">โฮสต์/จัดเก็บ</w:t>
            </w:r>
            <w:r>
              <w:rPr>
                <w:rFonts w:ascii="Sarabun" w:cs="Sarabun" w:eastAsia="Sarabun" w:hAnsi="Sarabun"/>
                <w:color w:val="5C6B7C"/>
                <w:sz w:val="15"/>
                <w:szCs w:val="15"/>
              </w:rPr>
              <w:br/>
              <w:t xml:space="preserve">Hosting/storage</w:t>
            </w:r>
          </w:p>
        </w:tc>
        <w:tc>
          <w:tcPr>
            <w:tcW w:type="dxa" w:w="4326"/>
            <w:shd w:fill="F4F6F9" w:val="clear"/>
            <w:tcMar>
              <w:top w:type="dxa" w:w="60"/>
              <w:left w:type="dxa" w:w="110"/>
              <w:bottom w:type="dxa" w:w="60"/>
              <w:right w:type="dxa" w:w="110"/>
            </w:tcMar>
            <w:vAlign w:val="center"/>
          </w:tcPr>
          <w:p>
            <w:r>
              <w:rPr>
                <w:rFonts w:ascii="Sarabun" w:cs="Sarabun" w:eastAsia="Sarabun" w:hAnsi="Sarabun"/>
                <w:b w:val="false"/>
                <w:bCs w:val="false"/>
                <w:sz w:val="18"/>
                <w:szCs w:val="18"/>
              </w:rPr>
              <w:t xml:space="preserve">Supabase Storage (บักเก็ตส่วนตัว) — ใช้ร่วมกับ M Training</w:t>
            </w:r>
            <w:r>
              <w:rPr>
                <w:rFonts w:ascii="Sarabun" w:cs="Sarabun" w:eastAsia="Sarabun" w:hAnsi="Sarabun"/>
                <w:color w:val="5C6B7C"/>
                <w:sz w:val="15"/>
                <w:szCs w:val="15"/>
              </w:rPr>
              <w:br/>
              <w:t xml:space="preserve">ตามแผน Supabase</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single" w:color="E08A1E" w:sz="20"/>
              <w:bottom w:val="none" w:color="FFFFFF" w:sz="0"/>
              <w:right w:val="none" w:color="FFFFFF" w:sz="0"/>
            </w:tcBorders>
            <w:shd w:fill="FBEEDD" w:val="clear"/>
            <w:tcMar>
              <w:top w:type="dxa" w:w="110"/>
              <w:left w:type="dxa" w:w="170"/>
              <w:bottom w:type="dxa" w:w="110"/>
              <w:right w:type="dxa" w:w="160"/>
            </w:tcMar>
          </w:tcPr>
          <w:p>
            <w:pPr>
              <w:spacing w:after="0"/>
            </w:pPr>
            <w:r>
              <w:rPr>
                <w:rFonts w:ascii="Sarabun" w:cs="Sarabun" w:eastAsia="Sarabun" w:hAnsi="Sarabun"/>
                <w:b/>
                <w:bCs/>
                <w:color w:val="E08A1E"/>
              </w:rPr>
              <w:t xml:space="preserve">ข้อควรระวัง / Note. </w:t>
            </w:r>
            <w:r>
              <w:rPr>
                <w:rFonts w:ascii="Sarabun" w:cs="Sarabun" w:eastAsia="Sarabun" w:hAnsi="Sarabun"/>
              </w:rPr>
              <w:t xml:space="preserve">ตรวจสอบว่าบริการ TTS รองรับ “เสียงภาษาไทย” จริงและรองรับการใช้งานเชิงพาณิชย์ในใบอนุญาต ก่อนเลือกใช้</w:t>
            </w:r>
            <w:r>
              <w:rPr>
                <w:rFonts w:ascii="Sarabun" w:cs="Sarabun" w:eastAsia="Sarabun" w:hAnsi="Sarabun"/>
                <w:color w:val="5C6B7C"/>
                <w:sz w:val="18"/>
                <w:szCs w:val="18"/>
              </w:rPr>
              <w:br/>
              <w:t xml:space="preserve">Confirm the TTS service actually offers a Thai voice and that its licence allows commercial use before committing.</w:t>
            </w:r>
          </w:p>
        </w:tc>
      </w:tr>
    </w:tbl>
    <w:p>
      <w:pPr>
        <w:pStyle w:val="Heading1"/>
      </w:pPr>
      <w:r>
        <w:rPr>
          <w:rFonts w:ascii="Sarabun" w:cs="Sarabun" w:eastAsia="Sarabun" w:hAnsi="Sarabun"/>
          <w:b/>
          <w:bCs/>
          <w:color w:val="D1108A"/>
          <w:sz w:val="28"/>
          <w:szCs w:val="28"/>
        </w:rPr>
        <w:t xml:space="preserve">4  </w:t>
      </w:r>
      <w:r>
        <w:rPr>
          <w:rFonts w:ascii="Sarabun" w:cs="Sarabun" w:eastAsia="Sarabun" w:hAnsi="Sarabun"/>
          <w:b/>
          <w:bCs/>
          <w:color w:val="16243D"/>
          <w:sz w:val="28"/>
          <w:szCs w:val="28"/>
        </w:rPr>
        <w:t xml:space="preserve">เสียงบรรยายภาษาไทย</w:t>
      </w:r>
      <w:r>
        <w:rPr>
          <w:rFonts w:ascii="Sarabun" w:cs="Sarabun" w:eastAsia="Sarabun" w:hAnsi="Sarabun"/>
          <w:b/>
          <w:bCs/>
          <w:color w:val="5C6B7C"/>
          <w:sz w:val="19"/>
          <w:szCs w:val="19"/>
        </w:rPr>
        <w:t xml:space="preserve">   Thai narration</w:t>
      </w:r>
    </w:p>
    <w:p>
      <w:pPr>
        <w:spacing w:after="80"/>
      </w:pPr>
      <w:r>
        <w:rPr>
          <w:rFonts w:ascii="Sarabun" w:cs="Sarabun" w:eastAsia="Sarabun" w:hAnsi="Sarabun"/>
        </w:rPr>
        <w:t xml:space="preserve">ไม่ว่าจะใช้ TTS หรือพากย์โดยคน ให้ยึดสคริปต์ทวิภาษาในเอกสาร “สคริปต์และสตอรีบอร์ด” ข้อแนะนำสำคัญ</w:t>
      </w:r>
      <w:r>
        <w:rPr>
          <w:rFonts w:ascii="Sarabun" w:cs="Sarabun" w:eastAsia="Sarabun" w:hAnsi="Sarabun"/>
          <w:color w:val="5C6B7C"/>
          <w:sz w:val="18"/>
          <w:szCs w:val="18"/>
        </w:rPr>
        <w:br/>
        <w:t xml:space="preserve">Whether TTS or a human reader, follow the bilingual scripts in the “Scripts &amp; Storyboards” document. Key tips:</w:t>
      </w:r>
    </w:p>
    <w:p>
      <w:pPr>
        <w:pStyle w:val="ListParagraph"/>
        <w:numPr>
          <w:ilvl w:val="0"/>
          <w:numId w:val="2"/>
        </w:numPr>
        <w:spacing w:after="30"/>
      </w:pPr>
      <w:r>
        <w:rPr>
          <w:rFonts w:ascii="Sarabun" w:cs="Sarabun" w:eastAsia="Sarabun" w:hAnsi="Sarabun"/>
          <w:b/>
          <w:bCs/>
        </w:rPr>
        <w:t xml:space="preserve">อ่านรหัสทีละตัวอักษร เช่น E7018 = “อี-เจ็ด-ศูนย์-หนึ่ง-แปด”, ER70S-6, 304, ISO 5817</w:t>
      </w:r>
      <w:r>
        <w:rPr>
          <w:rFonts w:ascii="Sarabun" w:cs="Sarabun" w:eastAsia="Sarabun" w:hAnsi="Sarabun"/>
          <w:color w:val="5C6B7C"/>
          <w:sz w:val="18"/>
          <w:szCs w:val="18"/>
        </w:rPr>
        <w:br/>
        <w:t xml:space="preserve">Read codes character by character (E7018, ER70S-6, 304, ISO 5817)</w:t>
      </w:r>
    </w:p>
    <w:p>
      <w:pPr>
        <w:pStyle w:val="ListParagraph"/>
        <w:numPr>
          <w:ilvl w:val="0"/>
          <w:numId w:val="2"/>
        </w:numPr>
        <w:spacing w:after="30"/>
      </w:pPr>
      <w:r>
        <w:rPr>
          <w:rFonts w:ascii="Sarabun" w:cs="Sarabun" w:eastAsia="Sarabun" w:hAnsi="Sarabun"/>
          <w:b/>
          <w:bCs/>
        </w:rPr>
        <w:t xml:space="preserve">ทำรายการคำอ่านศัพท์เทคนิค (ฟิลเลต, ทังสเตน, สแลก, อันเดอร์คัต) ให้เสียงตรงกันทุกบท</w:t>
      </w:r>
      <w:r>
        <w:rPr>
          <w:rFonts w:ascii="Sarabun" w:cs="Sarabun" w:eastAsia="Sarabun" w:hAnsi="Sarabun"/>
          <w:color w:val="5C6B7C"/>
          <w:sz w:val="18"/>
          <w:szCs w:val="18"/>
        </w:rPr>
        <w:br/>
        <w:t xml:space="preserve">Keep a pronunciation list for technical terms so they are consistent across chapters</w:t>
      </w:r>
    </w:p>
    <w:p>
      <w:pPr>
        <w:pStyle w:val="ListParagraph"/>
        <w:numPr>
          <w:ilvl w:val="0"/>
          <w:numId w:val="2"/>
        </w:numPr>
        <w:spacing w:after="30"/>
      </w:pPr>
      <w:r>
        <w:rPr>
          <w:rFonts w:ascii="Sarabun" w:cs="Sarabun" w:eastAsia="Sarabun" w:hAnsi="Sarabun"/>
          <w:b/>
          <w:bCs/>
        </w:rPr>
        <w:t xml:space="preserve">จังหวะปานกลาง เว้นวรรคให้ผู้เรียนตามทัน หลีกเลี่ยงเสียงเร็วเกินไป</w:t>
      </w:r>
      <w:r>
        <w:rPr>
          <w:rFonts w:ascii="Sarabun" w:cs="Sarabun" w:eastAsia="Sarabun" w:hAnsi="Sarabun"/>
          <w:color w:val="5C6B7C"/>
          <w:sz w:val="18"/>
          <w:szCs w:val="18"/>
        </w:rPr>
        <w:br/>
        <w:t xml:space="preserve">Moderate pace with pauses; avoid rushing</w:t>
      </w:r>
    </w:p>
    <w:p>
      <w:pPr>
        <w:pStyle w:val="ListParagraph"/>
        <w:numPr>
          <w:ilvl w:val="0"/>
          <w:numId w:val="2"/>
        </w:numPr>
        <w:spacing w:after="30"/>
      </w:pPr>
      <w:r>
        <w:rPr>
          <w:rFonts w:ascii="Sarabun" w:cs="Sarabun" w:eastAsia="Sarabun" w:hAnsi="Sarabun"/>
          <w:b/>
          <w:bCs/>
        </w:rPr>
        <w:t xml:space="preserve">ถ้าพากย์โดยคน: ห้องเงียบ ไมโครโฟนมีที่กันลม อ่านจากสคริปต์ อัดซ้ำเฉพาะประโยคที่ผิด</w:t>
      </w:r>
      <w:r>
        <w:rPr>
          <w:rFonts w:ascii="Sarabun" w:cs="Sarabun" w:eastAsia="Sarabun" w:hAnsi="Sarabun"/>
          <w:color w:val="5C6B7C"/>
          <w:sz w:val="18"/>
          <w:szCs w:val="18"/>
        </w:rPr>
        <w:br/>
        <w:t xml:space="preserve">If a human reads: quiet room, pop-filtered mic, read from the script, retake only the bad lines</w:t>
      </w:r>
    </w:p>
    <w:p>
      <w:pPr>
        <w:pStyle w:val="Heading1"/>
      </w:pPr>
      <w:r>
        <w:rPr>
          <w:rFonts w:ascii="Sarabun" w:cs="Sarabun" w:eastAsia="Sarabun" w:hAnsi="Sarabun"/>
          <w:b/>
          <w:bCs/>
          <w:color w:val="D1108A"/>
          <w:sz w:val="28"/>
          <w:szCs w:val="28"/>
        </w:rPr>
        <w:t xml:space="preserve">5  </w:t>
      </w:r>
      <w:r>
        <w:rPr>
          <w:rFonts w:ascii="Sarabun" w:cs="Sarabun" w:eastAsia="Sarabun" w:hAnsi="Sarabun"/>
          <w:b/>
          <w:bCs/>
          <w:color w:val="16243D"/>
          <w:sz w:val="28"/>
          <w:szCs w:val="28"/>
        </w:rPr>
        <w:t xml:space="preserve">คำบรรยาย (ซับไตเติล)</w:t>
      </w:r>
      <w:r>
        <w:rPr>
          <w:rFonts w:ascii="Sarabun" w:cs="Sarabun" w:eastAsia="Sarabun" w:hAnsi="Sarabun"/>
          <w:b/>
          <w:bCs/>
          <w:color w:val="5C6B7C"/>
          <w:sz w:val="19"/>
          <w:szCs w:val="19"/>
        </w:rPr>
        <w:t xml:space="preserve">   Captions</w:t>
      </w:r>
    </w:p>
    <w:p>
      <w:pPr>
        <w:spacing w:after="80"/>
      </w:pPr>
      <w:r>
        <w:rPr>
          <w:rFonts w:ascii="Sarabun" w:cs="Sarabun" w:eastAsia="Sarabun" w:hAnsi="Sarabun"/>
        </w:rPr>
        <w:t xml:space="preserve">ทำคำบรรยาย 2 ภาษา (ไทย/อังกฤษ) เป็นไฟล์ WebVTT แนบกับวิดีโอ ช่วยให้ดูแบบปิดเสียงได้ในโรงงาน และเป็นมิตรกับผู้พิการทางการได้ยิน</w:t>
      </w:r>
      <w:r>
        <w:rPr>
          <w:rFonts w:ascii="Sarabun" w:cs="Sarabun" w:eastAsia="Sarabun" w:hAnsi="Sarabun"/>
          <w:color w:val="5C6B7C"/>
          <w:sz w:val="18"/>
          <w:szCs w:val="18"/>
        </w:rPr>
        <w:br/>
        <w:t xml:space="preserve">Provide bilingual (Thai/English) captions as WebVTT files alongside the video. This lets it be watched muted on the shop floor and supports accessibility.</w:t>
      </w:r>
    </w:p>
    <w:p>
      <w:pPr>
        <w:pStyle w:val="ListParagraph"/>
        <w:numPr>
          <w:ilvl w:val="0"/>
          <w:numId w:val="2"/>
        </w:numPr>
        <w:spacing w:after="30"/>
      </w:pPr>
      <w:r>
        <w:rPr>
          <w:rFonts w:ascii="Sarabun" w:cs="Sarabun" w:eastAsia="Sarabun" w:hAnsi="Sarabun"/>
          <w:b/>
          <w:bCs/>
        </w:rPr>
        <w:t xml:space="preserve">สร้างอัตโนมัติก่อน แล้วตรวจแก้คำผิดและการตัดบรรทัด</w:t>
      </w:r>
      <w:r>
        <w:rPr>
          <w:rFonts w:ascii="Sarabun" w:cs="Sarabun" w:eastAsia="Sarabun" w:hAnsi="Sarabun"/>
          <w:color w:val="5C6B7C"/>
          <w:sz w:val="18"/>
          <w:szCs w:val="18"/>
        </w:rPr>
        <w:br/>
        <w:t xml:space="preserve">Auto-generate first, then correct errors and line breaks</w:t>
      </w:r>
    </w:p>
    <w:p>
      <w:pPr>
        <w:pStyle w:val="ListParagraph"/>
        <w:numPr>
          <w:ilvl w:val="0"/>
          <w:numId w:val="2"/>
        </w:numPr>
        <w:spacing w:after="30"/>
      </w:pPr>
      <w:r>
        <w:rPr>
          <w:rFonts w:ascii="Sarabun" w:cs="Sarabun" w:eastAsia="Sarabun" w:hAnsi="Sarabun"/>
          <w:b/>
          <w:bCs/>
        </w:rPr>
        <w:t xml:space="preserve">ตั้งช่วงเวลาให้ตรงกับเสียง และไม่ยาวเกิน 2 บรรทัดต่อจังหวะ</w:t>
      </w:r>
      <w:r>
        <w:rPr>
          <w:rFonts w:ascii="Sarabun" w:cs="Sarabun" w:eastAsia="Sarabun" w:hAnsi="Sarabun"/>
          <w:color w:val="5C6B7C"/>
          <w:sz w:val="18"/>
          <w:szCs w:val="18"/>
        </w:rPr>
        <w:br/>
        <w:t xml:space="preserve">Sync timing to the audio; keep to ≤ 2 lines at a time</w:t>
      </w:r>
    </w:p>
    <w:p>
      <w:pPr>
        <w:pStyle w:val="Heading1"/>
      </w:pPr>
      <w:r>
        <w:rPr>
          <w:rFonts w:ascii="Sarabun" w:cs="Sarabun" w:eastAsia="Sarabun" w:hAnsi="Sarabun"/>
          <w:b/>
          <w:bCs/>
          <w:color w:val="D1108A"/>
          <w:sz w:val="28"/>
          <w:szCs w:val="28"/>
        </w:rPr>
        <w:t xml:space="preserve">6  </w:t>
      </w:r>
      <w:r>
        <w:rPr>
          <w:rFonts w:ascii="Sarabun" w:cs="Sarabun" w:eastAsia="Sarabun" w:hAnsi="Sarabun"/>
          <w:b/>
          <w:bCs/>
          <w:color w:val="16243D"/>
          <w:sz w:val="28"/>
          <w:szCs w:val="28"/>
        </w:rPr>
        <w:t xml:space="preserve">ลิขสิทธิ์และทรัพย์สิน</w:t>
      </w:r>
      <w:r>
        <w:rPr>
          <w:rFonts w:ascii="Sarabun" w:cs="Sarabun" w:eastAsia="Sarabun" w:hAnsi="Sarabun"/>
          <w:b/>
          <w:bCs/>
          <w:color w:val="5C6B7C"/>
          <w:sz w:val="19"/>
          <w:szCs w:val="19"/>
        </w:rPr>
        <w:t xml:space="preserve">   Copyright-clean assets</w:t>
      </w:r>
    </w:p>
    <w:p>
      <w:pPr>
        <w:spacing w:after="80"/>
      </w:pPr>
      <w:r>
        <w:rPr>
          <w:rFonts w:ascii="Sarabun" w:cs="Sarabun" w:eastAsia="Sarabun" w:hAnsi="Sarabun"/>
        </w:rPr>
        <w:t xml:space="preserve">ใช้เฉพาะทรัพย์สินที่บริษัทสร้างหรือเป็นเจ้าของเท่านั้น เพื่อหลีกเลี่ยงปัญหาลิขสิทธิ์</w:t>
      </w:r>
      <w:r>
        <w:rPr>
          <w:rFonts w:ascii="Sarabun" w:cs="Sarabun" w:eastAsia="Sarabun" w:hAnsi="Sarabun"/>
          <w:color w:val="5C6B7C"/>
          <w:sz w:val="18"/>
          <w:szCs w:val="18"/>
        </w:rPr>
        <w:br/>
        <w:t xml:space="preserve">Use only assets the company creates or owns, to avoid copyright issues.</w:t>
      </w:r>
    </w:p>
    <w:p>
      <w:pPr>
        <w:pStyle w:val="ListParagraph"/>
        <w:numPr>
          <w:ilvl w:val="0"/>
          <w:numId w:val="2"/>
        </w:numPr>
        <w:spacing w:after="30"/>
      </w:pPr>
      <w:r>
        <w:rPr>
          <w:rFonts w:ascii="Sarabun" w:cs="Sarabun" w:eastAsia="Sarabun" w:hAnsi="Sarabun"/>
          <w:b/>
          <w:bCs/>
        </w:rPr>
        <w:t xml:space="preserve">ใช้รูปประกอบที่จัดทำเอง · ภาพ/วิดีโอที่ถ่ายในโรงงาน · โลโก้บริษัท</w:t>
      </w:r>
      <w:r>
        <w:rPr>
          <w:rFonts w:ascii="Sarabun" w:cs="Sarabun" w:eastAsia="Sarabun" w:hAnsi="Sarabun"/>
          <w:color w:val="5C6B7C"/>
          <w:sz w:val="18"/>
          <w:szCs w:val="18"/>
        </w:rPr>
        <w:br/>
        <w:t xml:space="preserve">Use the in-house figures · footage shot in the plant · the company logo</w:t>
      </w:r>
    </w:p>
    <w:p>
      <w:pPr>
        <w:pStyle w:val="ListParagraph"/>
        <w:numPr>
          <w:ilvl w:val="0"/>
          <w:numId w:val="2"/>
        </w:numPr>
        <w:spacing w:after="30"/>
      </w:pPr>
      <w:r>
        <w:rPr>
          <w:rFonts w:ascii="Sarabun" w:cs="Sarabun" w:eastAsia="Sarabun" w:hAnsi="Sarabun"/>
          <w:b/>
          <w:bCs/>
        </w:rPr>
        <w:t xml:space="preserve">ห้ามใช้เพลง/คลิป/ภาพสต็อกที่ไม่มีสิทธิ์ใช้งาน และห้ามใช้ทรัพย์สินทางปัญญาของลูกค้า</w:t>
      </w:r>
      <w:r>
        <w:rPr>
          <w:rFonts w:ascii="Sarabun" w:cs="Sarabun" w:eastAsia="Sarabun" w:hAnsi="Sarabun"/>
          <w:color w:val="5C6B7C"/>
          <w:sz w:val="18"/>
          <w:szCs w:val="18"/>
        </w:rPr>
        <w:br/>
        <w:t xml:space="preserve">No unlicensed music/clips/stock images, and no customer IP</w:t>
      </w:r>
    </w:p>
    <w:p>
      <w:pPr>
        <w:pStyle w:val="ListParagraph"/>
        <w:numPr>
          <w:ilvl w:val="0"/>
          <w:numId w:val="2"/>
        </w:numPr>
        <w:spacing w:after="30"/>
      </w:pPr>
      <w:r>
        <w:rPr>
          <w:rFonts w:ascii="Sarabun" w:cs="Sarabun" w:eastAsia="Sarabun" w:hAnsi="Sarabun"/>
          <w:b/>
          <w:bCs/>
        </w:rPr>
        <w:t xml:space="preserve">ดนตรีประกอบ (ถ้ามี) ต้องเป็นแบบปลอดค่าลิขสิทธิ์ที่มีใบอนุญาตชัดเจน</w:t>
      </w:r>
      <w:r>
        <w:rPr>
          <w:rFonts w:ascii="Sarabun" w:cs="Sarabun" w:eastAsia="Sarabun" w:hAnsi="Sarabun"/>
          <w:color w:val="5C6B7C"/>
          <w:sz w:val="18"/>
          <w:szCs w:val="18"/>
        </w:rPr>
        <w:br/>
        <w:t xml:space="preserve">Any background music must be royalty-free with a clear licence</w:t>
      </w:r>
    </w:p>
    <w:p>
      <w:pPr>
        <w:pStyle w:val="Heading1"/>
      </w:pPr>
      <w:r>
        <w:rPr>
          <w:rFonts w:ascii="Sarabun" w:cs="Sarabun" w:eastAsia="Sarabun" w:hAnsi="Sarabun"/>
          <w:b/>
          <w:bCs/>
          <w:color w:val="D1108A"/>
          <w:sz w:val="28"/>
          <w:szCs w:val="28"/>
        </w:rPr>
        <w:t xml:space="preserve">7  </w:t>
      </w:r>
      <w:r>
        <w:rPr>
          <w:rFonts w:ascii="Sarabun" w:cs="Sarabun" w:eastAsia="Sarabun" w:hAnsi="Sarabun"/>
          <w:b/>
          <w:bCs/>
          <w:color w:val="16243D"/>
          <w:sz w:val="28"/>
          <w:szCs w:val="28"/>
        </w:rPr>
        <w:t xml:space="preserve">การคุ้มครองข้อมูลและการโฮสต์</w:t>
      </w:r>
      <w:r>
        <w:rPr>
          <w:rFonts w:ascii="Sarabun" w:cs="Sarabun" w:eastAsia="Sarabun" w:hAnsi="Sarabun"/>
          <w:b/>
          <w:bCs/>
          <w:color w:val="5C6B7C"/>
          <w:sz w:val="19"/>
          <w:szCs w:val="19"/>
        </w:rPr>
        <w:t xml:space="preserve">   Data-protection &amp; hosting design</w:t>
      </w:r>
    </w:p>
    <w:p>
      <w:pPr>
        <w:spacing w:after="80"/>
      </w:pPr>
      <w:r>
        <w:rPr>
          <w:rFonts w:ascii="Sarabun" w:cs="Sarabun" w:eastAsia="Sarabun" w:hAnsi="Sarabun"/>
        </w:rPr>
        <w:t xml:space="preserve">ออกแบบให้วิดีโอเข้าถึงได้เฉพาะผู้เรียนที่ลงทะเบียน ป้องกันการรั่วไหล และไม่เปิดเผยข้อมูลลับของบริษัท หลักการสำคัญ: เก็บไฟล์ไว้ส่วนตัว ปล่อยลิงก์เฉพาะรายบุคคล และควบคุมการเล่นภายใน M Training</w:t>
      </w:r>
      <w:r>
        <w:rPr>
          <w:rFonts w:ascii="Sarabun" w:cs="Sarabun" w:eastAsia="Sarabun" w:hAnsi="Sarabun"/>
          <w:color w:val="5C6B7C"/>
          <w:sz w:val="18"/>
          <w:szCs w:val="18"/>
        </w:rPr>
        <w:br/>
        <w:t xml:space="preserve">Design so the videos are reachable only by enrolled learners, resist leaking, and never expose confidential company data. Core idea: keep files private, hand out per-learner links, and control playback inside M Training.</w:t>
      </w:r>
    </w:p>
    <w:tbl>
      <w:tblPr>
        <w:tblW w:type="dxa" w:w="9026"/>
        <w:tblBorders>
          <w:top w:val="single" w:color="E2E7EE" w:sz="4"/>
          <w:left w:val="single" w:color="E2E7EE" w:sz="4"/>
          <w:bottom w:val="single" w:color="E2E7EE" w:sz="4"/>
          <w:right w:val="single" w:color="E2E7EE" w:sz="4"/>
          <w:insideH w:val="single" w:color="E2E7EE" w:sz="4"/>
          <w:insideV w:val="single" w:color="E2E7EE" w:sz="4"/>
        </w:tblBorders>
      </w:tblPr>
      <w:tblGrid>
        <w:gridCol w:w="2500"/>
        <w:gridCol w:w="4626"/>
        <w:gridCol w:w="1900"/>
      </w:tblGrid>
      <w:tr>
        <w:trPr>
          <w:tblHeader/>
        </w:trPr>
        <w:tc>
          <w:tcPr>
            <w:tcW w:type="dxa" w:w="2500"/>
            <w:shd w:fill="16243D" w:val="clear"/>
            <w:tcMar>
              <w:top w:type="dxa" w:w="70"/>
              <w:left w:type="dxa" w:w="110"/>
              <w:bottom w:type="dxa" w:w="70"/>
              <w:right w:type="dxa" w:w="110"/>
            </w:tcMar>
          </w:tcPr>
          <w:p>
            <w:r>
              <w:rPr>
                <w:rFonts w:ascii="Sarabun" w:cs="Sarabun" w:eastAsia="Sarabun" w:hAnsi="Sarabun"/>
                <w:b/>
                <w:bCs/>
                <w:color w:val="FFFFFF"/>
                <w:sz w:val="17"/>
                <w:szCs w:val="17"/>
              </w:rPr>
              <w:t xml:space="preserve">มาตรการ / Control</w:t>
            </w:r>
          </w:p>
        </w:tc>
        <w:tc>
          <w:tcPr>
            <w:tcW w:type="dxa" w:w="4626"/>
            <w:shd w:fill="16243D" w:val="clear"/>
            <w:tcMar>
              <w:top w:type="dxa" w:w="70"/>
              <w:left w:type="dxa" w:w="110"/>
              <w:bottom w:type="dxa" w:w="70"/>
              <w:right w:type="dxa" w:w="110"/>
            </w:tcMar>
          </w:tcPr>
          <w:p>
            <w:r>
              <w:rPr>
                <w:rFonts w:ascii="Sarabun" w:cs="Sarabun" w:eastAsia="Sarabun" w:hAnsi="Sarabun"/>
                <w:b/>
                <w:bCs/>
                <w:color w:val="FFFFFF"/>
                <w:sz w:val="17"/>
                <w:szCs w:val="17"/>
              </w:rPr>
              <w:t xml:space="preserve">ทำอย่างไร / How</w:t>
            </w:r>
          </w:p>
        </w:tc>
        <w:tc>
          <w:tcPr>
            <w:tcW w:type="dxa" w:w="1900"/>
            <w:shd w:fill="16243D" w:val="clear"/>
            <w:tcMar>
              <w:top w:type="dxa" w:w="70"/>
              <w:left w:type="dxa" w:w="110"/>
              <w:bottom w:type="dxa" w:w="70"/>
              <w:right w:type="dxa" w:w="110"/>
            </w:tcMar>
          </w:tcPr>
          <w:p>
            <w:r>
              <w:rPr>
                <w:rFonts w:ascii="Sarabun" w:cs="Sarabun" w:eastAsia="Sarabun" w:hAnsi="Sarabun"/>
                <w:b/>
                <w:bCs/>
                <w:color w:val="FFFFFF"/>
                <w:sz w:val="17"/>
                <w:szCs w:val="17"/>
              </w:rPr>
              <w:t xml:space="preserve">ที่ใด / Where</w:t>
            </w:r>
          </w:p>
        </w:tc>
      </w:tr>
      <w:tr>
        <w:tc>
          <w:tcPr>
            <w:tcW w:type="dxa" w:w="2500"/>
            <w:shd w:fill="F4F6F9" w:val="clear"/>
            <w:tcMar>
              <w:top w:type="dxa" w:w="60"/>
              <w:left w:type="dxa" w:w="110"/>
              <w:bottom w:type="dxa" w:w="60"/>
              <w:right w:type="dxa" w:w="110"/>
            </w:tcMar>
            <w:vAlign w:val="center"/>
          </w:tcPr>
          <w:p>
            <w:r>
              <w:rPr>
                <w:rFonts w:ascii="Sarabun" w:cs="Sarabun" w:eastAsia="Sarabun" w:hAnsi="Sarabun"/>
                <w:b/>
                <w:bCs/>
                <w:sz w:val="18"/>
                <w:szCs w:val="18"/>
              </w:rPr>
              <w:t xml:space="preserve">โฮสต์ส่วนตัว</w:t>
            </w:r>
            <w:r>
              <w:rPr>
                <w:rFonts w:ascii="Sarabun" w:cs="Sarabun" w:eastAsia="Sarabun" w:hAnsi="Sarabun"/>
                <w:color w:val="5C6B7C"/>
                <w:sz w:val="15"/>
                <w:szCs w:val="15"/>
              </w:rPr>
              <w:br/>
              <w:t xml:space="preserve">Private hosting</w:t>
            </w:r>
          </w:p>
        </w:tc>
        <w:tc>
          <w:tcPr>
            <w:tcW w:type="dxa" w:w="4626"/>
            <w:shd w:fill="F4F6F9" w:val="clear"/>
            <w:tcMar>
              <w:top w:type="dxa" w:w="60"/>
              <w:left w:type="dxa" w:w="110"/>
              <w:bottom w:type="dxa" w:w="60"/>
              <w:right w:type="dxa" w:w="110"/>
            </w:tcMar>
            <w:vAlign w:val="center"/>
          </w:tcPr>
          <w:p>
            <w:r>
              <w:rPr>
                <w:rFonts w:ascii="Sarabun" w:cs="Sarabun" w:eastAsia="Sarabun" w:hAnsi="Sarabun"/>
                <w:b w:val="false"/>
                <w:bCs w:val="false"/>
                <w:sz w:val="18"/>
                <w:szCs w:val="18"/>
              </w:rPr>
              <w:t xml:space="preserve">เก็บ MP4 ในบักเก็ตส่วนตัวของ Supabase ไม่เผยแพร่สาธารณะ (ไม่ใช้ YouTube สาธารณะ)</w:t>
            </w:r>
            <w:r>
              <w:rPr>
                <w:rFonts w:ascii="Sarabun" w:cs="Sarabun" w:eastAsia="Sarabun" w:hAnsi="Sarabun"/>
                <w:color w:val="5C6B7C"/>
                <w:sz w:val="15"/>
                <w:szCs w:val="15"/>
              </w:rPr>
              <w:br/>
              <w:t xml:space="preserve">private Supabase bucket; no public link</w:t>
            </w:r>
          </w:p>
        </w:tc>
        <w:tc>
          <w:tcPr>
            <w:tcW w:type="dxa" w:w="1900"/>
            <w:shd w:fill="F4F6F9" w:val="clear"/>
            <w:tcMar>
              <w:top w:type="dxa" w:w="60"/>
              <w:left w:type="dxa" w:w="110"/>
              <w:bottom w:type="dxa" w:w="60"/>
              <w:right w:type="dxa" w:w="110"/>
            </w:tcMar>
            <w:vAlign w:val="center"/>
          </w:tcPr>
          <w:p>
            <w:r>
              <w:rPr>
                <w:rFonts w:ascii="Sarabun" w:cs="Sarabun" w:eastAsia="Sarabun" w:hAnsi="Sarabun"/>
                <w:b w:val="false"/>
                <w:bCs w:val="false"/>
                <w:sz w:val="18"/>
                <w:szCs w:val="18"/>
              </w:rPr>
              <w:t xml:space="preserve">Supabase Storage</w:t>
            </w:r>
            <w:r>
              <w:rPr>
                <w:rFonts w:ascii="Sarabun" w:cs="Sarabun" w:eastAsia="Sarabun" w:hAnsi="Sarabun"/>
              </w:rPr>
              <w:t xml:space="preserve"/>
            </w:r>
          </w:p>
        </w:tc>
      </w:tr>
      <w:tr>
        <w:tc>
          <w:tcPr>
            <w:tcW w:type="dxa" w:w="2500"/>
            <w:tcMar>
              <w:top w:type="dxa" w:w="60"/>
              <w:left w:type="dxa" w:w="110"/>
              <w:bottom w:type="dxa" w:w="60"/>
              <w:right w:type="dxa" w:w="110"/>
            </w:tcMar>
            <w:vAlign w:val="center"/>
          </w:tcPr>
          <w:p>
            <w:r>
              <w:rPr>
                <w:rFonts w:ascii="Sarabun" w:cs="Sarabun" w:eastAsia="Sarabun" w:hAnsi="Sarabun"/>
                <w:b/>
                <w:bCs/>
                <w:sz w:val="18"/>
                <w:szCs w:val="18"/>
              </w:rPr>
              <w:t xml:space="preserve">ลิงก์ลงเวลาเฉพาะคน</w:t>
            </w:r>
            <w:r>
              <w:rPr>
                <w:rFonts w:ascii="Sarabun" w:cs="Sarabun" w:eastAsia="Sarabun" w:hAnsi="Sarabun"/>
                <w:color w:val="5C6B7C"/>
                <w:sz w:val="15"/>
                <w:szCs w:val="15"/>
              </w:rPr>
              <w:br/>
              <w:t xml:space="preserve">Per-learner signed URL</w:t>
            </w:r>
          </w:p>
        </w:tc>
        <w:tc>
          <w:tcPr>
            <w:tcW w:type="dxa" w:w="4626"/>
            <w:tcMar>
              <w:top w:type="dxa" w:w="60"/>
              <w:left w:type="dxa" w:w="110"/>
              <w:bottom w:type="dxa" w:w="60"/>
              <w:right w:type="dxa" w:w="110"/>
            </w:tcMar>
            <w:vAlign w:val="center"/>
          </w:tcPr>
          <w:p>
            <w:r>
              <w:rPr>
                <w:rFonts w:ascii="Sarabun" w:cs="Sarabun" w:eastAsia="Sarabun" w:hAnsi="Sarabun"/>
                <w:b w:val="false"/>
                <w:bCs w:val="false"/>
                <w:sz w:val="18"/>
                <w:szCs w:val="18"/>
              </w:rPr>
              <w:t xml:space="preserve">สร้างลิงก์อายุสั้นฝั่งเซิร์ฟเวอร์ เฉพาะผู้เรียนที่ล็อกอินและลงทะเบียน (RLS)</w:t>
            </w:r>
            <w:r>
              <w:rPr>
                <w:rFonts w:ascii="Sarabun" w:cs="Sarabun" w:eastAsia="Sarabun" w:hAnsi="Sarabun"/>
                <w:color w:val="5C6B7C"/>
                <w:sz w:val="15"/>
                <w:szCs w:val="15"/>
              </w:rPr>
              <w:br/>
              <w:t xml:space="preserve">short-lived signed URL, server-side, enrolled users only</w:t>
            </w:r>
          </w:p>
        </w:tc>
        <w:tc>
          <w:tcPr>
            <w:tcW w:type="dxa" w:w="1900"/>
            <w:tcMar>
              <w:top w:type="dxa" w:w="60"/>
              <w:left w:type="dxa" w:w="110"/>
              <w:bottom w:type="dxa" w:w="60"/>
              <w:right w:type="dxa" w:w="110"/>
            </w:tcMar>
            <w:vAlign w:val="center"/>
          </w:tcPr>
          <w:p>
            <w:r>
              <w:rPr>
                <w:rFonts w:ascii="Sarabun" w:cs="Sarabun" w:eastAsia="Sarabun" w:hAnsi="Sarabun"/>
                <w:b w:val="false"/>
                <w:bCs w:val="false"/>
                <w:sz w:val="18"/>
                <w:szCs w:val="18"/>
              </w:rPr>
              <w:t xml:space="preserve">เซิร์ฟเวอร์ + RLS</w:t>
            </w:r>
            <w:r>
              <w:rPr>
                <w:rFonts w:ascii="Sarabun" w:cs="Sarabun" w:eastAsia="Sarabun" w:hAnsi="Sarabun"/>
              </w:rPr>
              <w:t xml:space="preserve"/>
            </w:r>
          </w:p>
        </w:tc>
      </w:tr>
      <w:tr>
        <w:tc>
          <w:tcPr>
            <w:tcW w:type="dxa" w:w="2500"/>
            <w:shd w:fill="F4F6F9" w:val="clear"/>
            <w:tcMar>
              <w:top w:type="dxa" w:w="60"/>
              <w:left w:type="dxa" w:w="110"/>
              <w:bottom w:type="dxa" w:w="60"/>
              <w:right w:type="dxa" w:w="110"/>
            </w:tcMar>
            <w:vAlign w:val="center"/>
          </w:tcPr>
          <w:p>
            <w:r>
              <w:rPr>
                <w:rFonts w:ascii="Sarabun" w:cs="Sarabun" w:eastAsia="Sarabun" w:hAnsi="Sarabun"/>
                <w:b/>
                <w:bCs/>
                <w:sz w:val="18"/>
                <w:szCs w:val="18"/>
              </w:rPr>
              <w:t xml:space="preserve">ลายน้ำพลวัต</w:t>
            </w:r>
            <w:r>
              <w:rPr>
                <w:rFonts w:ascii="Sarabun" w:cs="Sarabun" w:eastAsia="Sarabun" w:hAnsi="Sarabun"/>
                <w:color w:val="5C6B7C"/>
                <w:sz w:val="15"/>
                <w:szCs w:val="15"/>
              </w:rPr>
              <w:br/>
              <w:t xml:space="preserve">Dynamic watermark</w:t>
            </w:r>
          </w:p>
        </w:tc>
        <w:tc>
          <w:tcPr>
            <w:tcW w:type="dxa" w:w="4626"/>
            <w:shd w:fill="F4F6F9" w:val="clear"/>
            <w:tcMar>
              <w:top w:type="dxa" w:w="60"/>
              <w:left w:type="dxa" w:w="110"/>
              <w:bottom w:type="dxa" w:w="60"/>
              <w:right w:type="dxa" w:w="110"/>
            </w:tcMar>
            <w:vAlign w:val="center"/>
          </w:tcPr>
          <w:p>
            <w:r>
              <w:rPr>
                <w:rFonts w:ascii="Sarabun" w:cs="Sarabun" w:eastAsia="Sarabun" w:hAnsi="Sarabun"/>
                <w:b w:val="false"/>
                <w:bCs w:val="false"/>
                <w:sz w:val="18"/>
                <w:szCs w:val="18"/>
              </w:rPr>
              <w:t xml:space="preserve">ซ้อนชื่อ + รหัสพนักงาน + วันเวลา เลื่อนตำแหน่งทับวิดีโอ (สร้างจากเซสชัน ไม่ฝังในไฟล์)</w:t>
            </w:r>
            <w:r>
              <w:rPr>
                <w:rFonts w:ascii="Sarabun" w:cs="Sarabun" w:eastAsia="Sarabun" w:hAnsi="Sarabun"/>
                <w:color w:val="5C6B7C"/>
                <w:sz w:val="15"/>
                <w:szCs w:val="15"/>
              </w:rPr>
              <w:br/>
              <w:t xml:space="preserve">overlay name+ID+timestamp, moving; from session, not burned in</w:t>
            </w:r>
          </w:p>
        </w:tc>
        <w:tc>
          <w:tcPr>
            <w:tcW w:type="dxa" w:w="1900"/>
            <w:shd w:fill="F4F6F9" w:val="clear"/>
            <w:tcMar>
              <w:top w:type="dxa" w:w="60"/>
              <w:left w:type="dxa" w:w="110"/>
              <w:bottom w:type="dxa" w:w="60"/>
              <w:right w:type="dxa" w:w="110"/>
            </w:tcMar>
            <w:vAlign w:val="center"/>
          </w:tcPr>
          <w:p>
            <w:r>
              <w:rPr>
                <w:rFonts w:ascii="Sarabun" w:cs="Sarabun" w:eastAsia="Sarabun" w:hAnsi="Sarabun"/>
                <w:b w:val="false"/>
                <w:bCs w:val="false"/>
                <w:sz w:val="18"/>
                <w:szCs w:val="18"/>
              </w:rPr>
              <w:t xml:space="preserve">เพลเยอร์ M Training</w:t>
            </w:r>
            <w:r>
              <w:rPr>
                <w:rFonts w:ascii="Sarabun" w:cs="Sarabun" w:eastAsia="Sarabun" w:hAnsi="Sarabun"/>
              </w:rPr>
              <w:t xml:space="preserve"/>
            </w:r>
          </w:p>
        </w:tc>
      </w:tr>
      <w:tr>
        <w:tc>
          <w:tcPr>
            <w:tcW w:type="dxa" w:w="2500"/>
            <w:tcMar>
              <w:top w:type="dxa" w:w="60"/>
              <w:left w:type="dxa" w:w="110"/>
              <w:bottom w:type="dxa" w:w="60"/>
              <w:right w:type="dxa" w:w="110"/>
            </w:tcMar>
            <w:vAlign w:val="center"/>
          </w:tcPr>
          <w:p>
            <w:r>
              <w:rPr>
                <w:rFonts w:ascii="Sarabun" w:cs="Sarabun" w:eastAsia="Sarabun" w:hAnsi="Sarabun"/>
                <w:b/>
                <w:bCs/>
                <w:sz w:val="18"/>
                <w:szCs w:val="18"/>
              </w:rPr>
              <w:t xml:space="preserve">กันข้าม / ติดตามการดู</w:t>
            </w:r>
            <w:r>
              <w:rPr>
                <w:rFonts w:ascii="Sarabun" w:cs="Sarabun" w:eastAsia="Sarabun" w:hAnsi="Sarabun"/>
                <w:color w:val="5C6B7C"/>
                <w:sz w:val="15"/>
                <w:szCs w:val="15"/>
              </w:rPr>
              <w:br/>
              <w:t xml:space="preserve">Anti-skip / tracking</w:t>
            </w:r>
          </w:p>
        </w:tc>
        <w:tc>
          <w:tcPr>
            <w:tcW w:type="dxa" w:w="4626"/>
            <w:tcMar>
              <w:top w:type="dxa" w:w="60"/>
              <w:left w:type="dxa" w:w="110"/>
              <w:bottom w:type="dxa" w:w="60"/>
              <w:right w:type="dxa" w:w="110"/>
            </w:tcMar>
            <w:vAlign w:val="center"/>
          </w:tcPr>
          <w:p>
            <w:r>
              <w:rPr>
                <w:rFonts w:ascii="Sarabun" w:cs="Sarabun" w:eastAsia="Sarabun" w:hAnsi="Sarabun"/>
                <w:b w:val="false"/>
                <w:bCs w:val="false"/>
                <w:sz w:val="18"/>
                <w:szCs w:val="18"/>
              </w:rPr>
              <w:t xml:space="preserve">บันทึกช่วงที่ดูแล้วลง lms_progress · ห้ามกระโดดข้ามส่วนที่ยังไม่ดู · ปลดแบบทดสอบเมื่อดู ≥ 90%</w:t>
            </w:r>
            <w:r>
              <w:rPr>
                <w:rFonts w:ascii="Sarabun" w:cs="Sarabun" w:eastAsia="Sarabun" w:hAnsi="Sarabun"/>
                <w:color w:val="5C6B7C"/>
                <w:sz w:val="15"/>
                <w:szCs w:val="15"/>
              </w:rPr>
              <w:br/>
              <w:t xml:space="preserve">record watched ranges; clamp seeking; unlock test at ≥ 90%</w:t>
            </w:r>
          </w:p>
        </w:tc>
        <w:tc>
          <w:tcPr>
            <w:tcW w:type="dxa" w:w="1900"/>
            <w:tcMar>
              <w:top w:type="dxa" w:w="60"/>
              <w:left w:type="dxa" w:w="110"/>
              <w:bottom w:type="dxa" w:w="60"/>
              <w:right w:type="dxa" w:w="110"/>
            </w:tcMar>
            <w:vAlign w:val="center"/>
          </w:tcPr>
          <w:p>
            <w:r>
              <w:rPr>
                <w:rFonts w:ascii="Sarabun" w:cs="Sarabun" w:eastAsia="Sarabun" w:hAnsi="Sarabun"/>
                <w:b w:val="false"/>
                <w:bCs w:val="false"/>
                <w:sz w:val="18"/>
                <w:szCs w:val="18"/>
              </w:rPr>
              <w:t xml:space="preserve">lms_progress</w:t>
            </w:r>
            <w:r>
              <w:rPr>
                <w:rFonts w:ascii="Sarabun" w:cs="Sarabun" w:eastAsia="Sarabun" w:hAnsi="Sarabun"/>
              </w:rPr>
              <w:t xml:space="preserve"/>
            </w:r>
          </w:p>
        </w:tc>
      </w:tr>
      <w:tr>
        <w:tc>
          <w:tcPr>
            <w:tcW w:type="dxa" w:w="2500"/>
            <w:shd w:fill="F4F6F9" w:val="clear"/>
            <w:tcMar>
              <w:top w:type="dxa" w:w="60"/>
              <w:left w:type="dxa" w:w="110"/>
              <w:bottom w:type="dxa" w:w="60"/>
              <w:right w:type="dxa" w:w="110"/>
            </w:tcMar>
            <w:vAlign w:val="center"/>
          </w:tcPr>
          <w:p>
            <w:r>
              <w:rPr>
                <w:rFonts w:ascii="Sarabun" w:cs="Sarabun" w:eastAsia="Sarabun" w:hAnsi="Sarabun"/>
                <w:b/>
                <w:bCs/>
                <w:sz w:val="18"/>
                <w:szCs w:val="18"/>
              </w:rPr>
              <w:t xml:space="preserve">ห้ามดาวน์โหลด</w:t>
            </w:r>
            <w:r>
              <w:rPr>
                <w:rFonts w:ascii="Sarabun" w:cs="Sarabun" w:eastAsia="Sarabun" w:hAnsi="Sarabun"/>
                <w:color w:val="5C6B7C"/>
                <w:sz w:val="15"/>
                <w:szCs w:val="15"/>
              </w:rPr>
              <w:br/>
              <w:t xml:space="preserve">No download</w:t>
            </w:r>
          </w:p>
        </w:tc>
        <w:tc>
          <w:tcPr>
            <w:tcW w:type="dxa" w:w="4626"/>
            <w:shd w:fill="F4F6F9" w:val="clear"/>
            <w:tcMar>
              <w:top w:type="dxa" w:w="60"/>
              <w:left w:type="dxa" w:w="110"/>
              <w:bottom w:type="dxa" w:w="60"/>
              <w:right w:type="dxa" w:w="110"/>
            </w:tcMar>
            <w:vAlign w:val="center"/>
          </w:tcPr>
          <w:p>
            <w:r>
              <w:rPr>
                <w:rFonts w:ascii="Sarabun" w:cs="Sarabun" w:eastAsia="Sarabun" w:hAnsi="Sarabun"/>
                <w:b w:val="false"/>
                <w:bCs w:val="false"/>
                <w:sz w:val="18"/>
                <w:szCs w:val="18"/>
              </w:rPr>
              <w:t xml:space="preserve">ปิดปุ่มดาวน์โหลด (controlsList=nodownload) · ปิดคลิกขวา/บันทึก · ไม่มีปุ่มแชร์</w:t>
            </w:r>
            <w:r>
              <w:rPr>
                <w:rFonts w:ascii="Sarabun" w:cs="Sarabun" w:eastAsia="Sarabun" w:hAnsi="Sarabun"/>
                <w:color w:val="5C6B7C"/>
                <w:sz w:val="15"/>
                <w:szCs w:val="15"/>
              </w:rPr>
              <w:br/>
              <w:t xml:space="preserve">disable download, right-click, share</w:t>
            </w:r>
          </w:p>
        </w:tc>
        <w:tc>
          <w:tcPr>
            <w:tcW w:type="dxa" w:w="1900"/>
            <w:shd w:fill="F4F6F9" w:val="clear"/>
            <w:tcMar>
              <w:top w:type="dxa" w:w="60"/>
              <w:left w:type="dxa" w:w="110"/>
              <w:bottom w:type="dxa" w:w="60"/>
              <w:right w:type="dxa" w:w="110"/>
            </w:tcMar>
            <w:vAlign w:val="center"/>
          </w:tcPr>
          <w:p>
            <w:r>
              <w:rPr>
                <w:rFonts w:ascii="Sarabun" w:cs="Sarabun" w:eastAsia="Sarabun" w:hAnsi="Sarabun"/>
                <w:b w:val="false"/>
                <w:bCs w:val="false"/>
                <w:sz w:val="18"/>
                <w:szCs w:val="18"/>
              </w:rPr>
              <w:t xml:space="preserve">HTML5 player</w:t>
            </w:r>
            <w:r>
              <w:rPr>
                <w:rFonts w:ascii="Sarabun" w:cs="Sarabun" w:eastAsia="Sarabun" w:hAnsi="Sarabun"/>
              </w:rPr>
              <w:t xml:space="preserve"/>
            </w:r>
          </w:p>
        </w:tc>
      </w:tr>
      <w:tr>
        <w:tc>
          <w:tcPr>
            <w:tcW w:type="dxa" w:w="2500"/>
            <w:tcMar>
              <w:top w:type="dxa" w:w="60"/>
              <w:left w:type="dxa" w:w="110"/>
              <w:bottom w:type="dxa" w:w="60"/>
              <w:right w:type="dxa" w:w="110"/>
            </w:tcMar>
            <w:vAlign w:val="center"/>
          </w:tcPr>
          <w:p>
            <w:r>
              <w:rPr>
                <w:rFonts w:ascii="Sarabun" w:cs="Sarabun" w:eastAsia="Sarabun" w:hAnsi="Sarabun"/>
                <w:b/>
                <w:bCs/>
                <w:sz w:val="18"/>
                <w:szCs w:val="18"/>
              </w:rPr>
              <w:t xml:space="preserve">ไม่มีข้อมูลลับบนจอ</w:t>
            </w:r>
            <w:r>
              <w:rPr>
                <w:rFonts w:ascii="Sarabun" w:cs="Sarabun" w:eastAsia="Sarabun" w:hAnsi="Sarabun"/>
                <w:color w:val="5C6B7C"/>
                <w:sz w:val="15"/>
                <w:szCs w:val="15"/>
              </w:rPr>
              <w:br/>
              <w:t xml:space="preserve">No confidential content</w:t>
            </w:r>
          </w:p>
        </w:tc>
        <w:tc>
          <w:tcPr>
            <w:tcW w:type="dxa" w:w="4626"/>
            <w:tcMar>
              <w:top w:type="dxa" w:w="60"/>
              <w:left w:type="dxa" w:w="110"/>
              <w:bottom w:type="dxa" w:w="60"/>
              <w:right w:type="dxa" w:w="110"/>
            </w:tcMar>
            <w:vAlign w:val="center"/>
          </w:tcPr>
          <w:p>
            <w:r>
              <w:rPr>
                <w:rFonts w:ascii="Sarabun" w:cs="Sarabun" w:eastAsia="Sarabun" w:hAnsi="Sarabun"/>
                <w:b w:val="false"/>
                <w:bCs w:val="false"/>
                <w:sz w:val="18"/>
                <w:szCs w:val="18"/>
              </w:rPr>
              <w:t xml:space="preserve">เนื้อหาเป็นทักษะเชื่อมทั่วไป + โลโก้เท่านั้น · ห้ามมีชื่อลูกค้า เลขชิ้นงาน แบบ ราคา หรือพารามิเตอร์ WPS เฉพาะ</w:t>
            </w:r>
            <w:r>
              <w:rPr>
                <w:rFonts w:ascii="Sarabun" w:cs="Sarabun" w:eastAsia="Sarabun" w:hAnsi="Sarabun"/>
                <w:color w:val="5C6B7C"/>
                <w:sz w:val="15"/>
                <w:szCs w:val="15"/>
              </w:rPr>
              <w:br/>
              <w:t xml:space="preserve">generic skills + logo only; no customer/part/price/WPS detail</w:t>
            </w:r>
          </w:p>
        </w:tc>
        <w:tc>
          <w:tcPr>
            <w:tcW w:type="dxa" w:w="1900"/>
            <w:tcMar>
              <w:top w:type="dxa" w:w="60"/>
              <w:left w:type="dxa" w:w="110"/>
              <w:bottom w:type="dxa" w:w="60"/>
              <w:right w:type="dxa" w:w="110"/>
            </w:tcMar>
            <w:vAlign w:val="center"/>
          </w:tcPr>
          <w:p>
            <w:r>
              <w:rPr>
                <w:rFonts w:ascii="Sarabun" w:cs="Sarabun" w:eastAsia="Sarabun" w:hAnsi="Sarabun"/>
                <w:b w:val="false"/>
                <w:bCs w:val="false"/>
                <w:sz w:val="18"/>
                <w:szCs w:val="18"/>
              </w:rPr>
              <w:t xml:space="preserve">รีวิวก่อนเผยแพร่</w:t>
            </w:r>
            <w:r>
              <w:rPr>
                <w:rFonts w:ascii="Sarabun" w:cs="Sarabun" w:eastAsia="Sarabun" w:hAnsi="Sarabun"/>
              </w:rPr>
              <w:t xml:space="preserve"/>
            </w:r>
          </w:p>
        </w:tc>
      </w:tr>
      <w:tr>
        <w:tc>
          <w:tcPr>
            <w:tcW w:type="dxa" w:w="2500"/>
            <w:shd w:fill="F4F6F9" w:val="clear"/>
            <w:tcMar>
              <w:top w:type="dxa" w:w="60"/>
              <w:left w:type="dxa" w:w="110"/>
              <w:bottom w:type="dxa" w:w="60"/>
              <w:right w:type="dxa" w:w="110"/>
            </w:tcMar>
            <w:vAlign w:val="center"/>
          </w:tcPr>
          <w:p>
            <w:r>
              <w:rPr>
                <w:rFonts w:ascii="Sarabun" w:cs="Sarabun" w:eastAsia="Sarabun" w:hAnsi="Sarabun"/>
                <w:b/>
                <w:bCs/>
                <w:sz w:val="18"/>
                <w:szCs w:val="18"/>
              </w:rPr>
              <w:t xml:space="preserve">ความเป็นส่วนตัว (PDPA)</w:t>
            </w:r>
            <w:r>
              <w:rPr>
                <w:rFonts w:ascii="Sarabun" w:cs="Sarabun" w:eastAsia="Sarabun" w:hAnsi="Sarabun"/>
                <w:color w:val="5C6B7C"/>
                <w:sz w:val="15"/>
                <w:szCs w:val="15"/>
              </w:rPr>
              <w:br/>
              <w:t xml:space="preserve">Privacy (PDPA)</w:t>
            </w:r>
          </w:p>
        </w:tc>
        <w:tc>
          <w:tcPr>
            <w:tcW w:type="dxa" w:w="4626"/>
            <w:shd w:fill="F4F6F9" w:val="clear"/>
            <w:tcMar>
              <w:top w:type="dxa" w:w="60"/>
              <w:left w:type="dxa" w:w="110"/>
              <w:bottom w:type="dxa" w:w="60"/>
              <w:right w:type="dxa" w:w="110"/>
            </w:tcMar>
            <w:vAlign w:val="center"/>
          </w:tcPr>
          <w:p>
            <w:r>
              <w:rPr>
                <w:rFonts w:ascii="Sarabun" w:cs="Sarabun" w:eastAsia="Sarabun" w:hAnsi="Sarabun"/>
                <w:b w:val="false"/>
                <w:bCs w:val="false"/>
                <w:sz w:val="18"/>
                <w:szCs w:val="18"/>
              </w:rPr>
              <w:t xml:space="preserve">ข้อมูลตัวตนอยู่ใน Supabase (RLS) เก็บเท่าที่จำเป็น สอดคล้อง พ.ร.บ.คุ้มครองข้อมูลส่วนบุคคล พ.ศ. 2562</w:t>
            </w:r>
            <w:r>
              <w:rPr>
                <w:rFonts w:ascii="Sarabun" w:cs="Sarabun" w:eastAsia="Sarabun" w:hAnsi="Sarabun"/>
                <w:color w:val="5C6B7C"/>
                <w:sz w:val="15"/>
                <w:szCs w:val="15"/>
              </w:rPr>
              <w:br/>
              <w:t xml:space="preserve">identity in Supabase (RLS); minimal data; PDPA-aligned</w:t>
            </w:r>
          </w:p>
        </w:tc>
        <w:tc>
          <w:tcPr>
            <w:tcW w:type="dxa" w:w="1900"/>
            <w:shd w:fill="F4F6F9" w:val="clear"/>
            <w:tcMar>
              <w:top w:type="dxa" w:w="60"/>
              <w:left w:type="dxa" w:w="110"/>
              <w:bottom w:type="dxa" w:w="60"/>
              <w:right w:type="dxa" w:w="110"/>
            </w:tcMar>
            <w:vAlign w:val="center"/>
          </w:tcPr>
          <w:p>
            <w:r>
              <w:rPr>
                <w:rFonts w:ascii="Sarabun" w:cs="Sarabun" w:eastAsia="Sarabun" w:hAnsi="Sarabun"/>
                <w:b w:val="false"/>
                <w:bCs w:val="false"/>
                <w:sz w:val="18"/>
                <w:szCs w:val="18"/>
              </w:rPr>
              <w:t xml:space="preserve">Supabase</w:t>
            </w:r>
            <w:r>
              <w:rPr>
                <w:rFonts w:ascii="Sarabun" w:cs="Sarabun" w:eastAsia="Sarabun" w:hAnsi="Sarabun"/>
              </w:rPr>
              <w:t xml:space="preserve"/>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single" w:color="5C6B7C" w:sz="20"/>
              <w:bottom w:val="none" w:color="FFFFFF" w:sz="0"/>
              <w:right w:val="none" w:color="FFFFFF" w:sz="0"/>
            </w:tcBorders>
            <w:shd w:fill="F4F6F9" w:val="clear"/>
            <w:tcMar>
              <w:top w:type="dxa" w:w="110"/>
              <w:left w:type="dxa" w:w="170"/>
              <w:bottom w:type="dxa" w:w="110"/>
              <w:right w:type="dxa" w:w="160"/>
            </w:tcMar>
          </w:tcPr>
          <w:p>
            <w:pPr>
              <w:spacing w:after="0"/>
            </w:pPr>
            <w:r>
              <w:rPr>
                <w:rFonts w:ascii="Sarabun" w:cs="Sarabun" w:eastAsia="Sarabun" w:hAnsi="Sarabun"/>
                <w:b/>
                <w:bCs/>
                <w:color w:val="16243D"/>
              </w:rPr>
              <w:t xml:space="preserve">ขั้นตอนอนุมัติ / Sign-off. </w:t>
            </w:r>
            <w:r>
              <w:rPr>
                <w:rFonts w:ascii="Sarabun" w:cs="Sarabun" w:eastAsia="Sarabun" w:hAnsi="Sarabun"/>
              </w:rPr>
              <w:t xml:space="preserve">ทุกวิดีโอต้องผ่านการตรวจทานก่อนเผยแพร่ ว่าไม่มีข้อมูลลับ ไม่ละเมิดลิขสิทธิ์ และมีลายน้ำ/การควบคุมการเข้าถึงครบ — เสนอ GM (Nicholas Doyle) อนุมัติ</w:t>
            </w:r>
            <w:r>
              <w:rPr>
                <w:rFonts w:ascii="Sarabun" w:cs="Sarabun" w:eastAsia="Sarabun" w:hAnsi="Sarabun"/>
                <w:color w:val="5C6B7C"/>
                <w:sz w:val="18"/>
                <w:szCs w:val="18"/>
              </w:rPr>
              <w:br/>
              <w:t xml:space="preserve">Every video must be reviewed before publishing — no confidential data, no copyright issues, watermark and access controls in place — then approved by the GM (Nicholas Doyle).</w:t>
            </w:r>
          </w:p>
        </w:tc>
      </w:tr>
    </w:tbl>
    <w:p>
      <w:pPr>
        <w:pStyle w:val="Heading1"/>
      </w:pPr>
      <w:r>
        <w:rPr>
          <w:rFonts w:ascii="Sarabun" w:cs="Sarabun" w:eastAsia="Sarabun" w:hAnsi="Sarabun"/>
          <w:b/>
          <w:bCs/>
          <w:color w:val="D1108A"/>
          <w:sz w:val="28"/>
          <w:szCs w:val="28"/>
        </w:rPr>
        <w:t xml:space="preserve">8  </w:t>
      </w:r>
      <w:r>
        <w:rPr>
          <w:rFonts w:ascii="Sarabun" w:cs="Sarabun" w:eastAsia="Sarabun" w:hAnsi="Sarabun"/>
          <w:b/>
          <w:bCs/>
          <w:color w:val="16243D"/>
          <w:sz w:val="28"/>
          <w:szCs w:val="28"/>
        </w:rPr>
        <w:t xml:space="preserve">ขั้นตอนการผลิตและแหล่งภาพต่อบท</w:t>
      </w:r>
      <w:r>
        <w:rPr>
          <w:rFonts w:ascii="Sarabun" w:cs="Sarabun" w:eastAsia="Sarabun" w:hAnsi="Sarabun"/>
          <w:b/>
          <w:bCs/>
          <w:color w:val="5C6B7C"/>
          <w:sz w:val="19"/>
          <w:szCs w:val="19"/>
        </w:rPr>
        <w:t xml:space="preserve">   Production checklist &amp; per-chapter source map</w:t>
      </w:r>
    </w:p>
    <w:p>
      <w:pPr>
        <w:pStyle w:val="ListParagraph"/>
        <w:numPr>
          <w:ilvl w:val="0"/>
          <w:numId w:val="3"/>
        </w:numPr>
        <w:spacing w:after="30"/>
      </w:pPr>
      <w:r>
        <w:rPr>
          <w:rFonts w:ascii="Sarabun" w:cs="Sarabun" w:eastAsia="Sarabun" w:hAnsi="Sarabun"/>
          <w:b/>
          <w:bCs/>
        </w:rPr>
        <w:t xml:space="preserve">เขียน/ยืนยันสคริปต์ของบท (จากเอกสารสคริปต์และสตอรีบอร์ด)</w:t>
      </w:r>
      <w:r>
        <w:rPr>
          <w:rFonts w:ascii="Sarabun" w:cs="Sarabun" w:eastAsia="Sarabun" w:hAnsi="Sarabun"/>
          <w:color w:val="5C6B7C"/>
          <w:sz w:val="18"/>
          <w:szCs w:val="18"/>
        </w:rPr>
        <w:br/>
        <w:t xml:space="preserve">Confirm the chapter script (from the Scripts &amp; Storyboards doc)</w:t>
      </w:r>
    </w:p>
    <w:p>
      <w:pPr>
        <w:pStyle w:val="ListParagraph"/>
        <w:numPr>
          <w:ilvl w:val="0"/>
          <w:numId w:val="3"/>
        </w:numPr>
        <w:spacing w:after="30"/>
      </w:pPr>
      <w:r>
        <w:rPr>
          <w:rFonts w:ascii="Sarabun" w:cs="Sarabun" w:eastAsia="Sarabun" w:hAnsi="Sarabun"/>
          <w:b/>
          <w:bCs/>
        </w:rPr>
        <w:t xml:space="preserve">จัดสไลด์จากรูปประกอบ + บันทึกหน้าจอเกมฝึก</w:t>
      </w:r>
      <w:r>
        <w:rPr>
          <w:rFonts w:ascii="Sarabun" w:cs="Sarabun" w:eastAsia="Sarabun" w:hAnsi="Sarabun"/>
          <w:color w:val="5C6B7C"/>
          <w:sz w:val="18"/>
          <w:szCs w:val="18"/>
        </w:rPr>
        <w:br/>
        <w:t xml:space="preserve">Assemble slides from the figures + screen-record the trainer</w:t>
      </w:r>
    </w:p>
    <w:p>
      <w:pPr>
        <w:pStyle w:val="ListParagraph"/>
        <w:numPr>
          <w:ilvl w:val="0"/>
          <w:numId w:val="3"/>
        </w:numPr>
        <w:spacing w:after="30"/>
      </w:pPr>
      <w:r>
        <w:rPr>
          <w:rFonts w:ascii="Sarabun" w:cs="Sarabun" w:eastAsia="Sarabun" w:hAnsi="Sarabun"/>
          <w:b/>
          <w:bCs/>
        </w:rPr>
        <w:t xml:space="preserve">ทำเสียงบรรยาย (TTS หรือพากย์) + คำบรรยาย 2 ภาษา</w:t>
      </w:r>
      <w:r>
        <w:rPr>
          <w:rFonts w:ascii="Sarabun" w:cs="Sarabun" w:eastAsia="Sarabun" w:hAnsi="Sarabun"/>
          <w:color w:val="5C6B7C"/>
          <w:sz w:val="18"/>
          <w:szCs w:val="18"/>
        </w:rPr>
        <w:br/>
        <w:t xml:space="preserve">Make the narration (TTS or VO) + bilingual captions</w:t>
      </w:r>
    </w:p>
    <w:p>
      <w:pPr>
        <w:pStyle w:val="ListParagraph"/>
        <w:numPr>
          <w:ilvl w:val="0"/>
          <w:numId w:val="3"/>
        </w:numPr>
        <w:spacing w:after="30"/>
      </w:pPr>
      <w:r>
        <w:rPr>
          <w:rFonts w:ascii="Sarabun" w:cs="Sarabun" w:eastAsia="Sarabun" w:hAnsi="Sarabun"/>
          <w:b/>
          <w:bCs/>
        </w:rPr>
        <w:t xml:space="preserve">ส่งออก MP4 + WebVTT แล้วตรวจทานข้อมูลลับ/ลิขสิทธิ์</w:t>
      </w:r>
      <w:r>
        <w:rPr>
          <w:rFonts w:ascii="Sarabun" w:cs="Sarabun" w:eastAsia="Sarabun" w:hAnsi="Sarabun"/>
          <w:color w:val="5C6B7C"/>
          <w:sz w:val="18"/>
          <w:szCs w:val="18"/>
        </w:rPr>
        <w:br/>
        <w:t xml:space="preserve">Export MP4 + WebVTT, then review for confidential/copyright</w:t>
      </w:r>
    </w:p>
    <w:p>
      <w:pPr>
        <w:pStyle w:val="ListParagraph"/>
        <w:numPr>
          <w:ilvl w:val="0"/>
          <w:numId w:val="3"/>
        </w:numPr>
        <w:spacing w:after="30"/>
      </w:pPr>
      <w:r>
        <w:rPr>
          <w:rFonts w:ascii="Sarabun" w:cs="Sarabun" w:eastAsia="Sarabun" w:hAnsi="Sarabun"/>
          <w:b/>
          <w:bCs/>
        </w:rPr>
        <w:t xml:space="preserve">อัปโหลดเข้าบักเก็ตส่วนตัว + ผูกกับบทใน M Training (ชนิดบทเรียน “วิดีโอ”)</w:t>
      </w:r>
      <w:r>
        <w:rPr>
          <w:rFonts w:ascii="Sarabun" w:cs="Sarabun" w:eastAsia="Sarabun" w:hAnsi="Sarabun"/>
          <w:color w:val="5C6B7C"/>
          <w:sz w:val="18"/>
          <w:szCs w:val="18"/>
        </w:rPr>
        <w:br/>
        <w:t xml:space="preserve">Upload to the private bucket + attach to the chapter (lesson kind “video”)</w:t>
      </w:r>
    </w:p>
    <w:p>
      <w:pPr>
        <w:pStyle w:val="ListParagraph"/>
        <w:numPr>
          <w:ilvl w:val="0"/>
          <w:numId w:val="3"/>
        </w:numPr>
        <w:spacing w:after="30"/>
      </w:pPr>
      <w:r>
        <w:rPr>
          <w:rFonts w:ascii="Sarabun" w:cs="Sarabun" w:eastAsia="Sarabun" w:hAnsi="Sarabun"/>
          <w:b/>
          <w:bCs/>
        </w:rPr>
        <w:t xml:space="preserve">ทดสอบ: ลายน้ำ · กันข้าม · ปลดแบบทดสอบเมื่อดูครบ · ขออนุมัติ GM</w:t>
      </w:r>
      <w:r>
        <w:rPr>
          <w:rFonts w:ascii="Sarabun" w:cs="Sarabun" w:eastAsia="Sarabun" w:hAnsi="Sarabun"/>
          <w:color w:val="5C6B7C"/>
          <w:sz w:val="18"/>
          <w:szCs w:val="18"/>
        </w:rPr>
        <w:br/>
        <w:t xml:space="preserve">Test: watermark · anti-skip · checkpoint unlock · get GM approval</w:t>
      </w:r>
    </w:p>
    <w:p>
      <w:pPr>
        <w:spacing w:after="60" w:before="120"/>
      </w:pPr>
      <w:r>
        <w:rPr>
          <w:rFonts w:ascii="Sarabun" w:cs="Sarabun" w:eastAsia="Sarabun" w:hAnsi="Sarabun"/>
          <w:b/>
          <w:bCs/>
          <w:color w:val="0E5FA8"/>
          <w:sz w:val="19"/>
          <w:szCs w:val="19"/>
        </w:rPr>
        <w:t xml:space="preserve">แหล่งภาพแนะนำต่อบท / Suggested figures per chapter video:</w:t>
      </w:r>
    </w:p>
    <w:tbl>
      <w:tblPr>
        <w:tblW w:type="dxa" w:w="9026"/>
        <w:tblBorders>
          <w:top w:val="single" w:color="E2E7EE" w:sz="4"/>
          <w:left w:val="single" w:color="E2E7EE" w:sz="4"/>
          <w:bottom w:val="single" w:color="E2E7EE" w:sz="4"/>
          <w:right w:val="single" w:color="E2E7EE" w:sz="4"/>
          <w:insideH w:val="single" w:color="E2E7EE" w:sz="4"/>
          <w:insideV w:val="single" w:color="E2E7EE" w:sz="4"/>
        </w:tblBorders>
      </w:tblPr>
      <w:tblGrid>
        <w:gridCol w:w="2200"/>
        <w:gridCol w:w="5326"/>
        <w:gridCol w:w="1500"/>
      </w:tblGrid>
      <w:tr>
        <w:trPr>
          <w:tblHeader/>
        </w:trPr>
        <w:tc>
          <w:tcPr>
            <w:tcW w:type="dxa" w:w="2200"/>
            <w:shd w:fill="16243D" w:val="clear"/>
            <w:tcMar>
              <w:top w:type="dxa" w:w="70"/>
              <w:left w:type="dxa" w:w="110"/>
              <w:bottom w:type="dxa" w:w="70"/>
              <w:right w:type="dxa" w:w="110"/>
            </w:tcMar>
          </w:tcPr>
          <w:p>
            <w:r>
              <w:rPr>
                <w:rFonts w:ascii="Sarabun" w:cs="Sarabun" w:eastAsia="Sarabun" w:hAnsi="Sarabun"/>
                <w:b/>
                <w:bCs/>
                <w:color w:val="FFFFFF"/>
                <w:sz w:val="17"/>
                <w:szCs w:val="17"/>
              </w:rPr>
              <w:t xml:space="preserve">บท / Chapter</w:t>
            </w:r>
          </w:p>
        </w:tc>
        <w:tc>
          <w:tcPr>
            <w:tcW w:type="dxa" w:w="5326"/>
            <w:shd w:fill="16243D" w:val="clear"/>
            <w:tcMar>
              <w:top w:type="dxa" w:w="70"/>
              <w:left w:type="dxa" w:w="110"/>
              <w:bottom w:type="dxa" w:w="70"/>
              <w:right w:type="dxa" w:w="110"/>
            </w:tcMar>
          </w:tcPr>
          <w:p>
            <w:r>
              <w:rPr>
                <w:rFonts w:ascii="Sarabun" w:cs="Sarabun" w:eastAsia="Sarabun" w:hAnsi="Sarabun"/>
                <w:b/>
                <w:bCs/>
                <w:color w:val="FFFFFF"/>
                <w:sz w:val="17"/>
                <w:szCs w:val="17"/>
              </w:rPr>
              <w:t xml:space="preserve">ภาพหลักที่ใช้ / Feature figures</w:t>
            </w:r>
          </w:p>
        </w:tc>
        <w:tc>
          <w:tcPr>
            <w:tcW w:type="dxa" w:w="1500"/>
            <w:shd w:fill="16243D" w:val="clear"/>
            <w:tcMar>
              <w:top w:type="dxa" w:w="70"/>
              <w:left w:type="dxa" w:w="110"/>
              <w:bottom w:type="dxa" w:w="70"/>
              <w:right w:type="dxa" w:w="110"/>
            </w:tcMar>
          </w:tcPr>
          <w:p>
            <w:r>
              <w:rPr>
                <w:rFonts w:ascii="Sarabun" w:cs="Sarabun" w:eastAsia="Sarabun" w:hAnsi="Sarabun"/>
                <w:b/>
                <w:bCs/>
                <w:color w:val="FFFFFF"/>
                <w:sz w:val="17"/>
                <w:szCs w:val="17"/>
              </w:rPr>
              <w:t xml:space="preserve">ความยาว / Runtime</w:t>
            </w:r>
          </w:p>
        </w:tc>
      </w:tr>
      <w:tr>
        <w:tc>
          <w:tcPr>
            <w:tcW w:type="dxa" w:w="2200"/>
            <w:shd w:fill="F4F6F9" w:val="clear"/>
            <w:tcMar>
              <w:top w:type="dxa" w:w="60"/>
              <w:left w:type="dxa" w:w="110"/>
              <w:bottom w:type="dxa" w:w="60"/>
              <w:right w:type="dxa" w:w="110"/>
            </w:tcMar>
            <w:vAlign w:val="center"/>
          </w:tcPr>
          <w:p>
            <w:r>
              <w:rPr>
                <w:rFonts w:ascii="Sarabun" w:cs="Sarabun" w:eastAsia="Sarabun" w:hAnsi="Sarabun"/>
                <w:b/>
                <w:bCs/>
                <w:sz w:val="18"/>
                <w:szCs w:val="18"/>
              </w:rPr>
              <w:t xml:space="preserve">1 · อ่านแบบ/สัญลักษณ์</w:t>
            </w:r>
            <w:r>
              <w:rPr>
                <w:rFonts w:ascii="Sarabun" w:cs="Sarabun" w:eastAsia="Sarabun" w:hAnsi="Sarabun"/>
                <w:color w:val="5C6B7C"/>
                <w:sz w:val="15"/>
                <w:szCs w:val="15"/>
              </w:rPr>
              <w:br/>
              <w:t xml:space="preserve">Drawings &amp; symbols</w:t>
            </w:r>
          </w:p>
        </w:tc>
        <w:tc>
          <w:tcPr>
            <w:tcW w:type="dxa" w:w="5326"/>
            <w:shd w:fill="F4F6F9" w:val="clear"/>
            <w:tcMar>
              <w:top w:type="dxa" w:w="60"/>
              <w:left w:type="dxa" w:w="110"/>
              <w:bottom w:type="dxa" w:w="60"/>
              <w:right w:type="dxa" w:w="110"/>
            </w:tcMar>
            <w:vAlign w:val="center"/>
          </w:tcPr>
          <w:p>
            <w:r>
              <w:rPr>
                <w:rFonts w:ascii="Sarabun" w:cs="Sarabun" w:eastAsia="Sarabun" w:hAnsi="Sarabun"/>
                <w:b w:val="false"/>
                <w:bCs w:val="false"/>
                <w:sz w:val="18"/>
                <w:szCs w:val="18"/>
              </w:rPr>
              <w:t xml:space="preserve">ภาพฉาย · เส้น · กายวิภาคสัญลักษณ์ · ISO vs AWS · คลังสัญลักษณ์ · รอยต่อ</w:t>
            </w:r>
            <w:r>
              <w:rPr>
                <w:rFonts w:ascii="Sarabun" w:cs="Sarabun" w:eastAsia="Sarabun" w:hAnsi="Sarabun"/>
                <w:color w:val="5C6B7C"/>
                <w:sz w:val="15"/>
                <w:szCs w:val="15"/>
              </w:rPr>
              <w:br/>
              <w:t xml:space="preserve">~5 min</w:t>
            </w:r>
          </w:p>
        </w:tc>
      </w:tr>
      <w:tr>
        <w:tc>
          <w:tcPr>
            <w:tcW w:type="dxa" w:w="2200"/>
            <w:tcMar>
              <w:top w:type="dxa" w:w="60"/>
              <w:left w:type="dxa" w:w="110"/>
              <w:bottom w:type="dxa" w:w="60"/>
              <w:right w:type="dxa" w:w="110"/>
            </w:tcMar>
            <w:vAlign w:val="center"/>
          </w:tcPr>
          <w:p>
            <w:r>
              <w:rPr>
                <w:rFonts w:ascii="Sarabun" w:cs="Sarabun" w:eastAsia="Sarabun" w:hAnsi="Sarabun"/>
                <w:b/>
                <w:bCs/>
                <w:sz w:val="18"/>
                <w:szCs w:val="18"/>
              </w:rPr>
              <w:t xml:space="preserve">2 · ความปลอดภัย/PPE</w:t>
            </w:r>
            <w:r>
              <w:rPr>
                <w:rFonts w:ascii="Sarabun" w:cs="Sarabun" w:eastAsia="Sarabun" w:hAnsi="Sarabun"/>
                <w:color w:val="5C6B7C"/>
                <w:sz w:val="15"/>
                <w:szCs w:val="15"/>
              </w:rPr>
              <w:br/>
              <w:t xml:space="preserve">Safety/PPE</w:t>
            </w:r>
          </w:p>
        </w:tc>
        <w:tc>
          <w:tcPr>
            <w:tcW w:type="dxa" w:w="5326"/>
            <w:tcMar>
              <w:top w:type="dxa" w:w="60"/>
              <w:left w:type="dxa" w:w="110"/>
              <w:bottom w:type="dxa" w:w="60"/>
              <w:right w:type="dxa" w:w="110"/>
            </w:tcMar>
            <w:vAlign w:val="center"/>
          </w:tcPr>
          <w:p>
            <w:r>
              <w:rPr>
                <w:rFonts w:ascii="Sarabun" w:cs="Sarabun" w:eastAsia="Sarabun" w:hAnsi="Sarabun"/>
                <w:b w:val="false"/>
                <w:bCs w:val="false"/>
                <w:sz w:val="18"/>
                <w:szCs w:val="18"/>
              </w:rPr>
              <w:t xml:space="preserve">อันตราย · PPE หัวถึงเท้า · เบอร์เลนส์ · ปฐมพยาบาลแผลไหม้ · 1669/199</w:t>
            </w:r>
            <w:r>
              <w:rPr>
                <w:rFonts w:ascii="Sarabun" w:cs="Sarabun" w:eastAsia="Sarabun" w:hAnsi="Sarabun"/>
                <w:color w:val="5C6B7C"/>
                <w:sz w:val="15"/>
                <w:szCs w:val="15"/>
              </w:rPr>
              <w:br/>
              <w:t xml:space="preserve">~5 min</w:t>
            </w:r>
          </w:p>
        </w:tc>
      </w:tr>
      <w:tr>
        <w:tc>
          <w:tcPr>
            <w:tcW w:type="dxa" w:w="2200"/>
            <w:shd w:fill="F4F6F9" w:val="clear"/>
            <w:tcMar>
              <w:top w:type="dxa" w:w="60"/>
              <w:left w:type="dxa" w:w="110"/>
              <w:bottom w:type="dxa" w:w="60"/>
              <w:right w:type="dxa" w:w="110"/>
            </w:tcMar>
            <w:vAlign w:val="center"/>
          </w:tcPr>
          <w:p>
            <w:r>
              <w:rPr>
                <w:rFonts w:ascii="Sarabun" w:cs="Sarabun" w:eastAsia="Sarabun" w:hAnsi="Sarabun"/>
                <w:b/>
                <w:bCs/>
                <w:sz w:val="18"/>
                <w:szCs w:val="18"/>
              </w:rPr>
              <w:t xml:space="preserve">3 · วัสดุและลวด</w:t>
            </w:r>
            <w:r>
              <w:rPr>
                <w:rFonts w:ascii="Sarabun" w:cs="Sarabun" w:eastAsia="Sarabun" w:hAnsi="Sarabun"/>
                <w:color w:val="5C6B7C"/>
                <w:sz w:val="15"/>
                <w:szCs w:val="15"/>
              </w:rPr>
              <w:br/>
              <w:t xml:space="preserve">Metals &amp; filler</w:t>
            </w:r>
          </w:p>
        </w:tc>
        <w:tc>
          <w:tcPr>
            <w:tcW w:type="dxa" w:w="5326"/>
            <w:shd w:fill="F4F6F9" w:val="clear"/>
            <w:tcMar>
              <w:top w:type="dxa" w:w="60"/>
              <w:left w:type="dxa" w:w="110"/>
              <w:bottom w:type="dxa" w:w="60"/>
              <w:right w:type="dxa" w:w="110"/>
            </w:tcMar>
            <w:vAlign w:val="center"/>
          </w:tcPr>
          <w:p>
            <w:r>
              <w:rPr>
                <w:rFonts w:ascii="Sarabun" w:cs="Sarabun" w:eastAsia="Sarabun" w:hAnsi="Sarabun"/>
                <w:b w:val="false"/>
                <w:bCs w:val="false"/>
                <w:sz w:val="18"/>
                <w:szCs w:val="18"/>
              </w:rPr>
              <w:t xml:space="preserve">โลหะพื้นฐาน · ถอดรหัสลวด · การจับคู่ · แก๊สปกป้อง · การเก็บลวด</w:t>
            </w:r>
            <w:r>
              <w:rPr>
                <w:rFonts w:ascii="Sarabun" w:cs="Sarabun" w:eastAsia="Sarabun" w:hAnsi="Sarabun"/>
                <w:color w:val="5C6B7C"/>
                <w:sz w:val="15"/>
                <w:szCs w:val="15"/>
              </w:rPr>
              <w:br/>
              <w:t xml:space="preserve">~5 min</w:t>
            </w:r>
          </w:p>
        </w:tc>
      </w:tr>
      <w:tr>
        <w:tc>
          <w:tcPr>
            <w:tcW w:type="dxa" w:w="2200"/>
            <w:tcMar>
              <w:top w:type="dxa" w:w="60"/>
              <w:left w:type="dxa" w:w="110"/>
              <w:bottom w:type="dxa" w:w="60"/>
              <w:right w:type="dxa" w:w="110"/>
            </w:tcMar>
            <w:vAlign w:val="center"/>
          </w:tcPr>
          <w:p>
            <w:r>
              <w:rPr>
                <w:rFonts w:ascii="Sarabun" w:cs="Sarabun" w:eastAsia="Sarabun" w:hAnsi="Sarabun"/>
                <w:b/>
                <w:bCs/>
                <w:sz w:val="18"/>
                <w:szCs w:val="18"/>
              </w:rPr>
              <w:t xml:space="preserve">4 · วัด/เตรียมงาน</w:t>
            </w:r>
            <w:r>
              <w:rPr>
                <w:rFonts w:ascii="Sarabun" w:cs="Sarabun" w:eastAsia="Sarabun" w:hAnsi="Sarabun"/>
                <w:color w:val="5C6B7C"/>
                <w:sz w:val="15"/>
                <w:szCs w:val="15"/>
              </w:rPr>
              <w:br/>
              <w:t xml:space="preserve">Measure/prep</w:t>
            </w:r>
          </w:p>
        </w:tc>
        <w:tc>
          <w:tcPr>
            <w:tcW w:type="dxa" w:w="5326"/>
            <w:tcMar>
              <w:top w:type="dxa" w:w="60"/>
              <w:left w:type="dxa" w:w="110"/>
              <w:bottom w:type="dxa" w:w="60"/>
              <w:right w:type="dxa" w:w="110"/>
            </w:tcMar>
            <w:vAlign w:val="center"/>
          </w:tcPr>
          <w:p>
            <w:r>
              <w:rPr>
                <w:rFonts w:ascii="Sarabun" w:cs="Sarabun" w:eastAsia="Sarabun" w:hAnsi="Sarabun"/>
                <w:b w:val="false"/>
                <w:bCs w:val="false"/>
                <w:sz w:val="18"/>
                <w:szCs w:val="18"/>
              </w:rPr>
              <w:t xml:space="preserve">เครื่องมือวัด · อ่านเวอร์เนีย · ทำความสะอาด · เตรียมร่อง V · ฟิตอัป</w:t>
            </w:r>
            <w:r>
              <w:rPr>
                <w:rFonts w:ascii="Sarabun" w:cs="Sarabun" w:eastAsia="Sarabun" w:hAnsi="Sarabun"/>
                <w:color w:val="5C6B7C"/>
                <w:sz w:val="15"/>
                <w:szCs w:val="15"/>
              </w:rPr>
              <w:br/>
              <w:t xml:space="preserve">~5 min</w:t>
            </w:r>
          </w:p>
        </w:tc>
      </w:tr>
      <w:tr>
        <w:tc>
          <w:tcPr>
            <w:tcW w:type="dxa" w:w="2200"/>
            <w:shd w:fill="F4F6F9" w:val="clear"/>
            <w:tcMar>
              <w:top w:type="dxa" w:w="60"/>
              <w:left w:type="dxa" w:w="110"/>
              <w:bottom w:type="dxa" w:w="60"/>
              <w:right w:type="dxa" w:w="110"/>
            </w:tcMar>
            <w:vAlign w:val="center"/>
          </w:tcPr>
          <w:p>
            <w:r>
              <w:rPr>
                <w:rFonts w:ascii="Sarabun" w:cs="Sarabun" w:eastAsia="Sarabun" w:hAnsi="Sarabun"/>
                <w:b/>
                <w:bCs/>
                <w:sz w:val="18"/>
                <w:szCs w:val="18"/>
              </w:rPr>
              <w:t xml:space="preserve">5 · MIG/MAG (GMAW)</w:t>
            </w:r>
            <w:r>
              <w:rPr>
                <w:rFonts w:ascii="Sarabun" w:cs="Sarabun" w:eastAsia="Sarabun" w:hAnsi="Sarabun"/>
                <w:color w:val="5C6B7C"/>
                <w:sz w:val="15"/>
                <w:szCs w:val="15"/>
              </w:rPr>
              <w:br/>
              <w:t xml:space="preserve">GMAW</w:t>
            </w:r>
          </w:p>
        </w:tc>
        <w:tc>
          <w:tcPr>
            <w:tcW w:type="dxa" w:w="5326"/>
            <w:shd w:fill="F4F6F9" w:val="clear"/>
            <w:tcMar>
              <w:top w:type="dxa" w:w="60"/>
              <w:left w:type="dxa" w:w="110"/>
              <w:bottom w:type="dxa" w:w="60"/>
              <w:right w:type="dxa" w:w="110"/>
            </w:tcMar>
            <w:vAlign w:val="center"/>
          </w:tcPr>
          <w:p>
            <w:r>
              <w:rPr>
                <w:rFonts w:ascii="Sarabun" w:cs="Sarabun" w:eastAsia="Sarabun" w:hAnsi="Sarabun"/>
                <w:b w:val="false"/>
                <w:bCs w:val="false"/>
                <w:sz w:val="18"/>
                <w:szCs w:val="18"/>
              </w:rPr>
              <w:t xml:space="preserve">อุปกรณ์ · ปลายปืน · พารามิเตอร์ · โหมดถ่ายโอน · มุมปืน · ข้อบกพร่อง</w:t>
            </w:r>
            <w:r>
              <w:rPr>
                <w:rFonts w:ascii="Sarabun" w:cs="Sarabun" w:eastAsia="Sarabun" w:hAnsi="Sarabun"/>
                <w:color w:val="5C6B7C"/>
                <w:sz w:val="15"/>
                <w:szCs w:val="15"/>
              </w:rPr>
              <w:br/>
              <w:t xml:space="preserve">~7 min</w:t>
            </w:r>
          </w:p>
        </w:tc>
      </w:tr>
      <w:tr>
        <w:tc>
          <w:tcPr>
            <w:tcW w:type="dxa" w:w="2200"/>
            <w:tcMar>
              <w:top w:type="dxa" w:w="60"/>
              <w:left w:type="dxa" w:w="110"/>
              <w:bottom w:type="dxa" w:w="60"/>
              <w:right w:type="dxa" w:w="110"/>
            </w:tcMar>
            <w:vAlign w:val="center"/>
          </w:tcPr>
          <w:p>
            <w:r>
              <w:rPr>
                <w:rFonts w:ascii="Sarabun" w:cs="Sarabun" w:eastAsia="Sarabun" w:hAnsi="Sarabun"/>
                <w:b/>
                <w:bCs/>
                <w:sz w:val="18"/>
                <w:szCs w:val="18"/>
              </w:rPr>
              <w:t xml:space="preserve">6 · TIG และ SMAW</w:t>
            </w:r>
            <w:r>
              <w:rPr>
                <w:rFonts w:ascii="Sarabun" w:cs="Sarabun" w:eastAsia="Sarabun" w:hAnsi="Sarabun"/>
                <w:color w:val="5C6B7C"/>
                <w:sz w:val="15"/>
                <w:szCs w:val="15"/>
              </w:rPr>
              <w:br/>
              <w:t xml:space="preserve">TIG &amp; SMAW</w:t>
            </w:r>
          </w:p>
        </w:tc>
        <w:tc>
          <w:tcPr>
            <w:tcW w:type="dxa" w:w="5326"/>
            <w:tcMar>
              <w:top w:type="dxa" w:w="60"/>
              <w:left w:type="dxa" w:w="110"/>
              <w:bottom w:type="dxa" w:w="60"/>
              <w:right w:type="dxa" w:w="110"/>
            </w:tcMar>
            <w:vAlign w:val="center"/>
          </w:tcPr>
          <w:p>
            <w:r>
              <w:rPr>
                <w:rFonts w:ascii="Sarabun" w:cs="Sarabun" w:eastAsia="Sarabun" w:hAnsi="Sarabun"/>
                <w:b w:val="false"/>
                <w:bCs w:val="false"/>
                <w:sz w:val="18"/>
                <w:szCs w:val="18"/>
              </w:rPr>
              <w:t xml:space="preserve">อุปกรณ์ TIG · ปลายทอร์ช · ทังสเตน/ขั้วไฟ · SMAW · เปรียบเทียบ</w:t>
            </w:r>
            <w:r>
              <w:rPr>
                <w:rFonts w:ascii="Sarabun" w:cs="Sarabun" w:eastAsia="Sarabun" w:hAnsi="Sarabun"/>
                <w:color w:val="5C6B7C"/>
                <w:sz w:val="15"/>
                <w:szCs w:val="15"/>
              </w:rPr>
              <w:br/>
              <w:t xml:space="preserve">~5 min</w:t>
            </w:r>
          </w:p>
        </w:tc>
      </w:tr>
      <w:tr>
        <w:tc>
          <w:tcPr>
            <w:tcW w:type="dxa" w:w="2200"/>
            <w:shd w:fill="F4F6F9" w:val="clear"/>
            <w:tcMar>
              <w:top w:type="dxa" w:w="60"/>
              <w:left w:type="dxa" w:w="110"/>
              <w:bottom w:type="dxa" w:w="60"/>
              <w:right w:type="dxa" w:w="110"/>
            </w:tcMar>
            <w:vAlign w:val="center"/>
          </w:tcPr>
          <w:p>
            <w:r>
              <w:rPr>
                <w:rFonts w:ascii="Sarabun" w:cs="Sarabun" w:eastAsia="Sarabun" w:hAnsi="Sarabun"/>
                <w:b/>
                <w:bCs/>
                <w:sz w:val="18"/>
                <w:szCs w:val="18"/>
              </w:rPr>
              <w:t xml:space="preserve">7 · คุณภาพ/ข้อบกพร่อง</w:t>
            </w:r>
            <w:r>
              <w:rPr>
                <w:rFonts w:ascii="Sarabun" w:cs="Sarabun" w:eastAsia="Sarabun" w:hAnsi="Sarabun"/>
                <w:color w:val="5C6B7C"/>
                <w:sz w:val="15"/>
                <w:szCs w:val="15"/>
              </w:rPr>
              <w:br/>
              <w:t xml:space="preserve">Quality/defects</w:t>
            </w:r>
          </w:p>
        </w:tc>
        <w:tc>
          <w:tcPr>
            <w:tcW w:type="dxa" w:w="5326"/>
            <w:shd w:fill="F4F6F9" w:val="clear"/>
            <w:tcMar>
              <w:top w:type="dxa" w:w="60"/>
              <w:left w:type="dxa" w:w="110"/>
              <w:bottom w:type="dxa" w:w="60"/>
              <w:right w:type="dxa" w:w="110"/>
            </w:tcMar>
            <w:vAlign w:val="center"/>
          </w:tcPr>
          <w:p>
            <w:r>
              <w:rPr>
                <w:rFonts w:ascii="Sarabun" w:cs="Sarabun" w:eastAsia="Sarabun" w:hAnsi="Sarabun"/>
                <w:b w:val="false"/>
                <w:bCs w:val="false"/>
                <w:sz w:val="18"/>
                <w:szCs w:val="18"/>
              </w:rPr>
              <w:t xml:space="preserve">ระดับ ISO 5817 · คลังข้อบกพร่อง · การวัด · NDT · ดี vs บกพร่อง</w:t>
            </w:r>
            <w:r>
              <w:rPr>
                <w:rFonts w:ascii="Sarabun" w:cs="Sarabun" w:eastAsia="Sarabun" w:hAnsi="Sarabun"/>
                <w:color w:val="5C6B7C"/>
                <w:sz w:val="15"/>
                <w:szCs w:val="15"/>
              </w:rPr>
              <w:br/>
              <w:t xml:space="preserve">~5 min</w:t>
            </w:r>
          </w:p>
        </w:tc>
      </w:tr>
      <w:tr>
        <w:tc>
          <w:tcPr>
            <w:tcW w:type="dxa" w:w="2200"/>
            <w:tcMar>
              <w:top w:type="dxa" w:w="60"/>
              <w:left w:type="dxa" w:w="110"/>
              <w:bottom w:type="dxa" w:w="60"/>
              <w:right w:type="dxa" w:w="110"/>
            </w:tcMar>
            <w:vAlign w:val="center"/>
          </w:tcPr>
          <w:p>
            <w:r>
              <w:rPr>
                <w:rFonts w:ascii="Sarabun" w:cs="Sarabun" w:eastAsia="Sarabun" w:hAnsi="Sarabun"/>
                <w:b/>
                <w:bCs/>
                <w:sz w:val="18"/>
                <w:szCs w:val="18"/>
              </w:rPr>
              <w:t xml:space="preserve">8 · มาตรฐาน/รับรอง</w:t>
            </w:r>
            <w:r>
              <w:rPr>
                <w:rFonts w:ascii="Sarabun" w:cs="Sarabun" w:eastAsia="Sarabun" w:hAnsi="Sarabun"/>
                <w:color w:val="5C6B7C"/>
                <w:sz w:val="15"/>
                <w:szCs w:val="15"/>
              </w:rPr>
              <w:br/>
              <w:t xml:space="preserve">Standard/qualification</w:t>
            </w:r>
          </w:p>
        </w:tc>
        <w:tc>
          <w:tcPr>
            <w:tcW w:type="dxa" w:w="5326"/>
            <w:tcMar>
              <w:top w:type="dxa" w:w="60"/>
              <w:left w:type="dxa" w:w="110"/>
              <w:bottom w:type="dxa" w:w="60"/>
              <w:right w:type="dxa" w:w="110"/>
            </w:tcMar>
            <w:vAlign w:val="center"/>
          </w:tcPr>
          <w:p>
            <w:r>
              <w:rPr>
                <w:rFonts w:ascii="Sarabun" w:cs="Sarabun" w:eastAsia="Sarabun" w:hAnsi="Sarabun"/>
                <w:b w:val="false"/>
                <w:bCs w:val="false"/>
                <w:sz w:val="18"/>
                <w:szCs w:val="18"/>
              </w:rPr>
              <w:t xml:space="preserve">ตำแหน่งท่าเชื่อม · ขอบเขต · ขั้นตอนทดสอบ · ใบรับรอง</w:t>
            </w:r>
            <w:r>
              <w:rPr>
                <w:rFonts w:ascii="Sarabun" w:cs="Sarabun" w:eastAsia="Sarabun" w:hAnsi="Sarabun"/>
                <w:color w:val="5C6B7C"/>
                <w:sz w:val="15"/>
                <w:szCs w:val="15"/>
              </w:rPr>
              <w:br/>
              <w:t xml:space="preserve">~4 min</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single" w:color="1F9D6B" w:sz="20"/>
              <w:bottom w:val="none" w:color="FFFFFF" w:sz="0"/>
              <w:right w:val="none" w:color="FFFFFF" w:sz="0"/>
            </w:tcBorders>
            <w:shd w:fill="EAF2FA" w:val="clear"/>
            <w:tcMar>
              <w:top w:type="dxa" w:w="110"/>
              <w:left w:type="dxa" w:w="170"/>
              <w:bottom w:type="dxa" w:w="110"/>
              <w:right w:type="dxa" w:w="160"/>
            </w:tcMar>
          </w:tcPr>
          <w:p>
            <w:pPr>
              <w:spacing w:after="0"/>
            </w:pPr>
            <w:r>
              <w:rPr>
                <w:rFonts w:ascii="Sarabun" w:cs="Sarabun" w:eastAsia="Sarabun" w:hAnsi="Sarabun"/>
                <w:b/>
                <w:bCs/>
                <w:color w:val="1F9D6B"/>
              </w:rPr>
              <w:t xml:space="preserve">รวมความยาว / Total. </w:t>
            </w:r>
            <w:r>
              <w:rPr>
                <w:rFonts w:ascii="Sarabun" w:cs="Sarabun" w:eastAsia="Sarabun" w:hAnsi="Sarabun"/>
              </w:rPr>
              <w:t xml:space="preserve">ประมาณ 41 นาที สำหรับวิดีโอสั้น 8 บท — สอดคล้องกับหลักสูตร 8 ชั่วโมง (วิดีโอเป็นเพียงส่วนเกริ่นนำของแต่ละบท)</w:t>
            </w:r>
            <w:r>
              <w:rPr>
                <w:rFonts w:ascii="Sarabun" w:cs="Sarabun" w:eastAsia="Sarabun" w:hAnsi="Sarabun"/>
                <w:color w:val="5C6B7C"/>
                <w:sz w:val="18"/>
                <w:szCs w:val="18"/>
              </w:rPr>
              <w:br/>
              <w:t xml:space="preserve">About 41 minutes across 8 short videos — fitting the 8-hour course (the video is just each chapter's intro).</w:t>
            </w:r>
          </w:p>
        </w:tc>
      </w:tr>
    </w:tbl>
    <w:sectPr>
      <w:headerReference w:type="default" r:id="rId7"/>
      <w:headerReference w:type="first" r:id="rId8"/>
      <w:footerReference w:type="default" r:id="rId9"/>
      <w:footerReference w:type="first" r:id="rId10"/>
      <w:pgSz w:w="11906" w:h="16838" w:orient="portrait"/>
      <w:pgMar w:top="1440" w:right="1440" w:bottom="1440" w:left="1440" w:header="72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Sarabun" w:cs="Sarabun" w:eastAsia="Sarabun" w:hAnsi="Sarabun"/>
        <w:color w:val="5C6B7C"/>
        <w:sz w:val="15"/>
        <w:szCs w:val="15"/>
      </w:rPr>
      <w:t xml:space="preserve">เอกสารภายใน—ความลับของบริษัท / Internal — company confidential</w:t>
    </w:r>
    <w:r>
      <w:rPr>
        <w:rFonts w:ascii="Sarabun" w:cs="Sarabun" w:eastAsia="Sarabun" w:hAnsi="Sarabun"/>
        <w:color w:val="5C6B7C"/>
        <w:sz w:val="15"/>
        <w:szCs w:val="15"/>
      </w:rPr>
      <w:t xml:space="preserve">	</w:t>
      <w:t xml:space="preserve">หน้า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Sarabun" w:cs="Sarabun" w:eastAsia="Sarabun" w:hAnsi="Sarabun"/>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7EE" w:sz="4" w:space="4"/>
      </w:pBdr>
      <w:jc w:val="right"/>
    </w:pPr>
    <w:r>
      <w:rPr>
        <w:rFonts w:ascii="Sarabun" w:cs="Sarabun" w:eastAsia="Sarabun" w:hAnsi="Sarabun"/>
        <w:color w:val="5C6B7C"/>
        <w:sz w:val="15"/>
        <w:szCs w:val="15"/>
      </w:rPr>
      <w:t xml:space="preserve">AMS-WELD-001 · คู่มือการผลิตวิดีโอ / Video Production &amp; Data-Protection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Sarabun" w:cs="Sarabun" w:eastAsia="Sarabun" w:hAnsi="Sarabun"/>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rPr>
        <w:color w:val="0E5FA8"/>
      </w:rPr>
    </w:lvl>
  </w:abstractNum>
  <w:abstractNum w:abstractNumId="3" w15:restartNumberingAfterBreak="0">
    <w:multiLevelType w:val="hybridMultilevel"/>
    <w:lvl w:ilvl="0" w15:tentative="1">
      <w:start w:val="1"/>
      <w:numFmt w:val="decimal"/>
      <w:lvlText w:val="%1."/>
      <w:lvlJc w:val="left"/>
      <w:pPr>
        <w:ind w:left="560" w:hanging="340"/>
      </w:pPr>
      <w:rPr>
        <w:b/>
        <w:bCs/>
        <w:color w:val="0E5FA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arabun" w:cs="Sarabun" w:eastAsia="Sarabun" w:hAnsi="Sarabun"/>
        <w:color w:val="1624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2E7EE" w:sz="8" w:space="6"/>
      </w:pBdr>
      <w:spacing w:after="110" w:before="300"/>
      <w:outlineLvl w:val="0"/>
    </w:pPr>
    <w:rPr>
      <w:rFonts w:ascii="Sarabun" w:cs="Sarabun" w:eastAsia="Sarabun" w:hAnsi="Sarabun"/>
      <w:b/>
      <w:bCs/>
      <w:color w:val="16243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f65b9bad2c3c4cd1cd6f4d962f15dfbe765d5a5.png"/><Relationship Id="rId12" Type="http://schemas.openxmlformats.org/officeDocument/2006/relationships/image" Target="media/5715a0209b291102289cab328e6e8404d3e2d69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AMS-WELD-001 Video Production &amp; Data-Protection Guide</dc:title>
  <dc:creator>ANCA Manufacturing Solutions (Thailand)</dc:creator>
  <cp:lastModifiedBy>Un-named</cp:lastModifiedBy>
  <cp:revision>1</cp:revision>
  <dcterms:created xsi:type="dcterms:W3CDTF">2026-06-18T01:15:02.810Z</dcterms:created>
  <dcterms:modified xsi:type="dcterms:W3CDTF">2026-06-18T01:15:02.826Z</dcterms:modified>
</cp:coreProperties>
</file>

<file path=docProps/custom.xml><?xml version="1.0" encoding="utf-8"?>
<Properties xmlns="http://schemas.openxmlformats.org/officeDocument/2006/custom-properties" xmlns:vt="http://schemas.openxmlformats.org/officeDocument/2006/docPropsVTypes"/>
</file>