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3C04" w14:textId="3714E86A" w:rsidR="00A169BE" w:rsidRDefault="00665DDF" w:rsidP="00665DDF">
      <w:pPr>
        <w:spacing w:before="240" w:after="0"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1.</w:t>
      </w:r>
    </w:p>
    <w:p w14:paraId="34FE466E" w14:textId="77777777" w:rsidR="00BE4C92" w:rsidRDefault="00665DDF" w:rsidP="00BE4C92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</w:r>
      <w:r w:rsidR="00BE4C92" w:rsidRPr="004602F8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กฎหมายสิ่งแวดล้อม</w:t>
      </w:r>
      <w:r w:rsidR="00BE4C92"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="00BE4C92"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 กฎหมายประเภทหนึ่ง มักตราขึ้นเพื่อการอนุรักษ์สิ่งแวดล้อมเป็นหลัก เนื้อหาครอบคลุมการป้องกันและเยียวยาความเสื่อมโทรมแห่งสุขภาพทั้งของมนุษย์และอมนุษย์ และมักคาบเกี่ยวกับกฎหมายจารีตประเพณี สนธิสัญญา ข้อตกลง พันธกรณี กฎระเบียบ และนโยบาย ฯลฯ หลากชนิ</w:t>
      </w:r>
      <w:r w:rsidR="00BE4C92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ด</w:t>
      </w:r>
    </w:p>
    <w:p w14:paraId="0C622384" w14:textId="016FB1A2" w:rsidR="00BE4C92" w:rsidRPr="00BE4C92" w:rsidRDefault="00BE4C92" w:rsidP="00BE4C9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กฎหมายสิ่งแวดล้อมของบางประเภทอาจกำหนดคุณภาพสิ่งแวดล้อม และจำกัดเงื่อนไขในการดำเนินกิจการบางประเภทของมนุษย์ เช่น กำหนดปริมาณของภาวะมลพิษที่จะให้มีได้ หรือกำหนดให้ต้องมีการวางแผนและการตรวจสอบกิจการบางอย่าง เป็นต้น นโยบายของรัฐ เป็นต้นว่า มาตรการกันไว้ดีกว่าแก้ (</w:t>
      </w: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precautionary principles) </w:t>
      </w: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การมีส่วนร่วมของประชาชน การจัดตั้งศาลสิ่งแวดล้อม และมาตรการใครทำคนนั้นจ่าย (</w:t>
      </w: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polluter pay principles) </w:t>
      </w: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ล้วนเป็นลักษณะหนึ่งของกฎหมายสิ่งแวดล้อม ได้มีการริเริ่มจะให้มีกฎหมายสิ่งแวดล้อมขึ้นเป็นครั้งแรกในยุคปฏิวัติอุตสาหกรรมประมาณช่วง พ.ศ. </w:t>
      </w: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2503</w:t>
      </w: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อย่างไรก็ดี ถึงแม้ว่านานาประเทศในโลกจะได้ตรากฎหมายสิ่งแวดล้อมขึ้น แต่กลไกแห่งกฎหมายดังกล่าวก็มักไม่ประสบผล และในปัจจุบัน กฎหมายสิ่งแวดล้อมก็ถูกมองว่าเป็นเครื่องมือหนึ่งในการโฆษณาและส่งเสริมกลไกการพัฒนาอย่างยั่งยืนการปฏิรูปกฎหมายสิ่งแวดล้อมในขณะนี้ เป็นไปเพื่อพัฒนามาตรการด้านสิ่งแวดล้อมให้มีประสิทธิภาพมากกว่าเดิมที่ใช้มาตรการบังคับและควบคุม (</w:t>
      </w: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command and control) </w:t>
      </w:r>
      <w:r w:rsidRPr="00BE4C9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ซึ่งผู้คนมักไม่พึงใจนัก ผลส่วนหนึ่งที่ได้จากการปฏิรูปดังกล่าว เป็นต้นว่า การจัดเก็บภาษีสิ่งแวดล้อม การวางมาตรฐานบางอย่าง</w:t>
      </w:r>
    </w:p>
    <w:p w14:paraId="2CBA20D4" w14:textId="4F18FB01" w:rsidR="00BE4C92" w:rsidRDefault="00665DDF" w:rsidP="00BE4C9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65DD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มื่อพิจารณาถึงความหมายของสิ่งแวดล้อมและความสัมพันธ์ของสิ่งแวดล้อมกับมนุษย์และสังคมที่มีพัฒนาการจากในอดีตถึงปัจจุบันจากที่นำเสนอไปในสองบทแรกแล้วนั้นในบทนี้จะอธิบายถึงหลักการทางกฎหมายที่มีความเกี่ยวข้องกับสิ่งแวดล้อมว่ามีแนวคิดพื้นฐานในการจัดการสิ่งแวดล้อมทั้งในส่วนที่เป็นทรัพยากรธรรมชาติการนำทรัพยากรเหล่านั้นมาใช้ประโยชน์ผู้ที่มีอำนาจในการจัดการดูแลรวมไปถึงการรับผิดชอบในการฟื้นฟูทรัพยากรเหล่านั้นให้กลับมาทำงานในระบบนิเวศน์ตามธรรมชาติต่อไปได้และในส่วนที่เป็นการจัดการเพื่อป้องกันและแก้ไขภาวะมลพิษที่เกิดขึ้น</w:t>
      </w:r>
    </w:p>
    <w:p w14:paraId="64D99E0A" w14:textId="3D7F10E2" w:rsidR="00BE4C92" w:rsidRDefault="00665DDF" w:rsidP="00BE4C9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65DD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ลักการของกฎหมายที่เกี่ยวข้องกับสิ่งแวดล้อมนั้นเมื่อพิจารณาอย่างกว้างอาจเป็นหลักการที่นำมาปรับใช้หรือหลักการที่กระทบถึงสิ่งแวดล้อมและทรัพยากรที่ในสังคมเรามีหลักการในเรื่องเหล่านั้นอยู่ก่อนหน้าที่ระบบการผลิตในสังคมจะทำให้เราตื่นตัวและหันมามีแนวคิดในการอนุรักษ์หรือแนวคิดในการออกกกฎหมายเพื่อคุ้มครองสิ่งแวดล้อมโดยตรงดังที่ได้ยกตัวอย่างของสหรัฐอเมริกาและญี่ปุ่นหรือแม้แต่ในประเทศไทยดังนั้นในบทนี้จะแบ่งโครงสร้างออกเป็น </w:t>
      </w:r>
      <w:r w:rsidRPr="00665DD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 </w:t>
      </w:r>
      <w:r w:rsidRPr="00665DD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ส่วน</w:t>
      </w:r>
      <w:r w:rsidR="004602F8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665DD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</w:t>
      </w:r>
    </w:p>
    <w:p w14:paraId="2C9EB210" w14:textId="30501CE6" w:rsidR="00BE4C92" w:rsidRDefault="00665DDF" w:rsidP="00BE4C9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65DD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665DD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กฎหมายที่เราใช้อยู่เพื่อจัดการกับสิ่งแวดล้อมมาตั้งแต่ดั้งเดิมก่อนจะมีแนวคิดเกี่ยวกับการคุ้มครองและอนุรักษ์สิ่งแวดล้อมและ</w:t>
      </w:r>
    </w:p>
    <w:p w14:paraId="115E9713" w14:textId="77777777" w:rsidR="00670405" w:rsidRDefault="00665DDF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65DD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2. </w:t>
      </w:r>
      <w:r w:rsidRPr="00665DD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กฎหมายในยุคหลังที่สังคมได้ตระหนักถึงความจําเป็นของการกฎหมายว่าด้วยการคุ้มครองสิ่งแวดล้อมโดยตรง</w:t>
      </w:r>
    </w:p>
    <w:p w14:paraId="5671301E" w14:textId="38BEF8E1" w:rsidR="00670405" w:rsidRP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67040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กฎหมายเพื่อการจัดการมลพิษทางอากาศของประเทศไทย</w:t>
      </w:r>
    </w:p>
    <w:p w14:paraId="4F4FE030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ัจจุบันกฎหมายว่าด้วยการส่งเสริมและรักษาคุณภาพสิ่งแวดล้อมแห่งชาติเป็นกฎหมายหลักด้านการจัดการมลพิษในด้านต่าง ๆ โดยมีกรมควบคุมมลพิษเป็นผู้รับผิดชอบในการบังคับใช้กฎหมายนอกจากนี้กฎหมายอื่น ๆ ได้แก่ กฎหมายว่าด้วยโรงงานกฎหมายว่าด้วยการจราจรทางบกและกฎหมายว่าด้วยน้ำมันเชื้อเพลิงก็ได้บัญญัติกลไกอื่นเพื่อจัดการปัญหาด้านมลพิษทางอากาศเช่นเดียวกันโดยมีกระทรวงอุตสาหกรรมกระทรวงคมนาคมและกระทรวงพลังงานเป็นหน่วยงานผู้รับผิดชอบในการบังคับใช้กฎหมายดังกล่าว</w:t>
      </w:r>
    </w:p>
    <w:p w14:paraId="465883DA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กลไกการควบคุมมลพิษทางอากาศในกฎหมายไทยเมื่อพิจารณาแล้วสามารถจําแนกกลไกออกห้าประเภท ได้แก่</w:t>
      </w:r>
    </w:p>
    <w:p w14:paraId="4CC72A0C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 การกำหนดค่ามาตรฐานความหนาแน่นของมลพิษเป็นค่าเพดานเพื่อกำหนดห้ามปล่อยมลพิษจากแต่ละแหล่งกำเนิดเกินค่ามาตรฐานนั้นหรือเพื่อเป็นค่าเป้าหมายคุณภาพอากาศในบริเวณใดบริเวณหนึ่ง</w:t>
      </w:r>
    </w:p>
    <w:p w14:paraId="0FA4DEC3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 อำนาจสั่งการให้บุคคลกระทำการหรืองดกระทำการใด ๆ เพื่อระงับการปล่อยมลพิษโดยเร่งด่วนในกรณีที่เกิดสภาวะคุณภาพอากาศย่ำแย่เข้าขั้นวิกฤต</w:t>
      </w:r>
    </w:p>
    <w:p w14:paraId="43028E7F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 กลไกประเภทแผนเพื่อกำหนดมาตรการลดมลพิษให้เหมาะสมกับแต่ละพื้นที่ภายในกรอบระยะเวลาที่กำาหนด</w:t>
      </w:r>
    </w:p>
    <w:p w14:paraId="542165B1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4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 การกำาหนดลักษณะคุณภาพของน้ำมันเชื้อเพลิงที่ใช้ในการจราจร</w:t>
      </w:r>
    </w:p>
    <w:p w14:paraId="2047230D" w14:textId="415AB3E1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5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 การจำกัด จำนวนแหล่งกำเนิดมลพิษในพื้นที่ในพื้นที่หนึ่งซึ่งในปัจจุบันมีกรณีการ จำกัด จำนวนและขนาดของโรงงานแต่ละประเภทหรือชนิดที่จะให้ตั้งหรือขยายตามกฎหมายว่าด้วยโรงงานโดยมีรายการจำแนกตามประเภทกฎหมายได้</w:t>
      </w:r>
      <w:r w:rsidR="007F32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ดังต่อไปนี้</w:t>
      </w:r>
    </w:p>
    <w:p w14:paraId="641864D7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1. 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กลไกตามกฎหมายว่าด้วยการส่งเสริมและรักษาคุณภาพสิ่งแวดล้อมแห่งชาติ</w:t>
      </w:r>
    </w:p>
    <w:p w14:paraId="16E17203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ปัจจุบันกลไกตามพระราชบัญญัติส่งเสริมและรักษาคุณภาพสิ่งแวดล้อมแห่งชาติ พ.ศ.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2535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และที่แก้ไขเพิ่มเติมประกอบด้วยรายการดังต่อไปนี้</w:t>
      </w:r>
    </w:p>
    <w:p w14:paraId="61DF91C3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) การควบคุมมลพิษจากแหล่งกำเนิดเป็นการกำหนดค่ามาตรฐานความหนาแน่นของมลพิษเป็นค่าเพดานเพื่อกำหนดห้ามมิให้มีการปล่อยมลพิษจากแต่ละแหล่งกำเนิดเกินค่ามาตรฐานนั้นเช่นการห้ามใช้ยานพาหนะที่ก่อให้เกิดมลพิษเกินมาตรฐานควบคุมมลพิษจากแหล่งกำเนิด (มาตรา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64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) ในกรณีที่ตรวจพบพนักงานเจ้าหน้าที่มีอำนาจออกคำสั่งห้ามใช้ยานพาหนะนั้นโดยเด็ดขาด (มาตรา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65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) และการกำหนดให้เจ้าของหรือผู้ครอบครองแหล่งกำเนิดมลพิษตามประเภทที่รัฐมนตรีประกาศกำหนดต้องติดตั้งหรือจัดให้มีระบบบำบัดอากาศเสียอุปกรณ์หรือเครื่องมือตามที่เจ้าพนักงานควบคุมมลพิษกำหนด (มาตรา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64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 xml:space="preserve">มาตรการติดตามโดยให้เจ้าของหรือผู้ครอบครองแหล่งมลพิษบันทึกสถิติข้อมูลการบำบัดของเสียจากแหล่งกำเนิดแล้วรายงานต่อพนักงานเจ้าหน้าที่ (มาตรา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80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) และการเข้าไปตรวจสอบสถานที่โดยพนักงานเจ้าหน้าที่ (มาตรา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42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)</w:t>
      </w:r>
    </w:p>
    <w:p w14:paraId="58E7DA47" w14:textId="77777777" w:rsidR="00670405" w:rsidRDefault="00670405" w:rsidP="0067040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ปัจจุบันมีการประกาศค่ามาตรฐานตามมาตรา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55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ครอบคลุมกรณีมลพิษจากแหล่งกำเนิดต่าง ๆ อันมีฝุ่นละอองขนาดเล็กเป็นส่วนประกอบด้วย ได้แก่ เช่นควันขาวจากรถจักรยานยนต์ควันดำจากรถโดยสารมลพิษจากท่อไอเสียรถยนต์สามล้อก๊าซคารบอนมอนอกไซดและ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๊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าซไฮโดรคาร์บอนจากทอไอเสียรถยนต์ที่ใช้เครื่องยนต์แก๊สโซล</w:t>
      </w:r>
      <w:proofErr w:type="spellStart"/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proofErr w:type="spellEnd"/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สารเบนซินและบิวทาอื่นจากโรงงานอุตสาหกรรมเคมีบางประเภทเขม่าควันจากเตาเผาศพอากาศเสียจากการเผาขยะอากาศเสียจากโรงงานปูนซีเมนต์ตลอดจนการกำหนดหลักเกณฑ์การห้ามใช้ยานพาหนะที่ปล่อยมลพิษเกินมาตรฐานที่กำหนดตามมาตรา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64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</w:t>
      </w:r>
    </w:p>
    <w:p w14:paraId="51ADB9F9" w14:textId="77777777" w:rsidR="00670405" w:rsidRDefault="00670405" w:rsidP="006704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สำหรับค่ามาตรฐานคุณภาพอากาศเชิงพื้นที่ ได้แก่ มาตรฐานคุณภาพอากาศตามมาตรา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32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หรือมาตรา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34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แห่งพระราชบัญญัติส่งเสริมและรักษาคุณภาพสิ่งแวดล้อมแห่งชาติฯ ซึ่งปัจจุบันได้มีการกำหนดค่ามาตรฐานคุณภาพอากาศภายนอกอาคารเป็นค่าเพดานสำหรับก๊าซคาร์บอนมอนอกไซด์ก๊าซโอโซนก๊าซ</w:t>
      </w:r>
      <w:proofErr w:type="spellStart"/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ซัลเฟ</w:t>
      </w:r>
      <w:proofErr w:type="spellEnd"/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อร์</w:t>
      </w:r>
      <w:proofErr w:type="spellStart"/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</w:t>
      </w:r>
      <w:proofErr w:type="spellEnd"/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ออกไซด์สารตะกั่วฝุ่นละอองขนาดไม่เกิน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10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ไมครอนและฝุ่นละอองขนาดไม่เกิน 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200 </w:t>
      </w:r>
      <w:r w:rsidRPr="008463D4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ไมครอน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ส่วนค่ามาตรฐานฝุ่นละอองขนาดไม่เกิน </w:t>
      </w:r>
      <w:r>
        <w:rPr>
          <w:rFonts w:ascii="TH SarabunPSK" w:hAnsi="TH SarabunPSK" w:cs="TH SarabunPSK" w:hint="cs"/>
          <w:sz w:val="32"/>
          <w:szCs w:val="32"/>
          <w:cs/>
        </w:rPr>
        <w:t>2.5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ไมครอนได้มีการกำหนดเป็นค่าเฉลี่ยในเวลา </w:t>
      </w:r>
      <w:r>
        <w:rPr>
          <w:rFonts w:ascii="TH SarabunPSK" w:hAnsi="TH SarabunPSK" w:cs="TH SarabunPSK" w:hint="cs"/>
          <w:sz w:val="32"/>
          <w:szCs w:val="32"/>
          <w:cs/>
        </w:rPr>
        <w:t>24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ชั่วโมงต้องมีความหนาแน่นไม่เกิน </w:t>
      </w:r>
      <w:r w:rsidRPr="00670405">
        <w:rPr>
          <w:rFonts w:ascii="TH SarabunPSK" w:hAnsi="TH SarabunPSK" w:cs="TH SarabunPSK"/>
          <w:sz w:val="32"/>
          <w:szCs w:val="32"/>
        </w:rPr>
        <w:t>0.</w:t>
      </w:r>
      <w:r>
        <w:rPr>
          <w:rFonts w:ascii="TH SarabunPSK" w:hAnsi="TH SarabunPSK" w:cs="TH SarabunPSK" w:hint="cs"/>
          <w:sz w:val="32"/>
          <w:szCs w:val="32"/>
          <w:cs/>
        </w:rPr>
        <w:t>05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มิลลิกรัมต่อลูกบาศก์เมตร</w:t>
      </w:r>
    </w:p>
    <w:p w14:paraId="10C459AE" w14:textId="77777777" w:rsidR="00670405" w:rsidRDefault="00670405" w:rsidP="006704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70405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) กลไกเพื่อลดมลพิษโดยเร่งด่วนกรณีที่ภาวะมลพิษร้ายแรงปัจจุบันเป็นอำนาจของนายกรัฐมนตรีสั่งการให้ส่วนราชการรัฐวิสาหกิจหรือบุคคลใดกระทำหรืองดเว้นกระทำการใด ๆ เพื่อควบคุมระงับหรือบรรเทาผลร้ายจากเหตุภาวะมลพิษอันเนื่องมาจากการแพร่กระจายของมลพิษตามมาตรา 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แห่งพระราชบัญญัติส่งเสริมและรักษาคุณภาพสิ่งแวดล้อมแห่งชาติฯ ซึ่งนายกรัฐมนตรีจะมอบอำนาจให้แก่ผู้ว่าราชการจังหวัดสั่งการแทนภายในเขตจังหวัดก็ได้อย่างไรก็ตามเมื่อได้ตรวจสอบแล้วปรากฏว่ายังไม่เคยมีการใช้อำนาจตามมาตราดังกล่าวต่อกรณีการแก้ปัญหาฝุ่นละอองขนาดเล็กหรือมลพิษทางอากาศอื่นมาก่อน</w:t>
      </w:r>
    </w:p>
    <w:p w14:paraId="38250DDD" w14:textId="47327468" w:rsidR="00665DDF" w:rsidRDefault="00670405" w:rsidP="00085C4B">
      <w:pPr>
        <w:spacing w:after="0"/>
        <w:ind w:firstLine="720"/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</w:rPr>
      </w:pPr>
      <w:r w:rsidRPr="00670405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) กลไกประเภทแผนประกอบด้วยแผนจัดการคุณภาพสิ่งแวดล้อมโดยในปัจจุบันแผนจัดการคุณภาพสิ่งแวดล้อม พ.ศ. </w:t>
      </w:r>
      <w:r>
        <w:rPr>
          <w:rFonts w:ascii="TH SarabunPSK" w:hAnsi="TH SarabunPSK" w:cs="TH SarabunPSK" w:hint="cs"/>
          <w:sz w:val="32"/>
          <w:szCs w:val="32"/>
          <w:cs/>
        </w:rPr>
        <w:t>2560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– </w:t>
      </w:r>
      <w:r>
        <w:rPr>
          <w:rFonts w:ascii="TH SarabunPSK" w:hAnsi="TH SarabunPSK" w:cs="TH SarabunPSK" w:hint="cs"/>
          <w:sz w:val="32"/>
          <w:szCs w:val="32"/>
          <w:cs/>
        </w:rPr>
        <w:t>2564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กำหนดให้การจัดการคุณภาพอากาศและเสียงอยู่ในส่วนของแผนงานที่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กลยุทธ์ที่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โดยได้กำหนดเป้าหมายการดำเนินการ ได้แก่ คุณภาพอากาศมีจำนวนวันที่ค่าฝุ่นละอองขนาดเล็กไม่เกิน 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ไมครอน (</w:t>
      </w:r>
      <w:r w:rsidRPr="00670405">
        <w:rPr>
          <w:rFonts w:ascii="TH SarabunPSK" w:hAnsi="TH SarabunPSK" w:cs="TH SarabunPSK"/>
          <w:sz w:val="32"/>
          <w:szCs w:val="32"/>
        </w:rPr>
        <w:t xml:space="preserve">PM10) 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อยู่ในเกณฑ์มาตรฐานร้อยละ </w:t>
      </w:r>
      <w:r>
        <w:rPr>
          <w:rFonts w:ascii="TH SarabunPSK" w:hAnsi="TH SarabunPSK" w:cs="TH SarabunPSK" w:hint="cs"/>
          <w:sz w:val="32"/>
          <w:szCs w:val="32"/>
          <w:cs/>
        </w:rPr>
        <w:t>99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โดยมีหน่วยงานรับผิดชอบหลัก ได้แก่ กรมควบคุมมลพิษและมีแนวทางการดำเนินการระยะสี่ปียังไม่มีการกำหนดเป้าหมายสำหรับฝุ่นละอองขนาดเล็กไม่เกิน </w:t>
      </w:r>
      <w:r>
        <w:rPr>
          <w:rFonts w:ascii="TH SarabunPSK" w:hAnsi="TH SarabunPSK" w:cs="TH SarabunPSK" w:hint="cs"/>
          <w:sz w:val="32"/>
          <w:szCs w:val="32"/>
          <w:cs/>
        </w:rPr>
        <w:t>2.5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ไมครอน (</w:t>
      </w:r>
      <w:r w:rsidRPr="00670405">
        <w:rPr>
          <w:rFonts w:ascii="TH SarabunPSK" w:hAnsi="TH SarabunPSK" w:cs="TH SarabunPSK"/>
          <w:sz w:val="32"/>
          <w:szCs w:val="32"/>
        </w:rPr>
        <w:t xml:space="preserve">PM25) 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และแผนปฏิบัติการเพื่อการจัดการคุณภาพสิ่งแวดล้อมระดับจังหวัดตามมาตรา </w:t>
      </w:r>
      <w:r>
        <w:rPr>
          <w:rFonts w:ascii="TH SarabunPSK" w:hAnsi="TH SarabunPSK" w:cs="TH SarabunPSK" w:hint="cs"/>
          <w:sz w:val="32"/>
          <w:szCs w:val="32"/>
          <w:cs/>
        </w:rPr>
        <w:t>37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ซึ่งต้องจัดทำในระดับจังหวัดในท้องที่เขตพื้นที่คุ้มครองสิ่งแวดล้อมตามมาตรา </w:t>
      </w:r>
      <w:r>
        <w:rPr>
          <w:rFonts w:ascii="TH SarabunPSK" w:hAnsi="TH SarabunPSK" w:cs="TH SarabunPSK" w:hint="cs"/>
          <w:sz w:val="32"/>
          <w:szCs w:val="32"/>
          <w:cs/>
        </w:rPr>
        <w:t>43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หรือเขตควบคุมมลพิษตามมาตรา </w:t>
      </w:r>
      <w:r>
        <w:rPr>
          <w:rFonts w:ascii="TH SarabunPSK" w:hAnsi="TH SarabunPSK" w:cs="TH SarabunPSK" w:hint="cs"/>
          <w:sz w:val="32"/>
          <w:szCs w:val="32"/>
          <w:cs/>
        </w:rPr>
        <w:t>45</w:t>
      </w:r>
      <w:r w:rsidRPr="00670405">
        <w:rPr>
          <w:rFonts w:ascii="TH SarabunPSK" w:hAnsi="TH SarabunPSK" w:cs="TH SarabunPSK"/>
          <w:sz w:val="32"/>
          <w:szCs w:val="32"/>
          <w:cs/>
        </w:rPr>
        <w:t xml:space="preserve"> ซึ่งเขตควบคุมมลพิษเป็นเขตที่คณะกรรมการสิ่งแวดล้อมแห่งชาติกำหนดเนื่องจากเป็นท้องที่ที่มีปัญหา</w:t>
      </w:r>
      <w:r w:rsidRPr="00670405">
        <w:rPr>
          <w:rFonts w:ascii="TH SarabunPSK" w:hAnsi="TH SarabunPSK" w:cs="TH SarabunPSK"/>
          <w:sz w:val="32"/>
          <w:szCs w:val="32"/>
          <w:cs/>
        </w:rPr>
        <w:lastRenderedPageBreak/>
        <w:t>มลพิษร้ายแรงถึงขนาดเป็นอันตรายต่อสุขภาพของประชาชนหรืออาจก่อให้เกิดผลกระทบเสียหายต่อคุณภาพสิ่งแวดล้อมส่วนในจังหวัดอื่น ๆ ที่ไม่ได้เป็นเป็นเขตควบคุมมลพิษนั้นเป็นอำนาจของผู้ว่าราชการ</w:t>
      </w:r>
    </w:p>
    <w:p w14:paraId="54BC018A" w14:textId="77777777" w:rsidR="004602F8" w:rsidRPr="004602F8" w:rsidRDefault="004602F8" w:rsidP="004602F8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มาตรการทางกฎหมายในการคุ้มครองสิ่งแวดล้อม</w:t>
      </w:r>
    </w:p>
    <w:p w14:paraId="6F03D4E7" w14:textId="5598748C" w:rsidR="004602F8" w:rsidRDefault="004602F8" w:rsidP="004602F8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ิจการอุตสาหกรรมใหญ่บางประเภทหากรัฐไม่สามารถดำเนินการได้เองเนื่องจากข้อจํากัดด้านการลงทุนด้านเทคโนโลยีชั้นสูงหรือด้านความรู้ความสามารถของบุคลากรรัฐจำเป็นต้องจัดให้มีมาตรการส่งเสริมหรือจูงใจผู้ประกอบการอุตสาหกรรมในรูปแบบต่างๆเช่นด้านภาษีและการอำนวยความสะดวกการนำเข้าส่งออก แต่ขณะเดียวกันรัฐต้องคำนึงถึงการป้องกันรักษาและฟื้นฟูคุณภาพสิ่งแวดล้อมให้อยู่ในระดับมาตรฐานที่ไม่เป็นอันตรายต่อสุขภาพอนามัยของประชาชนโดยการกำหนดมาตรการทางกฎหมายในการตรวจสอบโรงงานอุตสาหกรรมโดยภาครัฐซึ่งสามารถกำหนดให้มีการตรวจสอบได้ทุกช่วงวงจรเช่นก่อนการจัดตั้งโรงงานเมื่อเริ่มจัดตั้งโรงงานแล้วในขณะดำเนินกิจการและเมื่อเลิกประกอบกิจการนั้น</w:t>
      </w:r>
    </w:p>
    <w:p w14:paraId="3CDAE706" w14:textId="77777777" w:rsidR="004602F8" w:rsidRDefault="004602F8" w:rsidP="004602F8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1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ตรการทางกฎหมายในการตรวจสอบโรงงานอุตสาหกรรมโดยภาครัฐโดยที่รัฐไม่สามารถดำเนินการกิจการอุตสาหกรรมขนาดใหญ่บางประเภทที่ต้องใช้เงินลงทุนในกระบวนการผลิตได้เองเนื่องจากมีข้อ จำกัด ด้านการลงทุนหรือข้อ จำกัด ด้านเทคโนโลยีขั้นสูงหรือด้านความรู้ความสามารถของบุคลากรรัฐจึงมีความจำเป็นต้องจัดให้มีมาตรการส่งเสริมหรือจูงใจผู้ประกอบการอุตสาหกรรมในรูปแบบต่างๆเช่นมาตรการด้านภาษีมาตรการการจัดเก็บค่าธรรมเนียมมาตรการการให้สินเชื่อเพื่ออำนวยความสะดวกมาตรการนำเข้าส่งออก แต่ในขณะเดียวกันรัฐก็ต้องคำนึงถึงการป้องกันรักษาและฟื้นฟูคุณภาพสิ่งแวดล้อมให้ดีขึ้นและอยู่ในระดับมาตรฐานที่ไม่เป็นอันตรายต่อสุขภาพอนามัยของประชาชนตลอดจนใช้เทคโนโลยีที่เหมาะสมในการจัดการสิ่งแวดล้อมเพื่อดำรงสภาพสมบูรณ์ของทรัพยากรธรรมชาติและตอบสนองความต้องการตามศักยภาพให้เกิดประโยชน์อย่างยั่งยืนเมื่อรัฐให้การสนับสนุนช่วยเหลือผู้ประกอบกิจการโรงงานอุตสาหกรรมแล้วรัฐต้องคำนึงถึงการกำหนดมาตรการที่เป็นการตรวจสอบการประกอบกิจการตลอดช่วงระยะเวลาของการประกอบกิจการนั้นด้วย</w:t>
      </w:r>
    </w:p>
    <w:p w14:paraId="7B5947A5" w14:textId="77777777" w:rsidR="004602F8" w:rsidRDefault="004602F8" w:rsidP="004602F8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2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ตรการทางกฎหมายในการจัดเก็บภาษีจากโรงงานอุตสาหกรรมที่ก่อมลพิษเป็นความเกี่ยวข้องกับหลักผู้ก่อให้เกิดมลพิษเป็นผู้จ่าย (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Polluter Pays Principle: PPP) 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ตรการนี้ทำให้รัฐสามารถนําเงินที่ได้จากการเก็บภาษีไปสนับสนุนส่งเสริมโครงการต่างๆของรัฐเพื่อให้มีการจัดการสิ่งแวดล้อมให้ดีขึ้นและมาตรการนี้ได้รับการยอมรับและปฏิบัติกันทั่วไปในประเทศต่างๆโดยการกำหนดเป็นกฎหมายบังคับกับการประกอบกิจการอุตสาหกรรมประเภทต่างๆที่ก่อให้เกิดมลพิษต่อสิ่งแวดล้อมการนำเอากลไกและเครื่องมือทางด้านเศรษฐศาสตร์เข้ามาใช้ในการแก้ปัญหาเรื่องการคุ้มครองสิ่งแวดล้อมกับระบบเศรษฐกิจแบบตลาดเป็นเรื่องหนึ่งที่น่าสนใจและได้ใช้กันอยู่ทั่วไปในประเทศต่างๆเพื่อสนับสนุนการให้สิ่งจูงใจต่อผู้ประกอบการเช่นมาตรการลด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ภาษีนำเข้าให้กับวัสดุอุปกรณ์หรือเครื่องมือที่ทำให้ปัญหาสิ่งแวดล้อมลดลงมาตรการให้รางวัลกับผู้ประกอบการที่ให้ความสำคัญกับสิ่งแวดล้อมและมาตรการเก็บค่าบริการบำบัดน้ำเสียหรือมูลฝอย</w:t>
      </w:r>
    </w:p>
    <w:p w14:paraId="6D6D438C" w14:textId="3CD2BAE9" w:rsidR="004602F8" w:rsidRDefault="004602F8" w:rsidP="004602F8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ิธีหนึ่งที่ช่วยในการควบคุมสิ่งแวดล้อมคือการใช้ภาษีสิ่งแวดล้อมโดยจัดเก็บจากกิจกรรมหรือการดำเนินการของผู้ก่อให้เกิดมลพิษและนำเงินที่ได้ไปใช้สนับสนุนส่งเสริมโครงการต่างๆของรัฐเพื่อการมีสิ่งแวดล้อมที่ดีนอกจากนี้การจัดเก็บภาษีสิ่งแวดล้อมถือเป็นการแก้ไขข้อผิดพลาดของกลไกตลาดในการประเมินค่าการบริการด้านสิ่งแวดล้อมหากมีการจัดระบบภาษีสิ่งแวดล้อมให้ดีเพียงพอแล้วก็จะทำให้ความพยายามในการดำเนินการที่ก่อให้เกิดมลพิษนั้นลดน้อยลง</w:t>
      </w:r>
    </w:p>
    <w:p w14:paraId="15AAC3E1" w14:textId="77777777" w:rsidR="004602F8" w:rsidRDefault="004602F8" w:rsidP="004602F8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3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ตรการทางกฎหมายในการจัดให้มีกองทุนสิ่งแวดล้อมเนื่องจากมลพิษทางสิ่งแวดล้อมบางลักษณะไม่แสดงผลต่อผู้ได้รับมลพิษนั้นในทันทีมาตรการนี้เป็นประโยชน์ต่อการเตรียมการเพื่อเป็นค่าใช้จ่ายให้แก่หน่วยงานของรัฐในการดำเนินการบูรณะฟื้นฟูระบบสิ่งแวดล้อมเป็นพิษและเพื่อเป็นค่าใช้จ่ายในการจัดให้มีมาตรการป้องกันและแก้ไขผลกระทบที่เกิดจากมลพิษทั้งในระยะสั้นและระยะยาวสำหรับการกำหนดเรื่องกองทุนสิ่งแวดล้อมมีข้อคำนึงในเรื่องของที่มาของเงินกองทุนวัตถุประสงค์ในการใช้จ่ายเงินกองทุนและคณะกรรมการกองทุนมลพิษบางประเภทเช่นมลพิษทางอากาศจากสารพิษของโรงงานที่กระจายไปรอบ ๆ โรงงานทำให้มีการสะสมของสารพิษและยังไม่แสดงอาการออกมาโดยทันทีตราบใดที่การสะสมของสารพิษที่อยู่ในร่างกายยังอยู่ในปริมาณที่ร่างกายจะทนได้การนำมาตรการทางกฎหมายในการจัดให้มีกองทุนสิ่งแวดล้อมมาใช้เป็นมาตรการหนึ่งในการเตรียมการเพื่อเป็นค่าใช้จ่ายให้แก่หน่วยงานของรัฐในการดำเนินการบูรณะฟื้นฟูระบบสิ่งแวดล้อมเป็นพิษและเพื่อเป็นค่าใช้จ่ายในการจัดให้มีมาตรการป้องกันและแก้ไขผลกระทบที่เกิดจากมลพิษนั้นทั้งในระยะสั้นและระยะยาว</w:t>
      </w:r>
    </w:p>
    <w:p w14:paraId="5A309BC5" w14:textId="56B172FB" w:rsidR="004602F8" w:rsidRDefault="004602F8" w:rsidP="004602F8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4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ตรการทางกฎหมายในการบังคับการให้เป็นไปตามกฎหมายในกรณีเกิดปัญหาสิ่งแวดล้อมประกอบด้วยมาตรการทางปกครองมาตรการทางอาญาและมาตรการทางแพ่งกล่าวคือในการบังคับใช้กฎหมายเกี่ยวกับสิ่งแวดล้อมจำเป็นต้องมีการใช้อำนาจวินิจฉัยสั่งการทางปกครองของรัฐเพื่อควบคุมและบังคับการให้เป็นไปตามกฎหมายในขณะเดียวกันก็จำเป็นต้องมีการใช้อำนาจทางอาญาเพื่อป้องกันและปราบปรามการกระทำอันเป็นความผิดและการใช้อำนาจบังคับทางแพ่งในกรณีที่มีการเรียกร้องค่าเสียหายเพื่อการเยียวยาความเสียหายอันเกิดแก่สาธารณะ</w:t>
      </w:r>
    </w:p>
    <w:p w14:paraId="53E1997B" w14:textId="77777777" w:rsidR="004602F8" w:rsidRDefault="004602F8" w:rsidP="004602F8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4.1 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ตรการทางปกครองอำนาจในทางปกครองของพนักงานเจ้าหน้าที่ตามกฎหมายเกี่ยวกับสิ่งแวดล้อมมีวัตถุประสงค์เพื่อประโยชน์ในการคุ้มครองและดูแลรักษาสิ่งแวดล้อมเช่นเดียวกับบทบังคับทางอาญาในบางกรณีพนักงานเจ้าหน้าที่อาจจำเป็นต้องมีการใช้กฎหมายเกี่ยวกับสิ่งแวดล้อมที่มีทั้งมาตรการทางอาญาและทางปกครองควบคู่กันไป</w:t>
      </w:r>
    </w:p>
    <w:p w14:paraId="58FAC0F5" w14:textId="10C9ECBD" w:rsidR="004602F8" w:rsidRDefault="004602F8" w:rsidP="004602F8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4.2 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ตรการทางอาญาเป็นมาตรการที่กำหนดบทลงโทษสำหรับผู้ฝ่าฝืนหรือไม่ปฏิบัติตามมาตรการในการคุ้มครองสิ่งแวดล้อมหรือกำหนดห้ามกระทำการเพื่อวัตถุประสงค์ในการคุ้มครองสิ่งแวดล้อมไม่ให้ถูกทำลายโดยวิธีการใด ๆ โดยกฎหมายอาจกำหนดข้อยกเว้นไว้ด้วยก็ได้สำหรับบทลงโทษซึ่งนอกจากจะเป็นโทษจำคุกและโทษปรับแล้วยังมีบทลงโทษโดยการรับทรัพย์สินที่บุคคลนั้นได้กระทำความผิดอีกต่างหากด้วยก็ได้</w:t>
      </w:r>
    </w:p>
    <w:p w14:paraId="378A9EDB" w14:textId="77777777" w:rsidR="004602F8" w:rsidRDefault="004602F8" w:rsidP="004602F8">
      <w:pPr>
        <w:spacing w:after="0"/>
        <w:ind w:left="720"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4.3 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ตรการทางแพ่งเป็นการที่รัฐให้สิทธิทางกฎหมายแก่ประชาชนเพื่อให้มีส่วนร่วมในการอนุรักษ์ทรัพยากรและสิ่งแวดล้อมโดยการรับรองให้ประชาชนหรือองค์กรของประชาชนมีสิทธิในการฟ้องร้องต่อศาลเพื่อให้ได้รับการเยียวยาในกรณีที่มีการละเมิดสิทธิในสิ่งแวดล้อมมาตรการทางแพ่งมีประเด็นเกี่ยวข้องที่ต้องพิจารณาเช่นเรื่องการพิสูจน์ความสัมพันธ์ระหว่างการกระทำละเมิดว่ามีผลทำให้ก่อให้เกิดความเสียหายจริงหรือไม่เรื่องการขอข้อเท็จจริงหรือความเห็นจากพยานบุคคลหรือพยานผู้เชี่ยวชาญเพื่อพิสูจน์ถึงการก่อให้เกิดมลพิษและผลเสียหายที่เกิดขึ้นต่อสภาพแวดล้อมเรื่องมลพิษที่สะสมในร่างกายเป็นระยะเวลาหนึ่งก่อนที่จะแสดงอาการออกมาและเรื่องการฟ้องคดีแบบกลุ่ม (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class action) (Ratchada </w:t>
      </w:r>
      <w:proofErr w:type="spellStart"/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Nimpongsak</w:t>
      </w:r>
      <w:proofErr w:type="spellEnd"/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, 2009)</w:t>
      </w:r>
    </w:p>
    <w:p w14:paraId="2D8BCC1A" w14:textId="767C434B" w:rsidR="0039446F" w:rsidRDefault="004602F8" w:rsidP="004602F8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5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4602F8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ตรการจูงใจในการอนุรักษ์ทรัพยากรธรรมชาติและสิ่งแวดล้อมปัญหาความเสื่อมโทรมของทรัพยากรธรรมชาติและสิ่งแวดล้อมนั้นจำเป็นจะต้องได้รับความร่วมมือในการดำเนินงานแก้ไขทั้งในภาครัฐบาลผู้ประกอบการและประชาชนโดยทั่วไปดังนั้นแนวทางการจัดการหรือแนวทางการอนุรักษ์จึงต้องเข้าไปแทรกแซงอยู่ในพฤติกรรมของผู้ใช้ประโยชน์ทรัพยากรธรรมชาติและสิ่งแวดล้อมดังกล่าวโดยการสร้างแรงจูงใจทางด้านเศรษฐกิจขึ้นซึ่งวิธีนี้จะทำให้การอนุรักษ์เป็นส่วนหนึ่งของการพัฒนาเพราะจะเป็นการให้ความเป็นธรรมในการกระจายต้นทุนและผลประโยชน์ในการอนุรักษ์และการใช้ทรัพยากรธรรมชาติและสิ่งแวดล้อมโดยวิธีการต่างๆ</w:t>
      </w:r>
      <w:r>
        <w:rPr>
          <w:rStyle w:val="ad"/>
          <w:rFonts w:ascii="TH SarabunPSK" w:hAnsi="TH SarabunPSK" w:cs="TH SarabunPSK"/>
          <w:sz w:val="32"/>
          <w:szCs w:val="32"/>
          <w:cs/>
        </w:rPr>
        <w:footnoteReference w:id="1"/>
      </w:r>
    </w:p>
    <w:p w14:paraId="1B485E0D" w14:textId="77777777" w:rsidR="0039446F" w:rsidRDefault="0039446F">
      <w:pP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br w:type="page"/>
      </w:r>
    </w:p>
    <w:p w14:paraId="3817C1D1" w14:textId="761AF712" w:rsidR="004602F8" w:rsidRDefault="0039446F" w:rsidP="0039446F">
      <w:pPr>
        <w:spacing w:after="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lastRenderedPageBreak/>
        <w:t>2.</w:t>
      </w:r>
    </w:p>
    <w:p w14:paraId="4A81FC57" w14:textId="77777777" w:rsidR="007922D5" w:rsidRDefault="0039446F" w:rsidP="009574B4">
      <w:pPr>
        <w:spacing w:after="0"/>
        <w:rPr>
          <w:rFonts w:ascii="TH SarabunPSK" w:hAnsi="TH SarabunPSK" w:cs="TH SarabunPSK"/>
          <w:sz w:val="32"/>
          <w:szCs w:val="32"/>
        </w:rPr>
      </w:pPr>
      <w:r w:rsidRPr="008B06DE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ab/>
      </w:r>
      <w:r w:rsidR="00C36125" w:rsidRPr="00C36125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>ข้อ</w:t>
      </w:r>
      <w:r w:rsidR="00DC3815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 xml:space="preserve"> </w:t>
      </w:r>
      <w:r w:rsidR="00C36125" w:rsidRPr="00C36125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>2.1</w:t>
      </w:r>
      <w:r w:rsidR="009D31E0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 xml:space="preserve"> </w:t>
      </w:r>
      <w:r w:rsidR="007922D5" w:rsidRPr="007922D5">
        <w:rPr>
          <w:rFonts w:ascii="TH SarabunPSK" w:hAnsi="TH SarabunPSK" w:cs="TH SarabunPSK"/>
          <w:sz w:val="32"/>
          <w:szCs w:val="32"/>
          <w:cs/>
        </w:rPr>
        <w:t>สภาพปัญหาและสาเหตุของปัญหา</w:t>
      </w:r>
    </w:p>
    <w:p w14:paraId="0818E8A5" w14:textId="3EA1C7B3" w:rsidR="007922D5" w:rsidRDefault="007922D5" w:rsidP="007922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</w:t>
      </w:r>
      <w:r w:rsidRPr="007922D5">
        <w:rPr>
          <w:rFonts w:ascii="TH SarabunPSK" w:hAnsi="TH SarabunPSK" w:cs="TH SarabunPSK"/>
          <w:sz w:val="32"/>
          <w:szCs w:val="32"/>
          <w:cs/>
        </w:rPr>
        <w:t>ปัจจุบันแหล่งก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922D5">
        <w:rPr>
          <w:rFonts w:ascii="TH SarabunPSK" w:hAnsi="TH SarabunPSK" w:cs="TH SarabunPSK"/>
          <w:sz w:val="32"/>
          <w:szCs w:val="32"/>
          <w:cs/>
        </w:rPr>
        <w:t>เนิดของมลพิษทางอากาศในประเทศไทยประกอบด้วยการจราจรอุตสาหกรรมการก่อสร้างการเผาชีวมวลไฟป่าและมลพิษข้ามแดนโดยในเขตเมืองกรมควบคุมมลพิษได้เคยรายงานผลการศึกษาวิจัยซึ่งอ้างถึงผลการตรวจวัดองค์ประกอบของฝุ่นละเอียดจากตำแหน่งต่าง ๆ ในพื้นที่กรุงเทพมหานครแสดงให้เห็นว่าแหล่งกำเนิดของฝุ่นละเอียด (</w:t>
      </w:r>
      <w:r w:rsidRPr="007922D5">
        <w:rPr>
          <w:rFonts w:ascii="TH SarabunPSK" w:hAnsi="TH SarabunPSK" w:cs="TH SarabunPSK"/>
          <w:sz w:val="32"/>
          <w:szCs w:val="32"/>
        </w:rPr>
        <w:t xml:space="preserve">PM </w:t>
      </w:r>
      <w:r w:rsidRPr="007922D5">
        <w:rPr>
          <w:rFonts w:ascii="TH SarabunPSK" w:hAnsi="TH SarabunPSK" w:cs="TH SarabunPSK"/>
          <w:sz w:val="32"/>
          <w:szCs w:val="32"/>
          <w:cs/>
        </w:rPr>
        <w:t>๒.๕) ในพื้นที่กรุงเทพมหานครมาจากไอเสียรถยนต์ที่ใช้น้ำมันดีเซลเป็นหลัก (ประมาณร้อยละ ๒๕-๕๐) ทั้งในส่วนที่เป็นฝุ่นปฐมภูมิซึ่งเกิดขึ้นการการเผาไหม้จากเครื่องยนต์โดยตรงและฝุ่นทุติยภูมิซึ่งมาจากปฏิก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7922D5">
        <w:rPr>
          <w:rFonts w:ascii="TH SarabunPSK" w:hAnsi="TH SarabunPSK" w:cs="TH SarabunPSK"/>
          <w:sz w:val="32"/>
          <w:szCs w:val="32"/>
          <w:cs/>
        </w:rPr>
        <w:t>ริยาเคมีในบรรยากาศของก๊าซที่ปล่อยออกมาจากท่อไอเสียมาจากการเผาชีวมวลประมาณร้อยละ ๒๕-๓๕ และในส่วนที่เหลือมาจากโรงงานอุตสาหกรรมและอื่น ๆ โดยค่าที่วัดได้จะแตกต่างกันไปตาม แต่ช่วงเวลาที่ตรวจวัดและย่านที่ตรวจวัด</w:t>
      </w:r>
    </w:p>
    <w:p w14:paraId="77290FB3" w14:textId="74FF7ADA" w:rsidR="00C36125" w:rsidRPr="00C36125" w:rsidRDefault="007922D5" w:rsidP="007922D5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24"/>
          <w:szCs w:val="32"/>
        </w:rPr>
      </w:pPr>
      <w:r w:rsidRPr="007922D5">
        <w:rPr>
          <w:rFonts w:ascii="TH SarabunPSK" w:hAnsi="TH SarabunPSK" w:cs="TH SarabunPSK"/>
          <w:sz w:val="32"/>
          <w:szCs w:val="32"/>
          <w:cs/>
        </w:rPr>
        <w:t>ดังนั้นการแก้ไขปัญหาจึงจำเป็นต้องพิจารณาจากต้นเหตุของปัญหาในแต่ละพื้นที่ด้วยโดยกฎหมายในปัจจุบันได้กำหนดมาตรการเพื่อดำเนินการลดมลพิษจากแหล่งกำเนิดประเภทการจราจรอุตสาหกรรมอยู่ด้วยแล้วและได้มีมาตราที่ให้อำนาจนายกรัฐมนตรีสั่งการเพื่อระงับกิจกรรมใด ๆ อันก่อมลพิษโดยเร่งด่วนซึ่งก็จะครอบคลุมเหตุของฝุ่นละอองทุกประเภทได้อย่างไรก็ตามหากพิจารณาในรายละเอียดปรากฏว่ายังไม่ได้มีการใช้นำข้อกฎหมายที่มีอยู่แล้วไปดำเนินการในหลายส่วนตามที่จะกล่าวถึงในข้อต่อไป</w:t>
      </w:r>
    </w:p>
    <w:p w14:paraId="1D058FDA" w14:textId="35F1B630" w:rsidR="009D31E0" w:rsidRDefault="009574B4" w:rsidP="009D31E0">
      <w:pPr>
        <w:spacing w:after="0"/>
        <w:ind w:firstLine="720"/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</w:pPr>
      <w:r w:rsidRPr="009D31E0">
        <w:rPr>
          <w:rStyle w:val="af0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ข้อ</w:t>
      </w:r>
      <w:r w:rsidR="00DC3815">
        <w:rPr>
          <w:rStyle w:val="af0"/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</w:t>
      </w:r>
      <w:r w:rsidRPr="009D31E0">
        <w:rPr>
          <w:rStyle w:val="af0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2.2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</w:t>
      </w:r>
      <w:r w:rsidR="00292F6F"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หลักการที่เกี่ยวกับมาตรการทางกฎหมายในการเยียวยาผู้ที่ได้รับผลกระทบจากฝุ่นมลพิษ</w:t>
      </w:r>
    </w:p>
    <w:p w14:paraId="6B591E42" w14:textId="77777777" w:rsidR="009D31E0" w:rsidRDefault="00292F6F" w:rsidP="009D31E0">
      <w:pPr>
        <w:spacing w:after="0"/>
        <w:ind w:firstLine="720"/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</w:pP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การเยียวยาผู้ที่ได้รับผลกระทบจากฝุ่นมลพิษจากความเสียหายอันเกิดจากการละเมิดสิทธิในสิ่งแวดล้อม (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Environmental Rights)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ซึ่งในปัจจุบันเป็นสิทธิที่กำหนดไว้ในรัฐธรรมนูญดังนั้นหากมีการละเมิดเกิดขึ้นและส่งผลเสียหายต่อสิทธิในสิ่งแวดล้อมของบุคคลใดมาตรการทางกฎหมายจะมีส่วนสำคัญในลักษณะที่เป็นเครื่องมือในการเยียวยาความเสียหายต่อบุคคลนั้นเพื่ออำนวยความยุติธรรมด้านสิ่งแวดล้อม (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Environmental Justice)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ห้เกิดขึ้นโดยวัตถุประสงค์ที่สำคัญคือการเยียวยาแก่ผู้ที่ได้รับความเสียหายจากฝุ่นมลพิษการป้องกันและยับยั้งการเกิดขึ้นของฝุ่นมลพิษในอนาคตและการพัฒนาอากาศสะอาดอย่างยั่งยืนโดยมาตรการทางกฎหมายที่เกี่ยวข้องกับการเยียวยาความเสียหายจากมลพิษทางอากาศจะประกอบด้วยมาตรการป้องกันและมาตรการแก้ไขซึ่งจะกล่าวดังต่อไปนี้ </w:t>
      </w:r>
    </w:p>
    <w:p w14:paraId="0A60072F" w14:textId="7A9B4195" w:rsidR="009D31E0" w:rsidRDefault="00292F6F" w:rsidP="009D31E0">
      <w:pPr>
        <w:spacing w:after="0"/>
        <w:ind w:firstLine="720"/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</w:pP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1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มาตรการทางกฎหมายที่เกี่ยวข้องกับฝุ่นมลพิษสามารถแบ่งออกเป็น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2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มาตรการ</w:t>
      </w:r>
      <w:r w:rsidR="009D31E0"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ดังนี้</w:t>
      </w:r>
    </w:p>
    <w:p w14:paraId="0AA69913" w14:textId="72D7E0B8" w:rsidR="009D31E0" w:rsidRDefault="009D31E0" w:rsidP="009D31E0">
      <w:pPr>
        <w:spacing w:after="0"/>
        <w:ind w:firstLine="720"/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</w:pPr>
      <w:r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1.1 </w:t>
      </w:r>
      <w:r w:rsidR="00292F6F"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มาตรการทางกฎหมายในการป้องกัน (</w:t>
      </w:r>
      <w:r w:rsidR="00292F6F"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>Preventive Measures)</w:t>
      </w:r>
    </w:p>
    <w:p w14:paraId="55ABE277" w14:textId="77777777" w:rsidR="009D31E0" w:rsidRDefault="00292F6F" w:rsidP="009D31E0">
      <w:pPr>
        <w:spacing w:after="0"/>
        <w:ind w:firstLine="720"/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</w:pP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มาตรการในการป้องกันมีลักษณะเป็นการกำหนดสิ่งที่ต้องการทำและสิ่งที่กระท</w:t>
      </w:r>
      <w:r w:rsidR="009D31E0"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มิได้ภายใต้บังคับของบทบัญญัติตามกฎหมายการกำหนดกฎระเบียบ (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Regulations)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ให้ปฏิบัติตามนั้นมีความสำคัญต่อการควบคุมและป้องกันปัญหามลพิษทางอากาศและการก</w:t>
      </w:r>
      <w:r w:rsidR="009D31E0"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หนดกฎระเบียบดังกล่าวจะมีผลเป็นการแก้ปัญหามลพิษอย่าง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ยั่งยืนอันเป็นวัตถุประสงค์ประการหนึ่งของการเยียวยาความเสียหายตามหลักเรื่องละเมิดในเรื่องการป้องปรามและยับยั้งการกระทำละเมิดและการก่อให้เกิดความเสียหายอย่างไรก็ดีการแก้ปัญหาฝุ่นมลพิษโดยการออกกฎระเบียบดังกล่าวนั้นต้องอาศัยการบังคับใช้กฎหมาย (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Enforcement)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ที่เข้มงวดจากเจ้าหน้าที่ของรัฐเช่นการความคุมมลพิษที่ออกมาจากท่อไอเสียรถยนต์เพื่อควบคุมและเยียวยาประชากรที่ได้รับผลกระทบจากฝุ่นมลพิษอันเกิดจากการเผาไหม้ของรถยนต์ที่ไม่สมบูรณ์เป็นต้นจึงจำเป็นต้องอาศัยการบังคับใช้กฎหมายอย่างเข้มงวดโดยเจ้าพนักงานตำรวจและเจ้าหน้าที่ของรัฐอื่น ๆ ที่เกี่ยวข้องมิฉะนั้นการควบคุมมลพิษทางอากาศจะไม่มีประสิทธิภาพอันส่งผลให้ไม่เกิดการเยียวยาความเสียหายแก่ผู้ที่ได้รับผลกระทบตามวัตถุประสงค์ของการเยียวยาตามกฎหมาย</w:t>
      </w:r>
    </w:p>
    <w:p w14:paraId="7D6C9A11" w14:textId="197EF890" w:rsidR="009D31E0" w:rsidRDefault="009D31E0" w:rsidP="009D31E0">
      <w:pPr>
        <w:spacing w:after="0"/>
        <w:ind w:firstLine="720"/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</w:pPr>
      <w:r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>1.2</w:t>
      </w:r>
      <w:r w:rsidR="00292F6F"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="00292F6F"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มาตรการทางกฎหมายในการแก้ไข (</w:t>
      </w:r>
      <w:r w:rsidR="00292F6F"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>Corrective Measures)</w:t>
      </w:r>
    </w:p>
    <w:p w14:paraId="44CFD236" w14:textId="77777777" w:rsidR="009D31E0" w:rsidRDefault="00292F6F" w:rsidP="009D31E0">
      <w:pPr>
        <w:spacing w:after="0"/>
        <w:ind w:firstLine="720"/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</w:pP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มาตรการในการแก้ไขหรือมาตรการทางกฎหมายที่เกี่ยวกับการเยียวยา (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Reparative Measures)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ให้ความสำคัญต่อสิทธิที่จะได้รับการเยียวยาดังนั้นสิทธิดังกล่าวจึงเป็นสิทธิขั้นพื้นฐานของมนุษย์ที่จะได้รับในกรณีที่บุคคลถูกกระท</w:t>
      </w:r>
      <w:r w:rsidR="009D31E0"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ละเมิดทฤษฎีความรับผิดเพื่อละเมิดที่นำมาใช้ในคดีสิ่งแวดล้อมค่าสินไหมทดแทนนั้นอาจมีลักษณะเป็นการชดใช้ตามหลักละเมิดทั่วไปคือการชดใช้อย่างใด ๆ เพื่อทำให้ผู้เสียหายกลับสู่สถานะเดิมหรือใกล้เคียงสถานะเดิมให้มากที่สุดเพื่อประโยชน์ของผู้เสียหายตามวัตถุประสงค์ของกฎหมายลักษณะละเมิดที่มุ่งต้องการให้ผู้ที่ได้รับความเสียหายจากการกระท</w:t>
      </w:r>
      <w:r w:rsidR="009D31E0"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ละเมิดของผู้อื่นได้รับการเยียวยาในความเสียหายเช่นนั้นให้ดีที่สุดเสมือนหนึ่งว่าไม่เคยเกิดการละเมิดนั้นมาก่อนเลย</w:t>
      </w:r>
    </w:p>
    <w:p w14:paraId="35723FD2" w14:textId="3712658F" w:rsidR="009D31E0" w:rsidRDefault="00292F6F" w:rsidP="009D31E0">
      <w:pPr>
        <w:spacing w:after="0"/>
        <w:ind w:firstLine="720"/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</w:pP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2.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หลักนิติเศรษฐศาสตร์กับการเยียวยาความเสียหายต่อสิ่งแวดล้อม (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>Economic Analysis of Environmental Harms)</w:t>
      </w:r>
    </w:p>
    <w:p w14:paraId="4F818C65" w14:textId="38DDBE0F" w:rsidR="009D31E0" w:rsidRDefault="00292F6F" w:rsidP="009D31E0">
      <w:pPr>
        <w:spacing w:after="0"/>
        <w:ind w:firstLine="720"/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</w:pP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หลักนิติเศรษฐศาสตร์</w:t>
      </w:r>
      <w:r w:rsidR="009D31E0"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หมายความถึง</w:t>
      </w:r>
      <w:r w:rsidR="009D31E0"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การจัดสรรทรัพยากรในสังคมอย่างมีประสิทธิภาพโดยอาศัยกฎหมายเป็นเครื่องมือในการเปลี่ยนแปลงพฤติกรรมของคนให้เกิดประโยชน์สูงสุดต่อสังคมโดยแนวคิดดังกล่าวสามารถนำมาปรับใช้กับกฎหมายหลากหลายด้านตัวอย่างเช่นนิติเศรษฐศาสตร์กับการกำหนดค่าเสียหายในคดีละเมิดโดยการใช้หลักนิติเศรษฐศาสตร์ในการกำหนดค่าเสียหายเพื่อละเมิดในมูลค่าที่สามารถจูงใจให้บุคคลใช้ความระมัดระวังในระดับที่เหมาะสมเพื่อไม่ให้เกิดความเสียหายต่อบุคคลอื่นเป็นต้น</w:t>
      </w:r>
    </w:p>
    <w:p w14:paraId="1FE75196" w14:textId="2DD10A29" w:rsidR="009574B4" w:rsidRPr="009D31E0" w:rsidRDefault="00292F6F" w:rsidP="009D31E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สำหรับความเสียหายต่อสิ่งแวดล้อมจะมีความแตกต่างจากละเมิดทั่วไปทั้งในด้านการดำเนินคดีและลักษณะของความเสียหายโดยแบ่งประเภทได้เป็นความเสียหายทางสิ่งแวดล้อมที่ส่งผลกระทบต่อบุคคลหรือกลุ่มบุคคลหรือเรียกได้ว่าเป็นความเสียหายตามหลักทั่วไปเรื่องละเมิด (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Traditional Damage)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และความเสียหายทางสิ่งแวดล้อมที่ส่งผลกระทบต่อระบบนิเวศน์ (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Ecological Damage)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เมื่อพิจารณาตามหลักนิติเศรษฐศาสตร์ที่เกี่ยวข้องกับกฎหมายสิ่งแวดล้อมจะเห็นได้ว่าการนำหลักนิติเศรษฐศาสตร์มาใช้เกี่ยวกับมลพิษทางสิ่งแวดล้อมนั้นมีผลต่อการตัดสินใจของบุคคลในการตัดสินใจป้องกันความเสียหายที่อาจเกิดขึ้นจากการ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ปล่อยมลพิษที่สาธารณะซึ่งโดยหลักแล้วหากปราศจากกฎระเบียบการบังคับใช้กฎระเบียบอย่างเหมาะสมและความรับผิดในกรณีที่ก่อความเสียหายต่อผู้อื่นแล้วผู้ที่จะก่อมลพิษ (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</w:rPr>
        <w:t xml:space="preserve">Prospective Pollutant)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เช่นโรงงานอุตสาหกรรมต่าง ๆ ก็จะไม่เกิดแรงจูงใจในการจัดการหรือกำจัดของเสียก่อนปล่อยสู่ที่สาธารณะอันเป็นสาเหตุการเกิดขึ้นของฝุ่นมลพิษ</w:t>
      </w:r>
      <w:r w:rsidR="009D31E0">
        <w:rPr>
          <w:rStyle w:val="af0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9D31E0">
        <w:rPr>
          <w:rStyle w:val="af0"/>
          <w:rFonts w:ascii="TH SarabunPSK" w:hAnsi="TH SarabunPSK" w:cs="TH SarabunPSK"/>
          <w:i w:val="0"/>
          <w:iCs w:val="0"/>
          <w:sz w:val="32"/>
          <w:szCs w:val="32"/>
          <w:cs/>
        </w:rPr>
        <w:t>เป็นต้น</w:t>
      </w:r>
    </w:p>
    <w:p w14:paraId="56420DF1" w14:textId="77777777" w:rsidR="007A5AEF" w:rsidRDefault="009574B4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>ข้อ</w:t>
      </w:r>
      <w:r w:rsidR="007A5AEF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 xml:space="preserve"> </w:t>
      </w:r>
      <w:r w:rsidRPr="009574B4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>2.</w:t>
      </w:r>
      <w:r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>3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 xml:space="preserve"> </w:t>
      </w:r>
      <w:r w:rsidR="007A5AEF" w:rsidRPr="007A5AEF">
        <w:rPr>
          <w:rFonts w:ascii="TH SarabunPSK" w:hAnsi="TH SarabunPSK" w:cs="TH SarabunPSK"/>
          <w:sz w:val="32"/>
          <w:szCs w:val="32"/>
          <w:cs/>
        </w:rPr>
        <w:t>กฎหมายของประเทศสหรัฐอเมริกา</w:t>
      </w:r>
    </w:p>
    <w:p w14:paraId="34AA3A46" w14:textId="77777777" w:rsid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A5AEF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7A5AEF">
        <w:rPr>
          <w:rFonts w:ascii="TH SarabunPSK" w:hAnsi="TH SarabunPSK" w:cs="TH SarabunPSK"/>
          <w:sz w:val="32"/>
          <w:szCs w:val="32"/>
        </w:rPr>
        <w:t xml:space="preserve"> </w:t>
      </w:r>
      <w:r w:rsidRPr="007A5AEF">
        <w:rPr>
          <w:rFonts w:ascii="TH SarabunPSK" w:hAnsi="TH SarabunPSK" w:cs="TH SarabunPSK"/>
          <w:sz w:val="32"/>
          <w:szCs w:val="32"/>
          <w:cs/>
        </w:rPr>
        <w:t>รัฐบัญญัติอากาศสะอาด (</w:t>
      </w:r>
      <w:r w:rsidRPr="007A5AEF">
        <w:rPr>
          <w:rFonts w:ascii="TH SarabunPSK" w:hAnsi="TH SarabunPSK" w:cs="TH SarabunPSK"/>
          <w:sz w:val="32"/>
          <w:szCs w:val="32"/>
        </w:rPr>
        <w:t>The Clean Air Act)</w:t>
      </w:r>
    </w:p>
    <w:p w14:paraId="1A08A48A" w14:textId="5A19D21A" w:rsid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7A5AEF">
        <w:rPr>
          <w:rFonts w:ascii="TH SarabunPSK" w:hAnsi="TH SarabunPSK" w:cs="TH SarabunPSK"/>
          <w:sz w:val="32"/>
          <w:szCs w:val="32"/>
          <w:cs/>
        </w:rPr>
        <w:t xml:space="preserve">รัฐบัญญัติอากาศสะอาดของประเทศสหรัฐอเมริกาถูกตราขึ้นเมื่อปี ค.ศ. </w:t>
      </w:r>
      <w:r w:rsidRPr="007A5AEF">
        <w:rPr>
          <w:rFonts w:ascii="TH SarabunPSK" w:hAnsi="TH SarabunPSK" w:cs="TH SarabunPSK"/>
          <w:sz w:val="32"/>
          <w:szCs w:val="32"/>
        </w:rPr>
        <w:t xml:space="preserve">1970 </w:t>
      </w:r>
      <w:r w:rsidRPr="007A5AEF">
        <w:rPr>
          <w:rFonts w:ascii="TH SarabunPSK" w:hAnsi="TH SarabunPSK" w:cs="TH SarabunPSK"/>
          <w:sz w:val="32"/>
          <w:szCs w:val="32"/>
          <w:cs/>
        </w:rPr>
        <w:t>และมีการแก้ไขเพิ่มเติมให้มีมาตรการที่สามารถอำนวยความยุติธรรมให้แก่ประชาชนเกี่ยวกับสิทธิในอากาศสะอาดและสิทธิอื่น ๆ ที่เกี่ยวข้องกับการละเมิดอากาศสะอาดโดยการแก้ไขเพิ่มเติมรัฐบัญญัติอากาศสะอาดมีวัตถุประสงค์หลักเพื่อสนับสนุนประชาชนให้มีสิทธิในการเรียกร้องการบังคับใช้กฎหมายในการควบคุมมลพิษอย่างรวดเร็วและทันท่วงทีรัฐบัญญัติฉบับนี้ยังได้กำหนดให้มีหน่วยงานคุ้มครองสิ่งแวดล้อม(</w:t>
      </w:r>
      <w:r w:rsidRPr="007A5AEF">
        <w:rPr>
          <w:rFonts w:ascii="TH SarabunPSK" w:hAnsi="TH SarabunPSK" w:cs="TH SarabunPSK"/>
          <w:sz w:val="32"/>
          <w:szCs w:val="32"/>
        </w:rPr>
        <w:t xml:space="preserve">Environmental Protection Agency (EPA) </w:t>
      </w:r>
      <w:r w:rsidRPr="007A5AEF">
        <w:rPr>
          <w:rFonts w:ascii="TH SarabunPSK" w:hAnsi="TH SarabunPSK" w:cs="TH SarabunPSK"/>
          <w:sz w:val="32"/>
          <w:szCs w:val="32"/>
          <w:cs/>
        </w:rPr>
        <w:t>ให้มีหน้าที่ในการปกป้องและคุ้มครองสิ่งแวดล้อมด้านอากาศและภายใต้รัฐบัญญัติฉบับนี้ประชาชนมีสิทธิในการนำคดีขึ้นสู่ศาลแห่งรัฐบาลกลาง (</w:t>
      </w:r>
      <w:r w:rsidRPr="007A5AEF">
        <w:rPr>
          <w:rFonts w:ascii="TH SarabunPSK" w:hAnsi="TH SarabunPSK" w:cs="TH SarabunPSK"/>
          <w:sz w:val="32"/>
          <w:szCs w:val="32"/>
        </w:rPr>
        <w:t xml:space="preserve">Federal Court) </w:t>
      </w:r>
      <w:r w:rsidRPr="007A5AEF">
        <w:rPr>
          <w:rFonts w:ascii="TH SarabunPSK" w:hAnsi="TH SarabunPSK" w:cs="TH SarabunPSK"/>
          <w:sz w:val="32"/>
          <w:szCs w:val="32"/>
          <w:cs/>
        </w:rPr>
        <w:t>ในกรณีที่หน่วยงานคุ้มครองสิ่งแวดล้อม (</w:t>
      </w:r>
      <w:r w:rsidRPr="007A5AEF">
        <w:rPr>
          <w:rFonts w:ascii="TH SarabunPSK" w:hAnsi="TH SarabunPSK" w:cs="TH SarabunPSK"/>
          <w:sz w:val="32"/>
          <w:szCs w:val="32"/>
        </w:rPr>
        <w:t xml:space="preserve">Environmental Protection Agency (EPA) </w:t>
      </w:r>
      <w:r w:rsidRPr="007A5AEF">
        <w:rPr>
          <w:rFonts w:ascii="TH SarabunPSK" w:hAnsi="TH SarabunPSK" w:cs="TH SarabunPSK"/>
          <w:sz w:val="32"/>
          <w:szCs w:val="32"/>
          <w:cs/>
        </w:rPr>
        <w:t>ละเว้นการปฏิบัติหน้าที่หรือปฏิบัติหน้าที่</w:t>
      </w:r>
      <w:r>
        <w:rPr>
          <w:rFonts w:ascii="TH SarabunPSK" w:hAnsi="TH SarabunPSK" w:cs="TH SarabunPSK" w:hint="cs"/>
          <w:sz w:val="32"/>
          <w:szCs w:val="32"/>
          <w:cs/>
        </w:rPr>
        <w:t>ล่าช้า</w:t>
      </w:r>
    </w:p>
    <w:p w14:paraId="426B5AA9" w14:textId="77777777" w:rsid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7A5AEF">
        <w:rPr>
          <w:rFonts w:ascii="TH SarabunPSK" w:hAnsi="TH SarabunPSK" w:cs="TH SarabunPSK"/>
          <w:sz w:val="32"/>
          <w:szCs w:val="32"/>
          <w:cs/>
        </w:rPr>
        <w:t>รัฐบัญญัติว่าด้วยความรับผิดการชดเชยและความรับผิดทางสิ่งแวดล้อมอย่างครอบคลุม (</w:t>
      </w:r>
      <w:r w:rsidRPr="007A5AEF">
        <w:rPr>
          <w:rFonts w:ascii="TH SarabunPSK" w:hAnsi="TH SarabunPSK" w:cs="TH SarabunPSK"/>
          <w:sz w:val="32"/>
          <w:szCs w:val="32"/>
        </w:rPr>
        <w:t xml:space="preserve">The Comprehensive Environmental Response, Com </w:t>
      </w:r>
      <w:proofErr w:type="spellStart"/>
      <w:r w:rsidRPr="007A5AEF">
        <w:rPr>
          <w:rFonts w:ascii="TH SarabunPSK" w:hAnsi="TH SarabunPSK" w:cs="TH SarabunPSK"/>
          <w:sz w:val="32"/>
          <w:szCs w:val="32"/>
        </w:rPr>
        <w:t>pensation</w:t>
      </w:r>
      <w:proofErr w:type="spellEnd"/>
      <w:r w:rsidRPr="007A5AEF">
        <w:rPr>
          <w:rFonts w:ascii="TH SarabunPSK" w:hAnsi="TH SarabunPSK" w:cs="TH SarabunPSK"/>
          <w:sz w:val="32"/>
          <w:szCs w:val="32"/>
        </w:rPr>
        <w:t>, and Liability Act (CERCLA))</w:t>
      </w:r>
    </w:p>
    <w:p w14:paraId="2E009928" w14:textId="77777777" w:rsid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A5AEF">
        <w:rPr>
          <w:rFonts w:ascii="TH SarabunPSK" w:hAnsi="TH SarabunPSK" w:cs="TH SarabunPSK"/>
          <w:sz w:val="32"/>
          <w:szCs w:val="32"/>
          <w:cs/>
        </w:rPr>
        <w:t xml:space="preserve">รัฐบัญญัติฉบับนี้เรียกอีกชื่อหนึ่งว่า </w:t>
      </w:r>
      <w:r w:rsidRPr="007A5AEF">
        <w:rPr>
          <w:rFonts w:ascii="TH SarabunPSK" w:hAnsi="TH SarabunPSK" w:cs="TH SarabunPSK"/>
          <w:sz w:val="32"/>
          <w:szCs w:val="32"/>
        </w:rPr>
        <w:t xml:space="preserve">Superfund </w:t>
      </w:r>
      <w:r w:rsidRPr="007A5AEF">
        <w:rPr>
          <w:rFonts w:ascii="TH SarabunPSK" w:hAnsi="TH SarabunPSK" w:cs="TH SarabunPSK"/>
          <w:sz w:val="32"/>
          <w:szCs w:val="32"/>
          <w:cs/>
        </w:rPr>
        <w:t>มีวัตถุประสงค์หลักในการก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A5AEF">
        <w:rPr>
          <w:rFonts w:ascii="TH SarabunPSK" w:hAnsi="TH SarabunPSK" w:cs="TH SarabunPSK"/>
          <w:sz w:val="32"/>
          <w:szCs w:val="32"/>
          <w:cs/>
        </w:rPr>
        <w:t>หนดมาตรการทางกฎหมายเพื่อให้หน่วยงานของรัฐมีอำนาจและหน้าที่ในการจัดการกับปัญหามลพิษทางสิ่งแวดล้อมในรูปแบบต่าง ๆ ได้อย่างมีประสิทธิภาพมากยิ่งขึ้นโดยกฎหมายฉบับนี้หน่วยงานคุ้มครองสิ่งแวดล้อม (</w:t>
      </w:r>
      <w:r w:rsidRPr="007A5AEF">
        <w:rPr>
          <w:rFonts w:ascii="TH SarabunPSK" w:hAnsi="TH SarabunPSK" w:cs="TH SarabunPSK"/>
          <w:sz w:val="32"/>
          <w:szCs w:val="32"/>
        </w:rPr>
        <w:t xml:space="preserve">Environmental Protection Agency (EPA)) </w:t>
      </w:r>
      <w:r w:rsidRPr="007A5AEF">
        <w:rPr>
          <w:rFonts w:ascii="TH SarabunPSK" w:hAnsi="TH SarabunPSK" w:cs="TH SarabunPSK"/>
          <w:sz w:val="32"/>
          <w:szCs w:val="32"/>
          <w:cs/>
        </w:rPr>
        <w:t>มีอำนาจหน้าที่ในการตรวจสอบดูแลทำความสะอาดและฟื้นฟูพื้นที่ในประเทศที่มีการปนเปื้อนของสารพิษหรือเป็นบริเวณที่มีการสะสมของสารพิษตั้งแต่ในอดีตจนอาจก่อให้เกิดความเสียหายขึ้นหากไม่ได้รับการฟื้นฟูหน่วยงานคุ้มครองสิ่งแวดล้อม (</w:t>
      </w:r>
      <w:r w:rsidRPr="007A5AEF">
        <w:rPr>
          <w:rFonts w:ascii="TH SarabunPSK" w:hAnsi="TH SarabunPSK" w:cs="TH SarabunPSK"/>
          <w:sz w:val="32"/>
          <w:szCs w:val="32"/>
        </w:rPr>
        <w:t xml:space="preserve">Environmental Protection Agency (EPA) </w:t>
      </w:r>
      <w:r w:rsidRPr="007A5AEF">
        <w:rPr>
          <w:rFonts w:ascii="TH SarabunPSK" w:hAnsi="TH SarabunPSK" w:cs="TH SarabunPSK"/>
          <w:sz w:val="32"/>
          <w:szCs w:val="32"/>
          <w:cs/>
        </w:rPr>
        <w:t>ยังมีอำนาจหน้าที่ในการบังคับให้ผู้ที่ต้องรับผิดชอบในการท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A5AEF">
        <w:rPr>
          <w:rFonts w:ascii="TH SarabunPSK" w:hAnsi="TH SarabunPSK" w:cs="TH SarabunPSK"/>
          <w:sz w:val="32"/>
          <w:szCs w:val="32"/>
          <w:cs/>
        </w:rPr>
        <w:t>ความสะอาดพื้นที่ดังกล่าวและขจัดสารพิษที่เป็นสาเหตุของมลพิษให้กลับคืนดีดังเดิมรวมถึงมีอำนาจในการเรียกร้องค่าชดเชยจากบุคคลดังกล่าวเพื่อเยียวยาความเสียหายต่อสิ่งแวดล้อมที่เกิดขึ้นได้โดยสามารถฟ้องร้องได้จากผู้ที่มีส่วนเกี่ยวข้องในการก่อให้เกิดความเสียหายทั้งในอดีตและปัจจุบันกฎหมายฉบับนี้มีวัตถุประสงค์ในการแก้ปัญหาที่เกิดขึ้นต่อสิ่งแวดล้อมแบบองค์รวมโดยมุ่งฟื้นฟูทั้งระบบนิเวศน์และระบบชีววิทยาให้กลับคืนสู่สมดุลดังเดิม</w:t>
      </w:r>
    </w:p>
    <w:p w14:paraId="01E89DFA" w14:textId="77777777" w:rsid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A5AEF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7A5AEF">
        <w:rPr>
          <w:rFonts w:ascii="TH SarabunPSK" w:hAnsi="TH SarabunPSK" w:cs="TH SarabunPSK"/>
          <w:sz w:val="32"/>
          <w:szCs w:val="32"/>
        </w:rPr>
        <w:t xml:space="preserve"> </w:t>
      </w:r>
      <w:r w:rsidRPr="007A5AEF">
        <w:rPr>
          <w:rFonts w:ascii="TH SarabunPSK" w:hAnsi="TH SarabunPSK" w:cs="TH SarabunPSK"/>
          <w:sz w:val="32"/>
          <w:szCs w:val="32"/>
          <w:cs/>
        </w:rPr>
        <w:t>กฎหมายของประเทศจีน</w:t>
      </w:r>
    </w:p>
    <w:p w14:paraId="495194D9" w14:textId="77777777" w:rsid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7A5AEF">
        <w:rPr>
          <w:rFonts w:ascii="TH SarabunPSK" w:hAnsi="TH SarabunPSK" w:cs="TH SarabunPSK"/>
          <w:sz w:val="32"/>
          <w:szCs w:val="32"/>
        </w:rPr>
        <w:t xml:space="preserve"> </w:t>
      </w:r>
      <w:r w:rsidRPr="007A5AEF">
        <w:rPr>
          <w:rFonts w:ascii="TH SarabunPSK" w:hAnsi="TH SarabunPSK" w:cs="TH SarabunPSK"/>
          <w:sz w:val="32"/>
          <w:szCs w:val="32"/>
          <w:cs/>
        </w:rPr>
        <w:t>ประมวลกฎหมายแพ่งของประเทศจีน (</w:t>
      </w:r>
      <w:r w:rsidRPr="007A5AEF">
        <w:rPr>
          <w:rFonts w:ascii="TH SarabunPSK" w:hAnsi="TH SarabunPSK" w:cs="TH SarabunPSK"/>
          <w:sz w:val="32"/>
          <w:szCs w:val="32"/>
        </w:rPr>
        <w:t>Civil Code of China)</w:t>
      </w:r>
    </w:p>
    <w:p w14:paraId="2F30E579" w14:textId="77777777" w:rsid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A5AEF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เมื่อปี ค.ศ. </w:t>
      </w:r>
      <w:r w:rsidRPr="007A5AEF">
        <w:rPr>
          <w:rFonts w:ascii="TH SarabunPSK" w:hAnsi="TH SarabunPSK" w:cs="TH SarabunPSK"/>
          <w:sz w:val="32"/>
          <w:szCs w:val="32"/>
        </w:rPr>
        <w:t xml:space="preserve">2009 </w:t>
      </w:r>
      <w:r w:rsidRPr="007A5AEF">
        <w:rPr>
          <w:rFonts w:ascii="TH SarabunPSK" w:hAnsi="TH SarabunPSK" w:cs="TH SarabunPSK"/>
          <w:sz w:val="32"/>
          <w:szCs w:val="32"/>
          <w:cs/>
        </w:rPr>
        <w:t xml:space="preserve">ประเทศจีนได้มีการแก้ไขกฎหมายใหม่เกี่ยวกับความรับผิดทางละเมิดและได้บังคับใช้ในเดือนมกราคม ค.ศ. </w:t>
      </w:r>
      <w:r w:rsidRPr="007A5AEF">
        <w:rPr>
          <w:rFonts w:ascii="TH SarabunPSK" w:hAnsi="TH SarabunPSK" w:cs="TH SarabunPSK"/>
          <w:sz w:val="32"/>
          <w:szCs w:val="32"/>
        </w:rPr>
        <w:t xml:space="preserve">2021 </w:t>
      </w:r>
      <w:r w:rsidRPr="007A5AEF">
        <w:rPr>
          <w:rFonts w:ascii="TH SarabunPSK" w:hAnsi="TH SarabunPSK" w:cs="TH SarabunPSK"/>
          <w:sz w:val="32"/>
          <w:szCs w:val="32"/>
          <w:cs/>
        </w:rPr>
        <w:t>การแก้ไขกฎหมายฉบับนี้ได้มีการผสมผสานความรับผิดในด้านสิ่งแวดล้อมเอาไว้ด้วยถึงแม้ว่าการประกันความรับผิดเรื่องสิ่งแวดล้อมในประเทศจีนยังไม่เป็นที่ยอมรับมากนักหาก แต่รัฐบาลได้ทำการสนับสนุนและให้ความร่วมมือในการให้ความสำคัญเกี่ยวกับความรับผิดในด้านสิ่งแวดล้อมไว้อย่างชัดเจนดังจะเห็นได้จากมาตรการเยียวยาที่มีการกำหนดไว้ในกฎหมายความรับผิดเกี่ยวกับละเมิดมาตรการการเยียวยาผู้ได้รับความเสียหายจากการเกิดมลพิษทางสิ่งแวดล้อมมิใช่ระบุไว้ แต่ในทางทฤษฎีหาก แต่การปฏิบัตินั้นมีความจำเป็นอย่างยิ่งในการให้ความสำคัญดังเช่นกรณีน้ำมันรั่วไหลลงสู่ทะเลก็ได้มีการกำหนดมาตรการเยียวยาผู้เสียหายออกมาในรูปของการทำข้อตกลงระหว่างประเท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A5AEF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590A6967" w14:textId="1617EECD" w:rsid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A5AEF">
        <w:rPr>
          <w:rFonts w:ascii="TH SarabunPSK" w:hAnsi="TH SarabunPSK" w:cs="TH SarabunPSK"/>
          <w:sz w:val="32"/>
          <w:szCs w:val="32"/>
          <w:cs/>
        </w:rPr>
        <w:t xml:space="preserve">มาตรการเยียวยาผู้เสียหายจากมลพิษทางสิ่งแวดล้อมของประเทศจีนนั้นได้มีการกำหนดไว้เป็นรูปธรรมในลักษณะกฎหมายอย่างไรก็ตามได้มีการแบ่งลักษณะเฉพาะของการกำเนิดความเสียหายอันเนื่องมาจากมลพิษสิ่งแวดล้อมไว้ </w:t>
      </w:r>
      <w:r w:rsidRPr="007A5AEF">
        <w:rPr>
          <w:rFonts w:ascii="TH SarabunPSK" w:hAnsi="TH SarabunPSK" w:cs="TH SarabunPSK"/>
          <w:sz w:val="32"/>
          <w:szCs w:val="32"/>
        </w:rPr>
        <w:t xml:space="preserve">2 </w:t>
      </w:r>
      <w:r w:rsidRPr="007A5AEF">
        <w:rPr>
          <w:rFonts w:ascii="TH SarabunPSK" w:hAnsi="TH SarabunPSK" w:cs="TH SarabunPSK"/>
          <w:sz w:val="32"/>
          <w:szCs w:val="32"/>
          <w:cs/>
        </w:rPr>
        <w:t>ประเภท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A5AEF">
        <w:rPr>
          <w:rFonts w:ascii="TH SarabunPSK" w:hAnsi="TH SarabunPSK" w:cs="TH SarabunPSK"/>
          <w:sz w:val="32"/>
          <w:szCs w:val="32"/>
          <w:cs/>
        </w:rPr>
        <w:t xml:space="preserve">คือ </w:t>
      </w:r>
    </w:p>
    <w:p w14:paraId="1EAF235A" w14:textId="3FEBEDB1" w:rsid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A5AEF">
        <w:rPr>
          <w:rFonts w:ascii="TH SarabunPSK" w:hAnsi="TH SarabunPSK" w:cs="TH SarabunPSK"/>
          <w:sz w:val="32"/>
          <w:szCs w:val="32"/>
        </w:rPr>
        <w:t xml:space="preserve">1) </w:t>
      </w:r>
      <w:r w:rsidRPr="007A5AEF">
        <w:rPr>
          <w:rFonts w:ascii="TH SarabunPSK" w:hAnsi="TH SarabunPSK" w:cs="TH SarabunPSK"/>
          <w:sz w:val="32"/>
          <w:szCs w:val="32"/>
          <w:cs/>
        </w:rPr>
        <w:t>ความเสียหายที่เกิดขึ้นตามประเพณีอันมีลักษณะทั่วไปซึ่งอาจท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A5AEF">
        <w:rPr>
          <w:rFonts w:ascii="TH SarabunPSK" w:hAnsi="TH SarabunPSK" w:cs="TH SarabunPSK"/>
          <w:sz w:val="32"/>
          <w:szCs w:val="32"/>
          <w:cs/>
        </w:rPr>
        <w:t>ให้เกิดความเจ็บส่วนตัวหรือก่อให้เกิดความเสียหายแก่ทรัพย์สินได้</w:t>
      </w:r>
    </w:p>
    <w:p w14:paraId="03856714" w14:textId="41240A62" w:rsidR="0039446F" w:rsidRPr="007A5AEF" w:rsidRDefault="007A5AEF" w:rsidP="00292F6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A5AEF">
        <w:rPr>
          <w:rFonts w:ascii="TH SarabunPSK" w:hAnsi="TH SarabunPSK" w:cs="TH SarabunPSK"/>
          <w:sz w:val="32"/>
          <w:szCs w:val="32"/>
        </w:rPr>
        <w:t xml:space="preserve">2) </w:t>
      </w:r>
      <w:r w:rsidRPr="007A5AEF">
        <w:rPr>
          <w:rFonts w:ascii="TH SarabunPSK" w:hAnsi="TH SarabunPSK" w:cs="TH SarabunPSK"/>
          <w:sz w:val="32"/>
          <w:szCs w:val="32"/>
          <w:cs/>
        </w:rPr>
        <w:t>ความเสียหายเชิงระบบนิเวศน์อันเป็นความเสียหายที่เกิดขึ้นได้ตามธรรมชาติ</w:t>
      </w:r>
    </w:p>
    <w:p w14:paraId="46D95B39" w14:textId="77777777" w:rsidR="007621AA" w:rsidRDefault="009574B4" w:rsidP="009574B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9574B4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>ข้อ 2.</w:t>
      </w:r>
      <w:r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24"/>
          <w:szCs w:val="32"/>
          <w:cs/>
        </w:rPr>
        <w:t xml:space="preserve">4 </w:t>
      </w:r>
      <w:r w:rsidR="007621AA" w:rsidRPr="007621AA">
        <w:rPr>
          <w:rFonts w:ascii="TH SarabunPSK" w:hAnsi="TH SarabunPSK" w:cs="TH SarabunPSK"/>
          <w:sz w:val="32"/>
          <w:szCs w:val="32"/>
          <w:cs/>
        </w:rPr>
        <w:t>การกำหนดค่าสินไหมทดแทนและรูปแบบการเยียวยาที่เหมาะสมสำหรับคดีฝุ่นมลพิษ</w:t>
      </w:r>
    </w:p>
    <w:p w14:paraId="2CD64109" w14:textId="77777777" w:rsidR="007621AA" w:rsidRDefault="007621AA" w:rsidP="009574B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621AA">
        <w:rPr>
          <w:rFonts w:ascii="TH SarabunPSK" w:hAnsi="TH SarabunPSK" w:cs="TH SarabunPSK"/>
          <w:sz w:val="32"/>
          <w:szCs w:val="32"/>
          <w:cs/>
        </w:rPr>
        <w:t>การปรับใช้เรื่องค่าเสียหายจะถูกกำหนดในรูปของคำพิพากษาที่จะกำหนดให้ผู้ทำละเมิดต้องชดใช้ค่าเสียหายตามความเสียหายที่เกิดขึ้นและหากเป็นไปตามหลักนิติเศรษฐศาสตร์การคํานวณค่าเสียหายต้องพิจารณาถึงเหตุแห่งปัจจัยอันเป็นแรงจูงใจให้ผู้คนกร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621AA">
        <w:rPr>
          <w:rFonts w:ascii="TH SarabunPSK" w:hAnsi="TH SarabunPSK" w:cs="TH SarabunPSK"/>
          <w:sz w:val="32"/>
          <w:szCs w:val="32"/>
          <w:cs/>
        </w:rPr>
        <w:t>ความผิดหรือกระทำการอันเป็นการฝ่าฝืนต่อบทบัญญัติของกฎหมายด้วยโดยพิจารณาจากพฤติกรรมและลักษณะของกฎหมายในขณะนั้นว่ามีความสอดคล้องเกี่ยวเนื่องกับบริบททางสังคมหรือไม่หากไม่เป็นเช่นนั้นแล้วการคำนวณค่าเสียหายก็ย่อมที่จะเป็นไปได้ตามปกติในเพียงการเยียวยาเบื้องต้นเท่านั้นกล่าวคือเป็นการคำนวณค่าเสียหายตามกฎหมายแพ่งหรือเป็นการลงโทษหาก แต่ไม่สามารถทำให้คนในสังคมปรับเปลี่ยนพฤติกรรมได้เนื่องจากไม่มีตัวบ่งชี้ที่เป็นรูปธรรมอันมาจากกระบวนการวิเคราะห์ทางกฎหมายโดยวิธีทางเศรษฐศาสตร์</w:t>
      </w:r>
    </w:p>
    <w:p w14:paraId="0D85AD9E" w14:textId="77777777" w:rsidR="007621AA" w:rsidRDefault="007621AA" w:rsidP="009574B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621AA">
        <w:rPr>
          <w:rFonts w:ascii="TH SarabunPSK" w:hAnsi="TH SarabunPSK" w:cs="TH SarabunPSK"/>
          <w:sz w:val="32"/>
          <w:szCs w:val="32"/>
          <w:cs/>
        </w:rPr>
        <w:t>เมื่อพิจารณาจากหลักเรื่องนิติเศรษฐศาสตร์จะเห็นได้ว่าทั้งเรื่องกฎระเบียบที่ใช้บังคับเพื่อควบคุมเช่นกฎหมายควบคุมมลพิษทางน้ำการปล่อยควันดำหรือการเผา</w:t>
      </w:r>
      <w:r w:rsidRPr="007621AA">
        <w:rPr>
          <w:rFonts w:ascii="TH SarabunPSK" w:hAnsi="TH SarabunPSK" w:cs="TH SarabunPSK"/>
          <w:sz w:val="32"/>
          <w:szCs w:val="32"/>
        </w:rPr>
        <w:t xml:space="preserve"> </w:t>
      </w:r>
      <w:r w:rsidRPr="007621AA">
        <w:rPr>
          <w:rFonts w:ascii="TH SarabunPSK" w:hAnsi="TH SarabunPSK" w:cs="TH SarabunPSK"/>
          <w:sz w:val="32"/>
          <w:szCs w:val="32"/>
          <w:cs/>
        </w:rPr>
        <w:t>ไหม้ของเครื่องยนต์ที่ก่อให้เกิดมลพิษซึ่งหากผู้ใดฝ่าฝืนเป็นหลักที่มีความสำคัญในการป้องกันมลพิษการกำหนดหน้าที่และความรับผิดในการชดใช้เยียวยาเป็นหลักสำคัญในการแก้ไขความเสียหายอันเกิดจากมลพิษกล่าวได้ว่าทั้งหลักกฎระเบียบและหลักความรับผิดนั้นเป็นองค์ประกอบสำคัญในการปรับเปลี่ยนพฤติกรรมของมนุษย์อันส่งผลต่อการอนุรักษ์และคุ้มครองสิ่งแวดล้อมรวมถึงสำคัญต่อการคุ้มครองสิทธิของมนุษย์อันเกี่ยวข้องกับสิ่งแวดล้อมอีกด้วย</w:t>
      </w:r>
    </w:p>
    <w:p w14:paraId="0DA5F9B7" w14:textId="77777777" w:rsidR="007621AA" w:rsidRDefault="007621AA" w:rsidP="009574B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621AA">
        <w:rPr>
          <w:rFonts w:ascii="TH SarabunPSK" w:hAnsi="TH SarabunPSK" w:cs="TH SarabunPSK"/>
          <w:sz w:val="32"/>
          <w:szCs w:val="32"/>
          <w:cs/>
        </w:rPr>
        <w:lastRenderedPageBreak/>
        <w:t>รูปแบบการเยียวยาที่เหมาะสมในคดีฝุ่นมลพิษหรือคดีสิ่งแวดล้อมนั้นการเยียวยาการแก้ไขสถานการณ์ปัญหาฝุ่นมลพิษจำเป็นต้องอาศัยความร่วมมือจากหน่วยงานที่เกี่ยวข้องทุกฝ่ายโดย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621AA">
        <w:rPr>
          <w:rFonts w:ascii="TH SarabunPSK" w:hAnsi="TH SarabunPSK" w:cs="TH SarabunPSK"/>
          <w:sz w:val="32"/>
          <w:szCs w:val="32"/>
          <w:cs/>
        </w:rPr>
        <w:t>เป็นต้องมีการจัดท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621AA">
        <w:rPr>
          <w:rFonts w:ascii="TH SarabunPSK" w:hAnsi="TH SarabunPSK" w:cs="TH SarabunPSK"/>
          <w:sz w:val="32"/>
          <w:szCs w:val="32"/>
          <w:cs/>
        </w:rPr>
        <w:t>แผนปฏิบัติการตามแผนการควบคุมมลพิษในแต่ละพื้นที่การตรวจสอบคุณภาพอากาศและแจ้งเตือนสถานการณ์มลพิษให้กับหน่วยงานในพื้นที่อย่างเป็นระบบทั้งนี้ในภาคประชาชนซึ่งมีบทบาทสำคัญในการสะท้อนให้เห็นถึงปัญหาทั้งที่ประชาชนสามารถร่วมมือกันในการปกป้องและคุ้มครองสิ่งแวดล้อมในชุมชนของตนเองตลอดจนการเรียกร้องให้รัฐได้อำนวยความยุติธรรมด้านสิ่งแวดล้อม (</w:t>
      </w:r>
      <w:r w:rsidRPr="007621AA">
        <w:rPr>
          <w:rFonts w:ascii="TH SarabunPSK" w:hAnsi="TH SarabunPSK" w:cs="TH SarabunPSK"/>
          <w:sz w:val="32"/>
          <w:szCs w:val="32"/>
        </w:rPr>
        <w:t xml:space="preserve">Environmental Justice) </w:t>
      </w:r>
      <w:r w:rsidRPr="007621AA">
        <w:rPr>
          <w:rFonts w:ascii="TH SarabunPSK" w:hAnsi="TH SarabunPSK" w:cs="TH SarabunPSK"/>
          <w:sz w:val="32"/>
          <w:szCs w:val="32"/>
          <w:cs/>
        </w:rPr>
        <w:t>รวมถึงให้รัฐได้จัดให้มีการเยียวยาที่เหมาะสมและมีประสิทธิภาพเมื่อเกิดความเสียหายต่อสิ่งแวดล้อมขึ้นในเขตชุมชนของตน</w:t>
      </w:r>
    </w:p>
    <w:p w14:paraId="656148A6" w14:textId="031D90E8" w:rsidR="009574B4" w:rsidRDefault="007621AA" w:rsidP="009574B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621AA">
        <w:rPr>
          <w:rFonts w:ascii="TH SarabunPSK" w:hAnsi="TH SarabunPSK" w:cs="TH SarabunPSK"/>
          <w:sz w:val="32"/>
          <w:szCs w:val="32"/>
          <w:cs/>
        </w:rPr>
        <w:t>ดังนั้นจะเห็นได้ว่ากฎหมายสิ่งแวดล้อมที่มีอยู่ในปัจจุบันเกิดจากการเคลื่อนไหวของคนในสังคม (</w:t>
      </w:r>
      <w:r w:rsidRPr="007621AA">
        <w:rPr>
          <w:rFonts w:ascii="TH SarabunPSK" w:hAnsi="TH SarabunPSK" w:cs="TH SarabunPSK"/>
          <w:sz w:val="32"/>
          <w:szCs w:val="32"/>
        </w:rPr>
        <w:t xml:space="preserve">Social Movement) </w:t>
      </w:r>
      <w:r w:rsidRPr="007621AA">
        <w:rPr>
          <w:rFonts w:ascii="TH SarabunPSK" w:hAnsi="TH SarabunPSK" w:cs="TH SarabunPSK"/>
          <w:sz w:val="32"/>
          <w:szCs w:val="32"/>
          <w:cs/>
        </w:rPr>
        <w:t>ซึ่งชาวบ้านหรือผู้อยู่อาศัยในชุมชนแต่ละชุมชนย่อมเป็นผู้ที่ใกล้ชิดและได้ประโยชน์จากสิ่งแวดล้อมบริเวณดังกล่าวมากที่สุดและในทางตรงกันข้ามเมื่อมีกิจกรรมใด ๆ ที่ส่งผลเสียหายต่อสิ่งแวดล้อมในชุมชนชาวบ้านหรือผู้อยู่อาศัยในชุมชนย่อมเป็นผู้ที่ได้รับผลกระทบใกล้ชิดมากที่สุดและต้องได้รับการเยียวยาอย่างเหมาะสมดังนั้นการเยียวยาโดยใช้ชุมชนเป็นฐาน (</w:t>
      </w:r>
      <w:r w:rsidRPr="007621AA">
        <w:rPr>
          <w:rFonts w:ascii="TH SarabunPSK" w:hAnsi="TH SarabunPSK" w:cs="TH SarabunPSK"/>
          <w:sz w:val="32"/>
          <w:szCs w:val="32"/>
        </w:rPr>
        <w:t xml:space="preserve">Community Based Reparations) </w:t>
      </w:r>
      <w:r w:rsidRPr="007621AA">
        <w:rPr>
          <w:rFonts w:ascii="TH SarabunPSK" w:hAnsi="TH SarabunPSK" w:cs="TH SarabunPSK"/>
          <w:sz w:val="32"/>
          <w:szCs w:val="32"/>
          <w:cs/>
        </w:rPr>
        <w:t>ซึ่งมุ่งเน้นในการอำนวยความยุติธรรมด้านสิ่งแวดล้อมผ่านหลักความยุติธรรมเชิงสมานฉันท์ (</w:t>
      </w:r>
      <w:r w:rsidRPr="007621AA">
        <w:rPr>
          <w:rFonts w:ascii="TH SarabunPSK" w:hAnsi="TH SarabunPSK" w:cs="TH SarabunPSK"/>
          <w:sz w:val="32"/>
          <w:szCs w:val="32"/>
        </w:rPr>
        <w:t xml:space="preserve">Restorative Justice) </w:t>
      </w:r>
      <w:r w:rsidRPr="007621AA">
        <w:rPr>
          <w:rFonts w:ascii="TH SarabunPSK" w:hAnsi="TH SarabunPSK" w:cs="TH SarabunPSK"/>
          <w:sz w:val="32"/>
          <w:szCs w:val="32"/>
          <w:cs/>
        </w:rPr>
        <w:t>โดยต้องจัดให้มีทั้งการฟื้นฟู (</w:t>
      </w:r>
      <w:r w:rsidRPr="007621AA">
        <w:rPr>
          <w:rFonts w:ascii="TH SarabunPSK" w:hAnsi="TH SarabunPSK" w:cs="TH SarabunPSK"/>
          <w:sz w:val="32"/>
          <w:szCs w:val="32"/>
        </w:rPr>
        <w:t xml:space="preserve">Restoration) </w:t>
      </w:r>
      <w:r w:rsidRPr="007621AA">
        <w:rPr>
          <w:rFonts w:ascii="TH SarabunPSK" w:hAnsi="TH SarabunPSK" w:cs="TH SarabunPSK"/>
          <w:sz w:val="32"/>
          <w:szCs w:val="32"/>
          <w:cs/>
        </w:rPr>
        <w:t>การแสดงความเคารพ (</w:t>
      </w:r>
      <w:r w:rsidRPr="007621AA">
        <w:rPr>
          <w:rFonts w:ascii="TH SarabunPSK" w:hAnsi="TH SarabunPSK" w:cs="TH SarabunPSK"/>
          <w:sz w:val="32"/>
          <w:szCs w:val="32"/>
        </w:rPr>
        <w:t xml:space="preserve">Respect) </w:t>
      </w:r>
      <w:r w:rsidRPr="007621AA">
        <w:rPr>
          <w:rFonts w:ascii="TH SarabunPSK" w:hAnsi="TH SarabunPSK" w:cs="TH SarabunPSK"/>
          <w:sz w:val="32"/>
          <w:szCs w:val="32"/>
          <w:cs/>
        </w:rPr>
        <w:t>และการคุ้มครองผู้ที่มีรายได้น้อยและชนกลุ่มน้อยในสังคมอย่างเท่าเทียมกันนอกเหนือจากการเยียวยาตามหลักเรื่องละเมิดทั่วไปมากกว่าการลงโทษผู้กระทำความผิด แต่เพียงประการเดียวนอกจากนี้การเยียวยาโดยใช้ชุมชนเป็นฐานนั้นต้องคำนึงถึงสิทธิของชุมชนทั้งในลักษณะสิทธิของสิ่งแวดล้อมโดยตัวของสิ่งแวดล้อมนั้นเองเช่นการดูแลรักษาฟื้นฟูและบำบัดสภาพแวดล้อมให้อยู่ในลักษณะที่อุดมสมบูรณ์และสิทธิของสิ่งแวดล้อมในลักษณะที่มีความสัมพันธ์กับมนุษย์ที่อาศัยอยู่ในชุมชนนั้น ๆ ตัวอย่างเช่นสิทธิในการรับรู้ข้อมูล (</w:t>
      </w:r>
      <w:r w:rsidRPr="007621AA">
        <w:rPr>
          <w:rFonts w:ascii="TH SarabunPSK" w:hAnsi="TH SarabunPSK" w:cs="TH SarabunPSK"/>
          <w:sz w:val="32"/>
          <w:szCs w:val="32"/>
        </w:rPr>
        <w:t xml:space="preserve">The Right to Know) </w:t>
      </w:r>
      <w:r w:rsidRPr="007621AA">
        <w:rPr>
          <w:rFonts w:ascii="TH SarabunPSK" w:hAnsi="TH SarabunPSK" w:cs="TH SarabunPSK"/>
          <w:sz w:val="32"/>
          <w:szCs w:val="32"/>
          <w:cs/>
        </w:rPr>
        <w:t>ซึ่งรวมถึงข้อมูลในลักษณะที่เป็นข้อเท็จจริงในลักษณะที่เป็นผลกระทบต่อสุขภาพอันอาจเกิดจากการอาศัยอยู่ในชุมชนที่มีสภาพแวดล้อมที่ปกคลุมด้วยมลพิษและสิทธิของชุมชนที่จะได้รับการดูแลและเยียวยาจากรัฐในการปกป้องและคุ้มครองสิ่งแวดล้อมในชุมชนสำหรับประชาชนในรุ่นต่อไปในอนาค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621AA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2741607" w14:textId="77777777" w:rsidR="00C36125" w:rsidRPr="00C36125" w:rsidRDefault="00C36125" w:rsidP="00C3612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2.5 </w:t>
      </w:r>
      <w:r w:rsidRPr="00C3612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ข้อเสนอแนะ</w:t>
      </w:r>
    </w:p>
    <w:p w14:paraId="204CD433" w14:textId="74D66461" w:rsidR="00C36125" w:rsidRPr="00C36125" w:rsidRDefault="00C36125" w:rsidP="00C3612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3612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วิจัยมีข้อเสนอแนะดังนี้ควรมีการตรากฎหมายละเมิดด้านสิ่งแวดล้อมโดยตรงเพื่อปรับเรื่องความรับผิดและการกำหนดค่าสินไหมทดแทนโดยมาตรการในเรื่องความรับผิดต้องมีการแก้ไขให้มีหลักการเรื่องความรับผิดอันเกิดจากการกระทำละเมิดร่วมโดยประมาทเลินเล่อและการชดใช้เยียวยานั้นต้องสองคล้องกับความเสียหายรวมถึงหลักค่าเรียกค่าเสียหายเชิงลงโทษและค่าเสียหายกรณีที่ความเสียหายยังไม่ปรากฏแก่โจทก์อย่างชัดเจนหากโ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ทก์</w:t>
      </w:r>
      <w:r w:rsidRPr="00C3612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มีความสี่ยงต่อสุขภาพอันเกิดจากกิจการของจำเลยทั้งนี้การเยียวยานั้นต้องคำนึงถึงการ</w:t>
      </w:r>
      <w:r w:rsidRPr="00C3612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กลับคืนสู่ฐานะเดิมการป้องปรามและการลงโทษรวมถึงการอ่านวยความยุติธรรมเชิงสมานฉันท์และควรส่งเสริมให้มีการตรวจสอบกา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3612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งานของหน่วยงานของรัฐโดยเอกชนโดยเปิดโอกาสให้ประชาชนได้มีสิทธิฟ้องร้องหน่วยงานของรัฐได้โดยไม่ต้องมีความเสียหายโดยตรงหาก แต่เป็นความเสียหายอันเกิดจากการละเมิดต่อสิทธิในสิ่งแวดล้อมที่ดีรวมถึงควรส่งเสริมให้มีมาตรการทางแพ่งมาตรการทางปกครองและมาตรการการเยียวยาโดยรัฐตามหลักความรับผิดโดยปราศจาความผิดหากมีความเสียหายต่อสิ่งแวดล้อมที่มีผลกระทบต่อมหาชนและรัฐควรมีมาตรการในการเยียวยาหรือบรรเทาผลกระทบอันเกิดจากความเสี่ยงของกิจกรรมที่ก่อให้เกิดฝุ่นมลพิษเช่นการจัดให้มีโครงการ </w:t>
      </w:r>
      <w:r w:rsidRPr="00C3612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Health Monitoring </w:t>
      </w:r>
      <w:r w:rsidRPr="00C3612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ประชาชนที่อาศัยอยู่บริเวณที่มีค่าฝุ่นสูงเป็นต้นเพราะท้ายที่สุดค่าใช้จ่ายอันเกิดจากสุขภาพที่เสียไปของประชาชนจะตกอยู่ที่รัฐบาลเองและเนื่องจากปัญหาสิ่งแวดล้อมในแต่ละพื้นที่มีปัญหาหลากหลายรูปแบบไม่เหมือนกันดังนั้นจึงควรจะมีการกำหนดค่ามาตรฐานคุณภาพสิ่งแวดล้อมและมาตรฐานการควบคุมมลพิษจากแหล่งกำเนิดโดยใช้นโยบายในการใช้เทคโนโลยีในการจัดการเข้าร่วมด้วยซึ่งจ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3612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ให้สามารถก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3612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หนดความแตกต่างในปัญหามลพิษทางอากาศซึ่งแตกต่างจากปัญหามลพิษประเภทอื่น</w:t>
      </w:r>
      <w:r w:rsidR="00670405">
        <w:rPr>
          <w:rStyle w:val="ad"/>
          <w:rFonts w:ascii="TH SarabunPSK" w:hAnsi="TH SarabunPSK" w:cs="TH SarabunPSK"/>
          <w:sz w:val="32"/>
          <w:szCs w:val="32"/>
          <w:cs/>
        </w:rPr>
        <w:footnoteReference w:id="2"/>
      </w:r>
    </w:p>
    <w:sectPr w:rsidR="00C36125" w:rsidRPr="00C36125" w:rsidSect="00A7571D">
      <w:headerReference w:type="even" r:id="rId7"/>
      <w:headerReference w:type="default" r:id="rId8"/>
      <w:headerReference w:type="first" r:id="rId9"/>
      <w:pgSz w:w="11906" w:h="16838"/>
      <w:pgMar w:top="1081" w:right="1416" w:bottom="709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1C4CB" w14:textId="77777777" w:rsidR="001A1FF6" w:rsidRDefault="001A1FF6" w:rsidP="006835C8">
      <w:pPr>
        <w:spacing w:after="0" w:line="240" w:lineRule="auto"/>
      </w:pPr>
      <w:r>
        <w:separator/>
      </w:r>
    </w:p>
  </w:endnote>
  <w:endnote w:type="continuationSeparator" w:id="0">
    <w:p w14:paraId="43722220" w14:textId="77777777" w:rsidR="001A1FF6" w:rsidRDefault="001A1FF6" w:rsidP="00683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396B86C3-92BD-4FA0-B3CB-185107CFE76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2" w:fontKey="{762D5B4D-7925-494E-95BD-A34F6753ED04}"/>
    <w:embedBold r:id="rId3" w:fontKey="{7DFFCC44-9FDB-4C65-86CD-5E2899B8DCA9}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A8922BE9-690C-477F-8B28-1396E7E4AF93}"/>
    <w:embedBold r:id="rId5" w:fontKey="{4700A3F5-55B3-4A5B-A7A5-C959CC6784F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FF1D4" w14:textId="77777777" w:rsidR="001A1FF6" w:rsidRDefault="001A1FF6" w:rsidP="006835C8">
      <w:pPr>
        <w:spacing w:after="0" w:line="240" w:lineRule="auto"/>
      </w:pPr>
      <w:r>
        <w:separator/>
      </w:r>
    </w:p>
  </w:footnote>
  <w:footnote w:type="continuationSeparator" w:id="0">
    <w:p w14:paraId="4D91CA0C" w14:textId="77777777" w:rsidR="001A1FF6" w:rsidRDefault="001A1FF6" w:rsidP="006835C8">
      <w:pPr>
        <w:spacing w:after="0" w:line="240" w:lineRule="auto"/>
      </w:pPr>
      <w:r>
        <w:continuationSeparator/>
      </w:r>
    </w:p>
  </w:footnote>
  <w:footnote w:id="1">
    <w:p w14:paraId="3701D785" w14:textId="0A26C510" w:rsidR="004602F8" w:rsidRPr="009D31E0" w:rsidRDefault="004602F8">
      <w:pPr>
        <w:pStyle w:val="ab"/>
        <w:rPr>
          <w:sz w:val="18"/>
          <w:szCs w:val="22"/>
          <w:cs/>
        </w:rPr>
      </w:pPr>
      <w:r>
        <w:rPr>
          <w:rStyle w:val="ad"/>
        </w:rPr>
        <w:footnoteRef/>
      </w:r>
      <w:r>
        <w:t xml:space="preserve"> </w:t>
      </w:r>
      <w:r w:rsidRPr="004602F8">
        <w:rPr>
          <w:rFonts w:ascii="TH SarabunPSK" w:hAnsi="TH SarabunPSK" w:cs="TH SarabunPSK"/>
          <w:sz w:val="16"/>
          <w:szCs w:val="22"/>
          <w:cs/>
        </w:rPr>
        <w:t>มาตรการทางกฎหมายเพื่อส่งเสริมการมีส่วนร่วมของโรงงานอุตสาหกรรมในการ</w:t>
      </w:r>
      <w:r w:rsidRPr="004602F8">
        <w:rPr>
          <w:rFonts w:ascii="TH SarabunPSK" w:hAnsi="TH SarabunPSK" w:cs="TH SarabunPSK"/>
          <w:sz w:val="16"/>
          <w:szCs w:val="22"/>
        </w:rPr>
        <w:t xml:space="preserve"> </w:t>
      </w:r>
      <w:r w:rsidRPr="004602F8">
        <w:rPr>
          <w:rFonts w:ascii="TH SarabunPSK" w:hAnsi="TH SarabunPSK" w:cs="TH SarabunPSK"/>
          <w:sz w:val="16"/>
          <w:szCs w:val="22"/>
          <w:cs/>
        </w:rPr>
        <w:t>อนุรักษ์ทรัพยากรธรรมชาติและสิ่งแวดล้อม</w:t>
      </w:r>
      <w:r w:rsidRPr="004602F8">
        <w:rPr>
          <w:rFonts w:ascii="TH SarabunPSK" w:hAnsi="TH SarabunPSK" w:cs="TH SarabunPSK"/>
          <w:sz w:val="16"/>
          <w:szCs w:val="22"/>
        </w:rPr>
        <w:t xml:space="preserve"> </w:t>
      </w:r>
      <w:r w:rsidRPr="004602F8">
        <w:rPr>
          <w:rFonts w:ascii="TH SarabunPSK" w:hAnsi="TH SarabunPSK" w:cs="TH SarabunPSK"/>
          <w:sz w:val="16"/>
          <w:szCs w:val="22"/>
          <w:cs/>
        </w:rPr>
        <w:t xml:space="preserve"> </w:t>
      </w:r>
      <w:hyperlink r:id="rId1" w:history="1">
        <w:r w:rsidR="009D31E0" w:rsidRPr="00161801">
          <w:rPr>
            <w:rStyle w:val="ae"/>
            <w:rFonts w:ascii="TH SarabunPSK" w:hAnsi="TH SarabunPSK" w:cs="TH SarabunPSK"/>
            <w:sz w:val="22"/>
            <w:szCs w:val="28"/>
          </w:rPr>
          <w:t>file:///C:/Users/User/Downloads/0927052943.pdf</w:t>
        </w:r>
        <w:r w:rsidR="009D31E0" w:rsidRPr="00161801">
          <w:rPr>
            <w:rStyle w:val="ae"/>
            <w:rFonts w:ascii="TH SarabunPSK" w:hAnsi="TH SarabunPSK" w:cs="TH SarabunPSK" w:hint="cs"/>
            <w:sz w:val="22"/>
            <w:szCs w:val="28"/>
            <w:cs/>
          </w:rPr>
          <w:t xml:space="preserve"> </w:t>
        </w:r>
        <w:r w:rsidR="009D31E0" w:rsidRPr="00161801">
          <w:rPr>
            <w:rStyle w:val="ae"/>
            <w:rFonts w:ascii="TH SarabunPSK" w:hAnsi="TH SarabunPSK" w:cs="TH SarabunPSK" w:hint="cs"/>
            <w:sz w:val="18"/>
            <w:szCs w:val="22"/>
            <w:cs/>
          </w:rPr>
          <w:t>สืบค้น</w:t>
        </w:r>
      </w:hyperlink>
      <w:r w:rsidR="009D31E0">
        <w:rPr>
          <w:rFonts w:ascii="TH SarabunPSK" w:hAnsi="TH SarabunPSK" w:cs="TH SarabunPSK" w:hint="cs"/>
          <w:sz w:val="18"/>
          <w:szCs w:val="22"/>
          <w:cs/>
        </w:rPr>
        <w:t>เมื่อวันที่ 6 เมษายน 2565</w:t>
      </w:r>
    </w:p>
  </w:footnote>
  <w:footnote w:id="2">
    <w:p w14:paraId="5FD5CB15" w14:textId="1B804EA5" w:rsidR="00670405" w:rsidRDefault="00670405">
      <w:pPr>
        <w:pStyle w:val="ab"/>
        <w:rPr>
          <w:cs/>
        </w:rPr>
      </w:pPr>
      <w:r>
        <w:rPr>
          <w:rStyle w:val="ad"/>
        </w:rPr>
        <w:footnoteRef/>
      </w:r>
      <w:r>
        <w:t xml:space="preserve"> </w:t>
      </w:r>
      <w:r w:rsidRPr="00670405">
        <w:rPr>
          <w:rFonts w:ascii="TH SarabunPSK" w:hAnsi="TH SarabunPSK" w:cs="TH SarabunPSK"/>
          <w:sz w:val="22"/>
          <w:szCs w:val="22"/>
          <w:cs/>
        </w:rPr>
        <w:t>มาตรการทางกฎหมายเพื่อส่งเสริมการมีส่วนร่วมของโรงงานอุตสาหกรรมในการ</w:t>
      </w:r>
      <w:r w:rsidRPr="00670405">
        <w:rPr>
          <w:rFonts w:ascii="TH SarabunPSK" w:hAnsi="TH SarabunPSK" w:cs="TH SarabunPSK"/>
          <w:sz w:val="22"/>
          <w:szCs w:val="22"/>
        </w:rPr>
        <w:t xml:space="preserve"> </w:t>
      </w:r>
      <w:r w:rsidRPr="00670405">
        <w:rPr>
          <w:rFonts w:ascii="TH SarabunPSK" w:hAnsi="TH SarabunPSK" w:cs="TH SarabunPSK"/>
          <w:sz w:val="22"/>
          <w:szCs w:val="22"/>
          <w:cs/>
        </w:rPr>
        <w:t xml:space="preserve">อนุรักษ์ทรัพยากรธรรมชาติและสิ่งแวดล้อม </w:t>
      </w:r>
      <w:hyperlink r:id="rId2" w:history="1">
        <w:r w:rsidRPr="00670405">
          <w:rPr>
            <w:rStyle w:val="ae"/>
            <w:rFonts w:ascii="TH SarabunPSK" w:hAnsi="TH SarabunPSK" w:cs="TH SarabunPSK"/>
            <w:sz w:val="22"/>
            <w:szCs w:val="22"/>
          </w:rPr>
          <w:t>file:///C:/Users/User/Downloads/jsociallaw,.pdf</w:t>
        </w:r>
        <w:r w:rsidRPr="00670405">
          <w:rPr>
            <w:rStyle w:val="ae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670405">
        <w:rPr>
          <w:rFonts w:ascii="TH SarabunPSK" w:hAnsi="TH SarabunPSK" w:cs="TH SarabunPSK"/>
          <w:sz w:val="22"/>
          <w:szCs w:val="22"/>
          <w:cs/>
        </w:rPr>
        <w:t>มาวันที่ 6 เมษายน 2565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03019" w14:textId="77777777" w:rsidR="008C3FB0" w:rsidRDefault="001A1FF6">
    <w:pPr>
      <w:pStyle w:val="a3"/>
    </w:pPr>
    <w:r>
      <w:rPr>
        <w:noProof/>
      </w:rPr>
      <w:pict w14:anchorId="2DAC33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2" o:spid="_x0000_s2118" type="#_x0000_t75" style="position:absolute;margin-left:0;margin-top:0;width:226.8pt;height:402.95pt;z-index:-251657216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081384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0"/>
        <w:szCs w:val="24"/>
      </w:rPr>
    </w:sdtEndPr>
    <w:sdtContent>
      <w:p w14:paraId="0C363367" w14:textId="77777777" w:rsidR="00A169BE" w:rsidRDefault="001A1FF6" w:rsidP="00A169BE">
        <w:pPr>
          <w:pStyle w:val="a3"/>
          <w:jc w:val="right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  <w:noProof/>
          </w:rPr>
          <w:pict w14:anchorId="423EACB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6995033" o:spid="_x0000_s2119" type="#_x0000_t75" style="position:absolute;left:0;text-align:left;margin-left:0;margin-top:0;width:226.8pt;height:402.95pt;z-index:-251656192;mso-position-horizontal:center;mso-position-horizontal-relative:margin;mso-position-vertical:center;mso-position-vertical-relative:margin" o:allowincell="f">
              <v:imagedata r:id="rId1" o:title="Th_color-1" gain="19661f" blacklevel="22938f"/>
              <w10:wrap anchorx="margin" anchory="margin"/>
            </v:shape>
          </w:pict>
        </w:r>
        <w:r w:rsidR="00A169BE" w:rsidRPr="00A169BE">
          <w:rPr>
            <w:rFonts w:ascii="TH SarabunPSK" w:hAnsi="TH SarabunPSK" w:cs="TH SarabunPSK"/>
            <w:noProof/>
          </w:rPr>
          <w:t xml:space="preserve"> </w:t>
        </w:r>
        <w:r w:rsidR="00A169BE" w:rsidRPr="00796F77">
          <w:rPr>
            <w:rFonts w:ascii="TH SarabunPSK" w:hAnsi="TH SarabunPSK" w:cs="TH SarabunPSK"/>
            <w:cs/>
            <w:lang w:val="th-TH"/>
          </w:rPr>
          <w:t xml:space="preserve">หน้า </w: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A169BE" w:rsidRPr="00796F77">
          <w:rPr>
            <w:rFonts w:ascii="TH SarabunPSK" w:hAnsi="TH SarabunPSK" w:cs="TH SarabunPSK"/>
            <w:b/>
            <w:bCs/>
            <w:cs/>
          </w:rPr>
          <w:instrText>PAGE</w:instrTex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7E2C62">
          <w:rPr>
            <w:rFonts w:ascii="TH SarabunPSK" w:hAnsi="TH SarabunPSK" w:cs="TH SarabunPSK"/>
            <w:b/>
            <w:bCs/>
            <w:noProof/>
            <w:sz w:val="30"/>
            <w:szCs w:val="30"/>
          </w:rPr>
          <w:t>1</w: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  <w:r w:rsidR="00A169BE" w:rsidRPr="00796F77">
          <w:rPr>
            <w:rFonts w:ascii="TH SarabunPSK" w:hAnsi="TH SarabunPSK" w:cs="TH SarabunPSK"/>
            <w:cs/>
            <w:lang w:val="th-TH"/>
          </w:rPr>
          <w:t xml:space="preserve"> จาก </w: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A169BE" w:rsidRPr="00796F77">
          <w:rPr>
            <w:rFonts w:ascii="TH SarabunPSK" w:hAnsi="TH SarabunPSK" w:cs="TH SarabunPSK"/>
            <w:b/>
            <w:bCs/>
            <w:cs/>
          </w:rPr>
          <w:instrText>NUMPAGES</w:instrTex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7E2C62">
          <w:rPr>
            <w:rFonts w:ascii="TH SarabunPSK" w:hAnsi="TH SarabunPSK" w:cs="TH SarabunPSK"/>
            <w:b/>
            <w:bCs/>
            <w:noProof/>
            <w:sz w:val="30"/>
            <w:szCs w:val="30"/>
          </w:rPr>
          <w:t>2</w:t>
        </w:r>
        <w:r w:rsidR="00A169BE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</w:p>
      <w:p w14:paraId="165E9CC9" w14:textId="5209F31F" w:rsidR="00450F07" w:rsidRDefault="00796F77" w:rsidP="00A169BE">
        <w:pPr>
          <w:pStyle w:val="a3"/>
          <w:jc w:val="center"/>
          <w:rPr>
            <w:rFonts w:ascii="TH Sarabun New" w:hAnsi="TH Sarabun New" w:cs="TH Sarabun New"/>
            <w:b/>
            <w:bCs/>
            <w:sz w:val="36"/>
            <w:szCs w:val="36"/>
            <w:cs/>
          </w:rPr>
        </w:pPr>
        <w:r w:rsidRPr="004E5BA6">
          <w:rPr>
            <w:rFonts w:ascii="TH Sarabun New" w:hAnsi="TH Sarabun New" w:cs="TH Sarabun New"/>
            <w:b/>
            <w:bCs/>
            <w:sz w:val="36"/>
            <w:szCs w:val="36"/>
            <w:cs/>
          </w:rPr>
          <w:t>กระดาษคำตอบ</w:t>
        </w:r>
      </w:p>
      <w:p w14:paraId="46B1957D" w14:textId="62C0D0F7" w:rsidR="00796F77" w:rsidRPr="00BA3AA4" w:rsidRDefault="0025531B" w:rsidP="00D40CCE">
        <w:pPr>
          <w:spacing w:after="0" w:line="276" w:lineRule="auto"/>
          <w:jc w:val="center"/>
          <w:rPr>
            <w:rFonts w:ascii="TH Sarabun New" w:hAnsi="TH Sarabun New" w:cs="TH Sarabun New"/>
            <w:b/>
            <w:bCs/>
            <w:sz w:val="32"/>
            <w:szCs w:val="32"/>
          </w:rPr>
        </w:pP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560B59C0" wp14:editId="0ED9317E">
                  <wp:simplePos x="0" y="0"/>
                  <wp:positionH relativeFrom="margin">
                    <wp:posOffset>5124450</wp:posOffset>
                  </wp:positionH>
                  <wp:positionV relativeFrom="paragraph">
                    <wp:posOffset>244475</wp:posOffset>
                  </wp:positionV>
                  <wp:extent cx="342900" cy="352425"/>
                  <wp:effectExtent l="0" t="0" r="0" b="0"/>
                  <wp:wrapNone/>
                  <wp:docPr id="4" name="Text Box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429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78394" w14:textId="186AA413" w:rsidR="0025531B" w:rsidRPr="0025531B" w:rsidRDefault="0025531B" w:rsidP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60B59C0"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6" type="#_x0000_t202" style="position:absolute;left:0;text-align:left;margin-left:403.5pt;margin-top:19.25pt;width:27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" filled="f" stroked="f" strokeweight=".5pt">
                  <v:textbox>
                    <w:txbxContent>
                      <w:p w14:paraId="3C678394" w14:textId="186AA413" w:rsidR="0025531B" w:rsidRPr="0025531B" w:rsidRDefault="0025531B" w:rsidP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3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1986DCC" wp14:editId="113FB5FB">
                  <wp:simplePos x="0" y="0"/>
                  <wp:positionH relativeFrom="margin">
                    <wp:align>right</wp:align>
                  </wp:positionH>
                  <wp:positionV relativeFrom="paragraph">
                    <wp:posOffset>568325</wp:posOffset>
                  </wp:positionV>
                  <wp:extent cx="1000125" cy="352425"/>
                  <wp:effectExtent l="0" t="0" r="0" b="0"/>
                  <wp:wrapNone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000125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4F0274" w14:textId="0B74C2F1" w:rsidR="0025531B" w:rsidRPr="0025531B" w:rsidRDefault="0025531B" w:rsidP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623270563-8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1986DCC" id="Text Box 3" o:spid="_x0000_s1027" type="#_x0000_t202" style="position:absolute;left:0;text-align:left;margin-left:27.55pt;margin-top:44.75pt;width:78.75pt;height:27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" filled="f" stroked="f" strokeweight=".5pt">
                  <v:textbox>
                    <w:txbxContent>
                      <w:p w14:paraId="1B4F0274" w14:textId="0B74C2F1" w:rsidR="0025531B" w:rsidRPr="0025531B" w:rsidRDefault="0025531B" w:rsidP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623270563-8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6517C094" wp14:editId="5094CF66">
                  <wp:simplePos x="0" y="0"/>
                  <wp:positionH relativeFrom="column">
                    <wp:posOffset>1047750</wp:posOffset>
                  </wp:positionH>
                  <wp:positionV relativeFrom="paragraph">
                    <wp:posOffset>567690</wp:posOffset>
                  </wp:positionV>
                  <wp:extent cx="1752600" cy="352425"/>
                  <wp:effectExtent l="0" t="0" r="0" b="0"/>
                  <wp:wrapNone/>
                  <wp:docPr id="2" name="Text Box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7526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1696BB" w14:textId="4870E5A2" w:rsidR="0025531B" w:rsidRPr="0025531B" w:rsidRDefault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ธนัช</w:t>
                              </w:r>
                              <w:proofErr w:type="spellEnd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ชา วิลัยฤทธิ์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517C094" id="Text Box 2" o:spid="_x0000_s1028" type="#_x0000_t202" style="position:absolute;left:0;text-align:left;margin-left:82.5pt;margin-top:44.7pt;width:138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" filled="f" stroked="f" strokeweight=".5pt">
                  <v:textbox>
                    <w:txbxContent>
                      <w:p w14:paraId="4E1696BB" w14:textId="4870E5A2" w:rsidR="0025531B" w:rsidRPr="0025531B" w:rsidRDefault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นางสาว</w:t>
                        </w:r>
                        <w:proofErr w:type="spellStart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ธนัช</w:t>
                        </w:r>
                        <w:proofErr w:type="spellEnd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ชา วิลัยฤทธิ์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9B60E97" wp14:editId="698FDB60">
                  <wp:simplePos x="0" y="0"/>
                  <wp:positionH relativeFrom="column">
                    <wp:posOffset>800100</wp:posOffset>
                  </wp:positionH>
                  <wp:positionV relativeFrom="paragraph">
                    <wp:posOffset>234950</wp:posOffset>
                  </wp:positionV>
                  <wp:extent cx="3257550" cy="323850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2575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E00A01" w14:textId="52327250" w:rsidR="0025531B" w:rsidRPr="0025531B" w:rsidRDefault="0025531B">
                              <w:pPr>
                                <w:rPr>
                                  <w:rStyle w:val="a9"/>
                                  <w:rFonts w:ascii="TH SarabunPSK" w:hAnsi="TH SarabunPSK" w:cs="TH SarabunPSK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r w:rsidRPr="0025531B">
                                <w:rPr>
                                  <w:rStyle w:val="a9"/>
                                  <w:rFonts w:ascii="TH SarabunPSK" w:hAnsi="TH SarabunPSK" w:cs="TH SarabunPSK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</w:rPr>
                                <w:t xml:space="preserve">LW013604 </w:t>
                              </w:r>
                              <w:r w:rsidRPr="0025531B">
                                <w:rPr>
                                  <w:rStyle w:val="a9"/>
                                  <w:rFonts w:ascii="TH SarabunPSK" w:hAnsi="TH SarabunPSK" w:cs="TH SarabunPSK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  <w:cs/>
                                </w:rPr>
                                <w:t>กฎหมายสิ่งแวดล้อมและทรัพยากรธรรมชาติ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9B60E97" id="Text Box 1" o:spid="_x0000_s1029" type="#_x0000_t202" style="position:absolute;left:0;text-align:left;margin-left:63pt;margin-top:18.5pt;width:256.5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" filled="f" stroked="f" strokeweight=".5pt">
                  <v:textbox>
                    <w:txbxContent>
                      <w:p w14:paraId="29E00A01" w14:textId="52327250" w:rsidR="0025531B" w:rsidRPr="0025531B" w:rsidRDefault="0025531B">
                        <w:pPr>
                          <w:rPr>
                            <w:rStyle w:val="a9"/>
                            <w:rFonts w:ascii="TH SarabunPSK" w:hAnsi="TH SarabunPSK" w:cs="TH SarabunPSK"/>
                            <w:i w:val="0"/>
                            <w:iCs w:val="0"/>
                            <w:color w:val="auto"/>
                            <w:sz w:val="32"/>
                            <w:szCs w:val="32"/>
                          </w:rPr>
                        </w:pPr>
                        <w:r w:rsidRPr="0025531B">
                          <w:rPr>
                            <w:rStyle w:val="a9"/>
                            <w:rFonts w:ascii="TH SarabunPSK" w:hAnsi="TH SarabunPSK" w:cs="TH SarabunPSK"/>
                            <w:i w:val="0"/>
                            <w:iCs w:val="0"/>
                            <w:color w:val="auto"/>
                            <w:sz w:val="32"/>
                            <w:szCs w:val="32"/>
                          </w:rPr>
                          <w:t xml:space="preserve">LW013604 </w:t>
                        </w:r>
                        <w:r w:rsidRPr="0025531B">
                          <w:rPr>
                            <w:rStyle w:val="a9"/>
                            <w:rFonts w:ascii="TH SarabunPSK" w:hAnsi="TH SarabunPSK" w:cs="TH SarabunPSK"/>
                            <w:i w:val="0"/>
                            <w:iCs w:val="0"/>
                            <w:color w:val="auto"/>
                            <w:sz w:val="32"/>
                            <w:szCs w:val="32"/>
                            <w:cs/>
                          </w:rPr>
                          <w:t>กฎหมายสิ่งแวดล้อมและทรัพยากรธรรมชาติ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4E5BA6" w:rsidRPr="00D40CCE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คณะนิติศาสตร์ มหาวิทยาลัยขอนแก่น</w:t>
        </w:r>
        <w:r w:rsidR="00450F07">
          <w:rPr>
            <w:rFonts w:ascii="TH Sarabun New" w:hAnsi="TH Sarabun New" w:cs="TH Sarabun New"/>
            <w:b/>
            <w:bCs/>
            <w:sz w:val="36"/>
            <w:szCs w:val="36"/>
            <w:cs/>
          </w:rPr>
          <w:br/>
        </w:r>
        <w:r w:rsidR="00796F77"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รายวิชา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……………………………..…………………………………………</w:t>
        </w:r>
        <w:r w:rsidR="00796F77" w:rsidRPr="00BA3AA4">
          <w:rPr>
            <w:rFonts w:ascii="TH Sarabun New" w:hAnsi="TH Sarabun New" w:cs="TH Sarabun New"/>
            <w:sz w:val="32"/>
            <w:szCs w:val="32"/>
          </w:rPr>
          <w:t>…………</w:t>
        </w:r>
        <w:r w:rsidR="00BA3AA4">
          <w:rPr>
            <w:rFonts w:ascii="TH Sarabun New" w:hAnsi="TH Sarabun New" w:cs="TH Sarabun New"/>
            <w:sz w:val="32"/>
            <w:szCs w:val="32"/>
          </w:rPr>
          <w:t>…</w:t>
        </w:r>
        <w:r w:rsidR="00796F77" w:rsidRPr="00BA3AA4">
          <w:rPr>
            <w:rFonts w:ascii="TH Sarabun New" w:hAnsi="TH Sarabun New" w:cs="TH Sarabun New"/>
            <w:sz w:val="32"/>
            <w:szCs w:val="32"/>
          </w:rPr>
          <w:t>…..………..……………</w:t>
        </w:r>
        <w:r w:rsidR="00796F77"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กลุ่มที่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……..…</w:t>
        </w:r>
        <w:r w:rsidR="00BA3AA4">
          <w:rPr>
            <w:rFonts w:ascii="TH Sarabun New" w:hAnsi="TH Sarabun New" w:cs="TH Sarabun New"/>
            <w:sz w:val="32"/>
            <w:szCs w:val="32"/>
          </w:rPr>
          <w:t>………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</w:t>
        </w:r>
      </w:p>
      <w:p w14:paraId="25C0BC22" w14:textId="6D88C941" w:rsidR="008C3FB0" w:rsidRPr="00BA3AA4" w:rsidRDefault="00796F77" w:rsidP="00073864">
        <w:pPr>
          <w:pBdr>
            <w:bottom w:val="single" w:sz="6" w:space="1" w:color="auto"/>
          </w:pBdr>
          <w:spacing w:after="0" w:line="276" w:lineRule="auto"/>
          <w:jc w:val="center"/>
          <w:rPr>
            <w:rFonts w:ascii="TH Sarabun New" w:hAnsi="TH Sarabun New" w:cs="TH Sarabun New"/>
            <w:sz w:val="28"/>
          </w:rPr>
        </w:pP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ชื่อ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–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นามสกุล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………………………….……</w:t>
        </w:r>
        <w:r w:rsidRPr="00BA3AA4">
          <w:rPr>
            <w:rFonts w:ascii="TH Sarabun New" w:hAnsi="TH Sarabun New" w:cs="TH Sarabun New"/>
            <w:sz w:val="32"/>
            <w:szCs w:val="32"/>
          </w:rPr>
          <w:t>………</w:t>
        </w:r>
        <w:r w:rsidR="00BA3AA4">
          <w:rPr>
            <w:rFonts w:ascii="TH Sarabun New" w:hAnsi="TH Sarabun New" w:cs="TH Sarabun New"/>
            <w:sz w:val="32"/>
            <w:szCs w:val="32"/>
          </w:rPr>
          <w:t>….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  <w:r w:rsidR="005E3D0F">
          <w:rPr>
            <w:rFonts w:ascii="TH Sarabun New" w:hAnsi="TH Sarabun New" w:cs="TH Sarabun New"/>
            <w:sz w:val="32"/>
            <w:szCs w:val="32"/>
          </w:rPr>
          <w:t>……………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…….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……………….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รหัสประจำตัว</w:t>
        </w:r>
        <w:r w:rsidR="00BA3AA4" w:rsidRPr="00BA3AA4">
          <w:rPr>
            <w:rFonts w:ascii="TH Sarabun New" w:hAnsi="TH Sarabun New" w:cs="TH Sarabun New" w:hint="cs"/>
            <w:sz w:val="32"/>
            <w:szCs w:val="32"/>
            <w:cs/>
          </w:rPr>
          <w:t>..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.......</w:t>
        </w:r>
        <w:r w:rsidR="005E3D0F">
          <w:rPr>
            <w:rFonts w:ascii="TH Sarabun New" w:hAnsi="TH Sarabun New" w:cs="TH Sarabun New"/>
            <w:sz w:val="32"/>
            <w:szCs w:val="32"/>
          </w:rPr>
          <w:t>....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..</w:t>
        </w:r>
        <w:r w:rsidR="00BA3AA4">
          <w:rPr>
            <w:rFonts w:ascii="TH Sarabun New" w:hAnsi="TH Sarabun New" w:cs="TH Sarabun New"/>
            <w:sz w:val="32"/>
            <w:szCs w:val="32"/>
          </w:rPr>
          <w:t>..</w:t>
        </w:r>
        <w:r w:rsidR="00BA3AA4" w:rsidRPr="00BA3AA4">
          <w:rPr>
            <w:rFonts w:ascii="TH Sarabun New" w:hAnsi="TH Sarabun New" w:cs="TH Sarabun New"/>
            <w:sz w:val="32"/>
            <w:szCs w:val="32"/>
          </w:rPr>
          <w:t>................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EF5F" w14:textId="77777777" w:rsidR="008C3FB0" w:rsidRDefault="001A1FF6">
    <w:pPr>
      <w:pStyle w:val="a3"/>
    </w:pPr>
    <w:r>
      <w:rPr>
        <w:noProof/>
      </w:rPr>
      <w:pict w14:anchorId="79752F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1" o:spid="_x0000_s2117" type="#_x0000_t75" style="position:absolute;margin-left:0;margin-top:0;width:226.8pt;height:402.95pt;z-index:-251658240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12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4FB"/>
    <w:rsid w:val="00047FFA"/>
    <w:rsid w:val="00073864"/>
    <w:rsid w:val="00085C4B"/>
    <w:rsid w:val="000F5425"/>
    <w:rsid w:val="001827F7"/>
    <w:rsid w:val="001A1FF6"/>
    <w:rsid w:val="00205767"/>
    <w:rsid w:val="00205A1E"/>
    <w:rsid w:val="0025531B"/>
    <w:rsid w:val="00292F6F"/>
    <w:rsid w:val="00333648"/>
    <w:rsid w:val="0039446F"/>
    <w:rsid w:val="003C7225"/>
    <w:rsid w:val="00450F07"/>
    <w:rsid w:val="004602F8"/>
    <w:rsid w:val="004E5BA6"/>
    <w:rsid w:val="004F4125"/>
    <w:rsid w:val="0050155B"/>
    <w:rsid w:val="00504068"/>
    <w:rsid w:val="00511E37"/>
    <w:rsid w:val="00582F9C"/>
    <w:rsid w:val="005E3D0F"/>
    <w:rsid w:val="006420E9"/>
    <w:rsid w:val="00661956"/>
    <w:rsid w:val="00665DDF"/>
    <w:rsid w:val="00670405"/>
    <w:rsid w:val="006708B4"/>
    <w:rsid w:val="006835C8"/>
    <w:rsid w:val="006874D6"/>
    <w:rsid w:val="006E21D1"/>
    <w:rsid w:val="006F648C"/>
    <w:rsid w:val="00700C59"/>
    <w:rsid w:val="0072050B"/>
    <w:rsid w:val="007621AA"/>
    <w:rsid w:val="007922D5"/>
    <w:rsid w:val="00796F77"/>
    <w:rsid w:val="007A5AEF"/>
    <w:rsid w:val="007E2C62"/>
    <w:rsid w:val="007F327B"/>
    <w:rsid w:val="008463D4"/>
    <w:rsid w:val="008B06DE"/>
    <w:rsid w:val="008C3FB0"/>
    <w:rsid w:val="00903F36"/>
    <w:rsid w:val="009054FB"/>
    <w:rsid w:val="009339D1"/>
    <w:rsid w:val="009574B4"/>
    <w:rsid w:val="009D31E0"/>
    <w:rsid w:val="00A169BE"/>
    <w:rsid w:val="00A2317D"/>
    <w:rsid w:val="00A7571D"/>
    <w:rsid w:val="00BA3AA4"/>
    <w:rsid w:val="00BA681A"/>
    <w:rsid w:val="00BE4C92"/>
    <w:rsid w:val="00C30D93"/>
    <w:rsid w:val="00C36125"/>
    <w:rsid w:val="00C45D3C"/>
    <w:rsid w:val="00CE5612"/>
    <w:rsid w:val="00D40CCE"/>
    <w:rsid w:val="00D600C5"/>
    <w:rsid w:val="00D8158F"/>
    <w:rsid w:val="00DC3815"/>
    <w:rsid w:val="00E06BCD"/>
    <w:rsid w:val="00E10633"/>
    <w:rsid w:val="00E3713D"/>
    <w:rsid w:val="00E63299"/>
    <w:rsid w:val="00F46EC9"/>
    <w:rsid w:val="00FA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1"/>
    </o:shapelayout>
  </w:shapeDefaults>
  <w:decimalSymbol w:val="."/>
  <w:listSeparator w:val=","/>
  <w14:docId w14:val="4F131648"/>
  <w15:chartTrackingRefBased/>
  <w15:docId w15:val="{D6E97F78-C9E7-42B1-A523-ED4829B7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92F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835C8"/>
  </w:style>
  <w:style w:type="paragraph" w:styleId="a5">
    <w:name w:val="footer"/>
    <w:basedOn w:val="a"/>
    <w:link w:val="a6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835C8"/>
  </w:style>
  <w:style w:type="paragraph" w:styleId="a7">
    <w:name w:val="Balloon Text"/>
    <w:basedOn w:val="a"/>
    <w:link w:val="a8"/>
    <w:uiPriority w:val="99"/>
    <w:semiHidden/>
    <w:unhideWhenUsed/>
    <w:rsid w:val="0007386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073864"/>
    <w:rPr>
      <w:rFonts w:ascii="Leelawadee" w:hAnsi="Leelawadee" w:cs="Angsana New"/>
      <w:sz w:val="18"/>
      <w:szCs w:val="22"/>
    </w:rPr>
  </w:style>
  <w:style w:type="character" w:styleId="a9">
    <w:name w:val="Subtle Emphasis"/>
    <w:basedOn w:val="a0"/>
    <w:uiPriority w:val="19"/>
    <w:qFormat/>
    <w:rsid w:val="0025531B"/>
    <w:rPr>
      <w:i/>
      <w:iCs/>
      <w:color w:val="404040" w:themeColor="text1" w:themeTint="BF"/>
    </w:rPr>
  </w:style>
  <w:style w:type="character" w:styleId="aa">
    <w:name w:val="Strong"/>
    <w:basedOn w:val="a0"/>
    <w:uiPriority w:val="22"/>
    <w:qFormat/>
    <w:rsid w:val="00BE4C92"/>
    <w:rPr>
      <w:b/>
      <w:bCs/>
    </w:rPr>
  </w:style>
  <w:style w:type="paragraph" w:styleId="ab">
    <w:name w:val="footnote text"/>
    <w:basedOn w:val="a"/>
    <w:link w:val="ac"/>
    <w:uiPriority w:val="99"/>
    <w:semiHidden/>
    <w:unhideWhenUsed/>
    <w:rsid w:val="004602F8"/>
    <w:pPr>
      <w:spacing w:after="0" w:line="240" w:lineRule="auto"/>
    </w:pPr>
    <w:rPr>
      <w:sz w:val="20"/>
      <w:szCs w:val="25"/>
    </w:rPr>
  </w:style>
  <w:style w:type="character" w:customStyle="1" w:styleId="ac">
    <w:name w:val="ข้อความเชิงอรรถ อักขระ"/>
    <w:basedOn w:val="a0"/>
    <w:link w:val="ab"/>
    <w:uiPriority w:val="99"/>
    <w:semiHidden/>
    <w:rsid w:val="004602F8"/>
    <w:rPr>
      <w:sz w:val="20"/>
      <w:szCs w:val="25"/>
    </w:rPr>
  </w:style>
  <w:style w:type="character" w:styleId="ad">
    <w:name w:val="footnote reference"/>
    <w:basedOn w:val="a0"/>
    <w:uiPriority w:val="99"/>
    <w:semiHidden/>
    <w:unhideWhenUsed/>
    <w:rsid w:val="004602F8"/>
    <w:rPr>
      <w:vertAlign w:val="superscript"/>
    </w:rPr>
  </w:style>
  <w:style w:type="character" w:styleId="ae">
    <w:name w:val="Hyperlink"/>
    <w:basedOn w:val="a0"/>
    <w:uiPriority w:val="99"/>
    <w:unhideWhenUsed/>
    <w:rsid w:val="004602F8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02F8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0"/>
    <w:link w:val="3"/>
    <w:uiPriority w:val="9"/>
    <w:rsid w:val="00292F6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a0"/>
    <w:rsid w:val="00292F6F"/>
  </w:style>
  <w:style w:type="character" w:customStyle="1" w:styleId="spvqvc9t">
    <w:name w:val="spvqvc9t"/>
    <w:basedOn w:val="a0"/>
    <w:rsid w:val="00292F6F"/>
  </w:style>
  <w:style w:type="character" w:styleId="af0">
    <w:name w:val="Emphasis"/>
    <w:basedOn w:val="a0"/>
    <w:uiPriority w:val="20"/>
    <w:qFormat/>
    <w:rsid w:val="00292F6F"/>
    <w:rPr>
      <w:i/>
      <w:iCs/>
    </w:rPr>
  </w:style>
  <w:style w:type="paragraph" w:styleId="af1">
    <w:name w:val="List Paragraph"/>
    <w:basedOn w:val="a"/>
    <w:uiPriority w:val="34"/>
    <w:qFormat/>
    <w:rsid w:val="007A5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0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4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9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93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27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078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41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65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95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105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5834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27317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353844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4853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7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2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42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275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34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59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435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375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5512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2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86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2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678394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1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15473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4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file:///C:/Users/User/Downloads/jsociallaw,.pdf%20&#3626;&#3639;&#3610;&#3588;&#3657;&#3609;" TargetMode="External"/><Relationship Id="rId1" Type="http://schemas.openxmlformats.org/officeDocument/2006/relationships/hyperlink" Target="file:///C:/Users/User/Downloads/0927052943.pdf%20&#3626;&#3639;&#3610;&#3588;&#3657;&#3609;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F4D24-4213-4085-9736-607A8DFF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3954</Words>
  <Characters>22539</Characters>
  <Application>Microsoft Office Word</Application>
  <DocSecurity>0</DocSecurity>
  <Lines>187</Lines>
  <Paragraphs>52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Law_Bank</dc:creator>
  <cp:keywords/>
  <dc:description/>
  <cp:lastModifiedBy>Tanatcha Wilairit</cp:lastModifiedBy>
  <cp:revision>7</cp:revision>
  <cp:lastPrinted>2021-04-09T08:04:00Z</cp:lastPrinted>
  <dcterms:created xsi:type="dcterms:W3CDTF">2022-04-06T09:00:00Z</dcterms:created>
  <dcterms:modified xsi:type="dcterms:W3CDTF">2022-04-08T12:32:00Z</dcterms:modified>
</cp:coreProperties>
</file>