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305C5" w14:textId="1342C7D2" w:rsidR="009402CF" w:rsidRPr="0083047B" w:rsidRDefault="00457519" w:rsidP="00884439">
      <w:pPr>
        <w:spacing w:after="0" w:line="27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3047B">
        <w:rPr>
          <w:rFonts w:ascii="TH SarabunPSK" w:hAnsi="TH SarabunPSK" w:cs="TH SarabunPSK"/>
          <w:b/>
          <w:bCs/>
          <w:sz w:val="32"/>
          <w:szCs w:val="32"/>
          <w:cs/>
        </w:rPr>
        <w:t>1.</w:t>
      </w:r>
    </w:p>
    <w:p w14:paraId="0A71CF67" w14:textId="77777777" w:rsidR="00005E4D" w:rsidRPr="00005E4D" w:rsidRDefault="00005E4D" w:rsidP="00005E4D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005E4D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แนวค</w:t>
      </w:r>
      <w:r w:rsidRPr="00005E4D"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ิ</w:t>
      </w:r>
      <w:r w:rsidRPr="00005E4D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ดเก</w:t>
      </w:r>
      <w:r w:rsidRPr="00005E4D"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ี่</w:t>
      </w:r>
      <w:r w:rsidRPr="00005E4D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ยวก</w:t>
      </w:r>
      <w:r w:rsidRPr="00005E4D"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ั</w:t>
      </w:r>
      <w:r w:rsidRPr="00005E4D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บกระบวนการยุต</w:t>
      </w:r>
      <w:r w:rsidRPr="00005E4D"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ิ</w:t>
      </w:r>
      <w:r w:rsidRPr="00005E4D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ธรรมทางอาญา</w:t>
      </w:r>
    </w:p>
    <w:p w14:paraId="46DCC504" w14:textId="77777777" w:rsidR="00005E4D" w:rsidRDefault="00005E4D" w:rsidP="00005E4D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ิ์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ศรีความเป็นมนุษย์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(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Human Dignity) 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เป็นหล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กการพ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ื้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นฐานและสิทธิข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นพ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ื้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นฐานที่ส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คัญของหลักสิทธิมนุษยชนอธิบาย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ว่ามนุษย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์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ทุกคนที่เกิดมาด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วยความมีศ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ิ์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ศรีที่เท่าเทียมกัน 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นการปฏิบัติต่อก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นจึงต้องเคารพ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ในความเป็นมนุษย์ที่เท่าเทียมกัน การท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ร้ายหรือท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ทรมานอย่างทารุณโหดร้าย การลงโทษ ด้วย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วิธีการใด ๆ ที่เป็นการลดคุณค่าความเป็นมนุษย์หรือกระท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การใดๆ ที่เป็นการดูถูกเหยียดหยาม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ิ์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ศรีความเป็นมนุษย์เช่น การน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คนมาเป็นทาส การค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ามนุษย์จึงเป็นสิ่งที่ไม่อาจจะยอมรับได้</w:t>
      </w:r>
    </w:p>
    <w:p w14:paraId="55AC621B" w14:textId="1BF95273" w:rsidR="00005E4D" w:rsidRDefault="00005E4D" w:rsidP="00005E4D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หล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กการและแนวความคิดในเรื่องศ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ิ์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ศรีความเป็นมนุษย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์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ที่มาจากความเชื่อในศาสนาคริสต์ที่ว่ามนุษย์ทุกคนมีที่มาจากพระเจ้าและเป็นส่วนหนึ่งของพระเจ้า ชีวิตมนุษย์เป็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น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สิ่งที่ศ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ิ์ 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สิทธ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ิ์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และได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บความด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งามและความมีคุณค่ามาจากพระเจ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าศ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ิ์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ศรีความเป็นมนุษย์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ไ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ม่ได้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ึ้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นอยู่ก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บคุณภาพ สถานะหรือความส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เร็จใดๆ ของคนๆ 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 ศ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ิ์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ศรีความเป็นมนุษย์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เ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ป็นสิ่งซ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ึ่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ไม่สามารถแบ่งแยกส่วนหรือโอนแก่ก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นได้แต่อย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ู่ใ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นทุกๆ อณูแห่งความเป็นมนุษย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์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ประกอบเป็นเน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ื้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อแท้ที่ส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ญของแต่ละบุคคลความเป็นมนุษย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์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นแตกต่างจากสิ่งมีชีวิตชนิดอื่นๆ มากเพราะมนุษย์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สามารถรับรู้ถึงการมีอยู่ของพระเจ้าและรักพระเจ้าได้การยึดม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ั่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นในศ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ิ์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ศรีความเป็นมนุษย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์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เป็นหลักการอันเป็นรากฐานแห่งความดีงามที่มนุษย์ทุกคนจะต้องปฏิบัติต่อบุคคลอื่นด้วยความเคารพ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และให้เกียรติซึ่งกันและกัน และเป็นรากฐานที่ส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คัญอยู่ในหลักค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สอนของศาสนาคริสต์นิกาย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Catholic5</w:t>
      </w:r>
    </w:p>
    <w:p w14:paraId="64D2EA42" w14:textId="01063CC0" w:rsidR="00005E4D" w:rsidRDefault="00005E4D" w:rsidP="00005E4D">
      <w:pPr>
        <w:spacing w:after="0"/>
        <w:ind w:firstLine="720"/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</w:rPr>
      </w:pP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ในระด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บนานาชาติแนวความคิดในเรื่องศ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ิ์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ศรีความเป็นมนุษย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์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บการรับรอง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A41D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ไว้ในปฏิญญาสากลว่าด้วยสิทธิมนุษยชน</w:t>
      </w:r>
      <w:r w:rsidRPr="00005E4D">
        <w:rPr>
          <w:rFonts w:ascii="TH SarabunPSK" w:hAnsi="TH SarabunPSK" w:cs="TH SarabunPSK"/>
          <w:sz w:val="32"/>
          <w:szCs w:val="32"/>
          <w:cs/>
        </w:rPr>
        <w:t>ประหารชีวิตและจ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05E4D">
        <w:rPr>
          <w:rFonts w:ascii="TH SarabunPSK" w:hAnsi="TH SarabunPSK" w:cs="TH SarabunPSK"/>
          <w:sz w:val="32"/>
          <w:szCs w:val="32"/>
          <w:cs/>
        </w:rPr>
        <w:t>กัดสิทธิเสรีภาพพ</w:t>
      </w:r>
      <w:r>
        <w:rPr>
          <w:rFonts w:ascii="TH SarabunPSK" w:hAnsi="TH SarabunPSK" w:cs="TH SarabunPSK" w:hint="cs"/>
          <w:sz w:val="32"/>
          <w:szCs w:val="32"/>
          <w:cs/>
        </w:rPr>
        <w:t>ื้</w:t>
      </w:r>
      <w:r w:rsidRPr="00005E4D">
        <w:rPr>
          <w:rFonts w:ascii="TH SarabunPSK" w:hAnsi="TH SarabunPSK" w:cs="TH SarabunPSK"/>
          <w:sz w:val="32"/>
          <w:szCs w:val="32"/>
          <w:cs/>
        </w:rPr>
        <w:t>นฐานต่าง ๆ ของประชาชน แต่จะลงโทษโดยวิธีทารุณ</w:t>
      </w:r>
      <w:r w:rsidRPr="00005E4D">
        <w:rPr>
          <w:rFonts w:ascii="TH SarabunPSK" w:hAnsi="TH SarabunPSK" w:cs="TH SarabunPSK"/>
          <w:sz w:val="32"/>
          <w:szCs w:val="32"/>
        </w:rPr>
        <w:t xml:space="preserve"> </w:t>
      </w:r>
      <w:r w:rsidRPr="00005E4D">
        <w:rPr>
          <w:rFonts w:ascii="TH SarabunPSK" w:hAnsi="TH SarabunPSK" w:cs="TH SarabunPSK"/>
          <w:sz w:val="32"/>
          <w:szCs w:val="32"/>
          <w:cs/>
        </w:rPr>
        <w:t>โหดร้ายหรือประหารชีวิตในลักษณะที่เป็นการลดคุณค่าความเป็นมนุษย์ไม่ได้</w:t>
      </w:r>
      <w:r w:rsidRPr="00005E4D">
        <w:rPr>
          <w:rFonts w:ascii="TH SarabunPSK" w:hAnsi="TH SarabunPSK" w:cs="TH SarabunPSK"/>
          <w:sz w:val="32"/>
          <w:szCs w:val="32"/>
        </w:rPr>
        <w:t xml:space="preserve"> </w:t>
      </w:r>
      <w:r w:rsidRPr="00005E4D">
        <w:rPr>
          <w:rFonts w:ascii="TH SarabunPSK" w:hAnsi="TH SarabunPSK" w:cs="TH SarabunPSK"/>
          <w:sz w:val="32"/>
          <w:szCs w:val="32"/>
          <w:cs/>
        </w:rPr>
        <w:t>เช่น 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05E4D">
        <w:rPr>
          <w:rFonts w:ascii="TH SarabunPSK" w:hAnsi="TH SarabunPSK" w:cs="TH SarabunPSK"/>
          <w:sz w:val="32"/>
          <w:szCs w:val="32"/>
          <w:cs/>
        </w:rPr>
        <w:t>ผู้ต้องหาหรือแม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05E4D">
        <w:rPr>
          <w:rFonts w:ascii="TH SarabunPSK" w:hAnsi="TH SarabunPSK" w:cs="TH SarabunPSK"/>
          <w:sz w:val="32"/>
          <w:szCs w:val="32"/>
          <w:cs/>
        </w:rPr>
        <w:t>กระท</w:t>
      </w:r>
      <w:r>
        <w:rPr>
          <w:rFonts w:ascii="TH SarabunPSK" w:hAnsi="TH SarabunPSK" w:cs="TH SarabunPSK" w:hint="cs"/>
          <w:sz w:val="32"/>
          <w:szCs w:val="32"/>
          <w:cs/>
        </w:rPr>
        <w:t>ั่</w:t>
      </w:r>
      <w:r w:rsidRPr="00005E4D">
        <w:rPr>
          <w:rFonts w:ascii="TH SarabunPSK" w:hAnsi="TH SarabunPSK" w:cs="TH SarabunPSK"/>
          <w:sz w:val="32"/>
          <w:szCs w:val="32"/>
          <w:cs/>
        </w:rPr>
        <w:t>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05E4D">
        <w:rPr>
          <w:rFonts w:ascii="TH SarabunPSK" w:hAnsi="TH SarabunPSK" w:cs="TH SarabunPSK"/>
          <w:sz w:val="32"/>
          <w:szCs w:val="32"/>
          <w:cs/>
        </w:rPr>
        <w:t>เลยที่ถูกตัดสินว่ามีความผิดแล้วมาแถลงข่าวประจานต่อหน้าสื่อมวลชน</w:t>
      </w:r>
      <w:r w:rsidRPr="00005E4D">
        <w:rPr>
          <w:rFonts w:ascii="TH SarabunPSK" w:hAnsi="TH SarabunPSK" w:cs="TH SarabunPSK"/>
          <w:sz w:val="32"/>
          <w:szCs w:val="32"/>
        </w:rPr>
        <w:t xml:space="preserve"> </w:t>
      </w:r>
      <w:r w:rsidRPr="00005E4D">
        <w:rPr>
          <w:rFonts w:ascii="TH SarabunPSK" w:hAnsi="TH SarabunPSK" w:cs="TH SarabunPSK"/>
          <w:sz w:val="32"/>
          <w:szCs w:val="32"/>
          <w:cs/>
        </w:rPr>
        <w:t>หรือบุคคลท</w:t>
      </w:r>
      <w:r>
        <w:rPr>
          <w:rFonts w:ascii="TH SarabunPSK" w:hAnsi="TH SarabunPSK" w:cs="TH SarabunPSK" w:hint="cs"/>
          <w:sz w:val="32"/>
          <w:szCs w:val="32"/>
          <w:cs/>
        </w:rPr>
        <w:t>ั่</w:t>
      </w:r>
      <w:r w:rsidRPr="00005E4D">
        <w:rPr>
          <w:rFonts w:ascii="TH SarabunPSK" w:hAnsi="TH SarabunPSK" w:cs="TH SarabunPSK"/>
          <w:sz w:val="32"/>
          <w:szCs w:val="32"/>
          <w:cs/>
        </w:rPr>
        <w:t>วไป หรือการประหารช</w:t>
      </w:r>
      <w:r>
        <w:rPr>
          <w:rFonts w:ascii="TH SarabunPSK" w:hAnsi="TH SarabunPSK" w:cs="TH SarabunPSK" w:hint="cs"/>
          <w:sz w:val="32"/>
          <w:szCs w:val="32"/>
          <w:cs/>
        </w:rPr>
        <w:t>ี</w:t>
      </w:r>
      <w:r w:rsidRPr="00005E4D">
        <w:rPr>
          <w:rFonts w:ascii="TH SarabunPSK" w:hAnsi="TH SarabunPSK" w:cs="TH SarabunPSK"/>
          <w:sz w:val="32"/>
          <w:szCs w:val="32"/>
          <w:cs/>
        </w:rPr>
        <w:t>วิตด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05E4D">
        <w:rPr>
          <w:rFonts w:ascii="TH SarabunPSK" w:hAnsi="TH SarabunPSK" w:cs="TH SarabunPSK"/>
          <w:sz w:val="32"/>
          <w:szCs w:val="32"/>
          <w:cs/>
        </w:rPr>
        <w:t>วยวิธีการทารุณโหดร้ายหรือลดคุณค่าความเป็นมนุษย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005E4D">
        <w:rPr>
          <w:rFonts w:ascii="TH SarabunPSK" w:hAnsi="TH SarabunPSK" w:cs="TH SarabunPSK"/>
          <w:sz w:val="32"/>
          <w:szCs w:val="32"/>
          <w:cs/>
        </w:rPr>
        <w:t>โดยการน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05E4D">
        <w:rPr>
          <w:rFonts w:ascii="TH SarabunPSK" w:hAnsi="TH SarabunPSK" w:cs="TH SarabunPSK"/>
          <w:sz w:val="32"/>
          <w:szCs w:val="32"/>
          <w:cs/>
        </w:rPr>
        <w:t>ศีรษะเสียบประจานไม่ได้</w:t>
      </w:r>
      <w:r>
        <w:rPr>
          <w:rStyle w:val="af0"/>
          <w:rFonts w:ascii="TH SarabunPSK" w:hAnsi="TH SarabunPSK" w:cs="TH SarabunPSK"/>
          <w:sz w:val="32"/>
          <w:szCs w:val="32"/>
          <w:cs/>
        </w:rPr>
        <w:footnoteReference w:id="1"/>
      </w:r>
    </w:p>
    <w:p w14:paraId="4A16397B" w14:textId="40B46D53" w:rsidR="0083047B" w:rsidRDefault="00B63B81" w:rsidP="00884439">
      <w:p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ab/>
      </w:r>
      <w:r w:rsidR="0083047B" w:rsidRPr="0083047B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กระบวนการยุติธรรมทางอาญา</w:t>
      </w:r>
      <w:r w:rsidR="0083047B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="0083047B"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คือ รากฐานประการหนึ่งของสังคมรัฐ เป็นส่วนสำคัญในการรักษา</w:t>
      </w:r>
      <w:r w:rsidR="0083047B"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="0083047B"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สังคมให้เที่ยงธรรม สงบสุข และปลอดภัย ด้วยการรักษาความปลอดภัยสาธารณะ บังคับใช้กฎหมายและ</w:t>
      </w:r>
      <w:r w:rsidR="0083047B"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="0083047B"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คุ้มครองสิทธิประชาชน สาระสำคัญของกระบวนการยุติธรรมทางอาญา</w:t>
      </w:r>
      <w:r w:rsidR="0083047B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="0083047B"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ประกอบด้วย</w:t>
      </w:r>
    </w:p>
    <w:p w14:paraId="14999392" w14:textId="57133C23" w:rsidR="0083047B" w:rsidRPr="00B53D3C" w:rsidRDefault="0083047B" w:rsidP="00E41F81">
      <w:pPr>
        <w:pStyle w:val="af1"/>
        <w:numPr>
          <w:ilvl w:val="0"/>
          <w:numId w:val="8"/>
        </w:numPr>
        <w:spacing w:after="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การป้องกันอาชญากรรม (</w:t>
      </w: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preventing crime)</w:t>
      </w:r>
    </w:p>
    <w:p w14:paraId="75C579D9" w14:textId="77777777" w:rsidR="00E41F81" w:rsidRDefault="00E41F81" w:rsidP="00E41F8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สถานการณ์ของโลกในยุคปัจจุบัน มีการเปลี่ยนแปลงอย่างรวดเร็วในทุก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ๆ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ด้าน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ไม่ว่าจะเป็นด้านเศรษฐกิจ สังคม การเมือง วัฒนธรรม และด้านเทคโนโลยีสารสนเทศ การเปลี่ยนแปลง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และความเจริญเติบโต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อย่างรวดเร็วดังกล่าว ก่อให้เกิดปัญหาต่างๆ ตามมาหลายประการ เช่น ปัญหา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สังคม ปัญหาแรงงาน ปัญหายาเสพติด และปัญหาอาชญากรรม เป็นต้น โดยเฉพาะอย่างยิ่งปัญหา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อาชญากรรมมีแนวโน้มสูงมากขึ้น ดังนั้น การท างานของต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รวจในยุคปัจจุบัน ซึ่งอยู่ในสภาวะขาด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แคลนด้านก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ลังพล และอุปกรณ์เครื่องมือเครื่องใช้ต่างๆ จึงต้องพยายามปฏิบัติหน้าที่อย่างสุด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ความสามารถด้วยความเป็นต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รวจมืออาชีพ โดยมุ่งเน้นให้เกิดประสิทธิภาพสูงสุด</w:t>
      </w:r>
    </w:p>
    <w:p w14:paraId="657AD3A1" w14:textId="77777777" w:rsidR="00E41F81" w:rsidRDefault="00E41F81" w:rsidP="00E41F8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การแก้ไขปัญหาอาชญากรรมที่จะท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ให้บรรลุเป้าหมายหรือผลส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เร็จได้นั้น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รวจจะต้องรู้จักการก าหนดยุทธศาสตร์หรือกลยุทธ์ในการแก้ไขปัญหาให้ “ถูกจุดและตรงประเด็น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”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โดยอาศัยหลักทฤษฎีหรือแนวทางที่ประสบความส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เร็จ พร้อมทั้งเทคโนโลยีมาประยุกต์ใช้ อาทิเช่น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หลักทฤษฎีสามเหลี่ยมอาชญากรรม การปฏิบัติงานเชิงรุก แนวคิดการต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รวจชุมชน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(ต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รวจชุมชนสัมพันธ์) การปฏิบัติการข่าวสารการสื่อสารสาธารณะ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g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การใช้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Social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media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เป็นต้น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ดังพระบรมราโชวาทของพระบาทสมเด็จพระจุลจอมเกล้าเจ้าอยู่หัว รัชกาลที่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5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ความว่า</w:t>
      </w:r>
    </w:p>
    <w:p w14:paraId="39B0567C" w14:textId="77777777" w:rsidR="00E41F81" w:rsidRDefault="00E41F81" w:rsidP="00E41F8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“...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การจับผู้ร้ายนั้นไม่ถือเป็นความชอบ เป็นแต่นับว่าผู้นั้นได้กระท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การครบถ้วน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แก่หน้าที่นั้น แต่จะถือเป็นความชอบต่อเมื่อได้ปกครองป้องกันเหตุร้ายให้ชีวิตและทรัพย์สมบัติของ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ข้าแผ่นดินในท้องที่นั้น อยู่เย็นเป็นสุขพอสมควร...”</w:t>
      </w:r>
    </w:p>
    <w:p w14:paraId="089F8718" w14:textId="77777777" w:rsidR="00B53D3C" w:rsidRDefault="00E41F81" w:rsidP="00E41F8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จากพระบรมราโชวาท จะเห็นได้ว่าการวางรากฐานหรือหลักการท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งานในด้านการป้องกันอาชญากรรม ที่ส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นักงานต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รวจแห่งชาติและต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รวจทุกคนควรน้อมน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มาปฏิบัติ คือการ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มุ่งเน้นการป้องกันอาชญากรรม (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Crime Prevention)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ก่อนเกิดเหตุ</w:t>
      </w:r>
    </w:p>
    <w:p w14:paraId="6AC689CD" w14:textId="77777777" w:rsidR="00B53D3C" w:rsidRDefault="00E41F81" w:rsidP="00E41F8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ในการแก้ไขปัญหาอาชญากรรมนั้น มีทฤษฎีที่เกี่ยวข้องมากมาย แต่ “ทฤษฎี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สามเหลี่ยมอาชญากรรม (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Crime Triangle Theory)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เป็นทฤษฎีที่อธิบายถึงสาเหตุหรือองค์ประกอบ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ของการเกิดอาชญากรรมได้อย่างชัดเจน เข้าใจง่าย และเจ้าหน้าที่ต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รวจทุกระดับสามารถน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เอา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แนวคิดจากทฤษฎีดังกล่าวไปก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หนดยุทธศาสตร์หรือกลยุทธ์การแก้ไขปัญหาอาชญากรรมในพื้นที่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ทั้งด้านการป้องกันและการปราบปรามอาชญากรรมได้อย่างมีประสิทธิภาพ เป็นรูปธรรม เหมาะกับสภาพความเปลี่ยนแปลงของสังคมในยุคปัจจุบันเป็นอย่างยิ่ง ทฤษฎีสามเหลี่ยมอาชญากรรม (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Crime Triangle Theory)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ได้อธิบายถึงสาเหตุหรือองค์ประกอบของการเกิดอาชญากรรม ประกอบด้วยด้าน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ต่าง</w:t>
      </w:r>
      <w:r w:rsidR="00B53D3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ๆ</w:t>
      </w:r>
      <w:r w:rsidR="00B53D3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ของสามเหลี่ยม</w:t>
      </w:r>
      <w:r w:rsidR="00B53D3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3</w:t>
      </w:r>
      <w:r w:rsidR="00B53D3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ด้าน</w:t>
      </w:r>
      <w:r w:rsidR="00B53D3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คือ</w:t>
      </w:r>
    </w:p>
    <w:p w14:paraId="17961C7A" w14:textId="77777777" w:rsidR="00B53D3C" w:rsidRDefault="00E41F81" w:rsidP="00E41F8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1)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ผู้กระท</w:t>
      </w:r>
      <w:r w:rsidR="00B53D3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ผิด/คนร้าย (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Offender)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หมายถึง ผู้ที่มีความต้องการ (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Desire)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จะก่อเหตุหรือ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ลงมือกระท</w:t>
      </w:r>
      <w:r w:rsidR="00B53D3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ความผิด</w:t>
      </w:r>
    </w:p>
    <w:p w14:paraId="78F52B4D" w14:textId="77777777" w:rsidR="00B53D3C" w:rsidRDefault="00E41F81" w:rsidP="00E41F8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2)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เหยื่อ (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Victim)/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เป้าหมาย (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Target)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หมายถึง บุคคล สถานที่ หรือวัตถุสิ่งของ ที่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ผู้กระท</w:t>
      </w:r>
      <w:r w:rsidR="00B53D3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ผิดหรือคนร้ายมุ่งหมายกระท</w:t>
      </w:r>
      <w:r w:rsidR="00B53D3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ต่อ หรือเป็นเป้าหมายที่ต้องการ</w:t>
      </w:r>
    </w:p>
    <w:p w14:paraId="11327084" w14:textId="3800F009" w:rsidR="00E41F81" w:rsidRPr="00E41F81" w:rsidRDefault="00E41F81" w:rsidP="00E41F8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lastRenderedPageBreak/>
        <w:t xml:space="preserve">3)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โอกาส (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Opportunity)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หมายถึง ช่วงเวลา (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Time)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และสถานที่ (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Place)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ที่เหมาะสม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ที่ผู้กระท</w:t>
      </w:r>
      <w:r w:rsidR="00B53D3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ผิดหรือคนร้าย สามารถจะลงมือกระท</w:t>
      </w:r>
      <w:r w:rsidR="00B53D3C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E41F8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ความผิดหรือก่ออาชญากรรม</w:t>
      </w:r>
      <w:r w:rsidR="00B53D3C">
        <w:rPr>
          <w:rStyle w:val="af0"/>
          <w:rFonts w:ascii="TH SarabunPSK" w:hAnsi="TH SarabunPSK" w:cs="TH SarabunPSK"/>
          <w:sz w:val="32"/>
          <w:szCs w:val="32"/>
          <w:cs/>
        </w:rPr>
        <w:footnoteReference w:id="2"/>
      </w:r>
    </w:p>
    <w:p w14:paraId="12C35AE6" w14:textId="6CF18890" w:rsidR="0083047B" w:rsidRDefault="0083047B" w:rsidP="0083047B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(</w:t>
      </w: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ข)</w:t>
      </w: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 xml:space="preserve"> </w:t>
      </w: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การคุ้มครองสาธารณะ (</w:t>
      </w: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protecting the public)</w:t>
      </w:r>
      <w:r w:rsidR="00B53D3C"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</w:p>
    <w:p w14:paraId="0910DF12" w14:textId="1E4CB8F8" w:rsidR="00B53D3C" w:rsidRPr="00B53D3C" w:rsidRDefault="00B53D3C" w:rsidP="0083047B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6"/>
          <w:szCs w:val="36"/>
        </w:rPr>
      </w:pPr>
      <w:r w:rsidRPr="00B53D3C">
        <w:rPr>
          <w:rFonts w:ascii="TH SarabunPSK" w:hAnsi="TH SarabunPSK" w:cs="TH SarabunPSK"/>
          <w:sz w:val="24"/>
          <w:szCs w:val="32"/>
          <w:cs/>
        </w:rPr>
        <w:t>ผลกระทบด้านสาธารณสุข ก่อให้เกิดปัญหาด้านการควบคุมโรคที่แรงงานต่างด้าวน</w:t>
      </w:r>
      <w:r>
        <w:rPr>
          <w:rFonts w:ascii="TH SarabunPSK" w:hAnsi="TH SarabunPSK" w:cs="TH SarabunPSK" w:hint="cs"/>
          <w:sz w:val="24"/>
          <w:szCs w:val="32"/>
          <w:cs/>
        </w:rPr>
        <w:t>ำ</w:t>
      </w:r>
      <w:r w:rsidRPr="00B53D3C">
        <w:rPr>
          <w:rFonts w:ascii="TH SarabunPSK" w:hAnsi="TH SarabunPSK" w:cs="TH SarabunPSK"/>
          <w:sz w:val="24"/>
          <w:szCs w:val="32"/>
        </w:rPr>
        <w:t xml:space="preserve"> </w:t>
      </w:r>
      <w:r w:rsidRPr="00B53D3C">
        <w:rPr>
          <w:rFonts w:ascii="TH SarabunPSK" w:hAnsi="TH SarabunPSK" w:cs="TH SarabunPSK"/>
          <w:sz w:val="24"/>
          <w:szCs w:val="32"/>
          <w:cs/>
        </w:rPr>
        <w:t>ติดตัวมาท</w:t>
      </w:r>
      <w:r>
        <w:rPr>
          <w:rFonts w:ascii="TH SarabunPSK" w:hAnsi="TH SarabunPSK" w:cs="TH SarabunPSK" w:hint="cs"/>
          <w:sz w:val="24"/>
          <w:szCs w:val="32"/>
          <w:cs/>
        </w:rPr>
        <w:t>ำ</w:t>
      </w:r>
      <w:r w:rsidRPr="00B53D3C">
        <w:rPr>
          <w:rFonts w:ascii="TH SarabunPSK" w:hAnsi="TH SarabunPSK" w:cs="TH SarabunPSK"/>
          <w:sz w:val="24"/>
          <w:szCs w:val="32"/>
          <w:cs/>
        </w:rPr>
        <w:t>งานในประเทศไทย การจ</w:t>
      </w:r>
      <w:r>
        <w:rPr>
          <w:rFonts w:ascii="TH SarabunPSK" w:hAnsi="TH SarabunPSK" w:cs="TH SarabunPSK" w:hint="cs"/>
          <w:sz w:val="24"/>
          <w:szCs w:val="32"/>
          <w:cs/>
        </w:rPr>
        <w:t>ำ</w:t>
      </w:r>
      <w:r w:rsidRPr="00B53D3C">
        <w:rPr>
          <w:rFonts w:ascii="TH SarabunPSK" w:hAnsi="TH SarabunPSK" w:cs="TH SarabunPSK"/>
          <w:sz w:val="24"/>
          <w:szCs w:val="32"/>
          <w:cs/>
        </w:rPr>
        <w:t>กัดผลกระทบของโรคร้ายแรงท</w:t>
      </w:r>
      <w:r>
        <w:rPr>
          <w:rFonts w:ascii="TH SarabunPSK" w:hAnsi="TH SarabunPSK" w:cs="TH SarabunPSK" w:hint="cs"/>
          <w:sz w:val="24"/>
          <w:szCs w:val="32"/>
          <w:cs/>
        </w:rPr>
        <w:t>ำใ</w:t>
      </w:r>
      <w:r w:rsidRPr="00B53D3C">
        <w:rPr>
          <w:rFonts w:ascii="TH SarabunPSK" w:hAnsi="TH SarabunPSK" w:cs="TH SarabunPSK"/>
          <w:sz w:val="24"/>
          <w:szCs w:val="32"/>
          <w:cs/>
        </w:rPr>
        <w:t>ห้ต้องเสียงบประมาณในการ</w:t>
      </w:r>
      <w:r w:rsidRPr="00B53D3C">
        <w:rPr>
          <w:rFonts w:ascii="TH SarabunPSK" w:hAnsi="TH SarabunPSK" w:cs="TH SarabunPSK"/>
          <w:sz w:val="24"/>
          <w:szCs w:val="32"/>
        </w:rPr>
        <w:t xml:space="preserve"> </w:t>
      </w:r>
      <w:r w:rsidRPr="00B53D3C">
        <w:rPr>
          <w:rFonts w:ascii="TH SarabunPSK" w:hAnsi="TH SarabunPSK" w:cs="TH SarabunPSK"/>
          <w:sz w:val="24"/>
          <w:szCs w:val="32"/>
          <w:cs/>
        </w:rPr>
        <w:t>รักษาเป็นจ</w:t>
      </w:r>
      <w:r>
        <w:rPr>
          <w:rFonts w:ascii="TH SarabunPSK" w:hAnsi="TH SarabunPSK" w:cs="TH SarabunPSK" w:hint="cs"/>
          <w:sz w:val="24"/>
          <w:szCs w:val="32"/>
          <w:cs/>
        </w:rPr>
        <w:t>ำ</w:t>
      </w:r>
      <w:r w:rsidRPr="00B53D3C">
        <w:rPr>
          <w:rFonts w:ascii="TH SarabunPSK" w:hAnsi="TH SarabunPSK" w:cs="TH SarabunPSK"/>
          <w:sz w:val="24"/>
          <w:szCs w:val="32"/>
          <w:cs/>
        </w:rPr>
        <w:t>นวนมาก นอกจากนี้ยังมีปัญหาที่เกี่ยวกับชีวอนามัย และสภาพแวดล้อมในการท</w:t>
      </w:r>
      <w:r>
        <w:rPr>
          <w:rFonts w:ascii="TH SarabunPSK" w:hAnsi="TH SarabunPSK" w:cs="TH SarabunPSK" w:hint="cs"/>
          <w:sz w:val="24"/>
          <w:szCs w:val="32"/>
          <w:cs/>
        </w:rPr>
        <w:t>ำ</w:t>
      </w:r>
      <w:r w:rsidRPr="00B53D3C">
        <w:rPr>
          <w:rFonts w:ascii="TH SarabunPSK" w:hAnsi="TH SarabunPSK" w:cs="TH SarabunPSK"/>
          <w:sz w:val="24"/>
          <w:szCs w:val="32"/>
          <w:cs/>
        </w:rPr>
        <w:t>งานของ</w:t>
      </w:r>
      <w:r w:rsidRPr="00B53D3C">
        <w:rPr>
          <w:rFonts w:ascii="TH SarabunPSK" w:hAnsi="TH SarabunPSK" w:cs="TH SarabunPSK"/>
          <w:sz w:val="24"/>
          <w:szCs w:val="32"/>
        </w:rPr>
        <w:t xml:space="preserve"> </w:t>
      </w:r>
      <w:r w:rsidRPr="00B53D3C">
        <w:rPr>
          <w:rFonts w:ascii="TH SarabunPSK" w:hAnsi="TH SarabunPSK" w:cs="TH SarabunPSK"/>
          <w:sz w:val="24"/>
          <w:szCs w:val="32"/>
          <w:cs/>
        </w:rPr>
        <w:t>แรงงานต่างด้าว รวมถึงปัญหาเรื่องความปลอดภัยในการท</w:t>
      </w:r>
      <w:r w:rsidR="00DA04B8">
        <w:rPr>
          <w:rFonts w:ascii="TH SarabunPSK" w:hAnsi="TH SarabunPSK" w:cs="TH SarabunPSK" w:hint="cs"/>
          <w:sz w:val="24"/>
          <w:szCs w:val="32"/>
          <w:cs/>
        </w:rPr>
        <w:t>ำ</w:t>
      </w:r>
      <w:r w:rsidRPr="00B53D3C">
        <w:rPr>
          <w:rFonts w:ascii="TH SarabunPSK" w:hAnsi="TH SarabunPSK" w:cs="TH SarabunPSK"/>
          <w:sz w:val="24"/>
          <w:szCs w:val="32"/>
          <w:cs/>
        </w:rPr>
        <w:t>งาน</w:t>
      </w:r>
    </w:p>
    <w:p w14:paraId="7D4F780F" w14:textId="7A39627C" w:rsidR="0083047B" w:rsidRDefault="0083047B" w:rsidP="0083047B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(</w:t>
      </w: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ค)</w:t>
      </w: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 xml:space="preserve"> </w:t>
      </w: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การช่วยเหลือเหยื่ออาชญากรรม ครอบครัวของเหยื่อและพยาน (</w:t>
      </w: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supporting victims of crime,</w:t>
      </w:r>
      <w:r w:rsidRPr="00B53D3C"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their</w:t>
      </w:r>
      <w:r w:rsidRPr="00B53D3C"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proofErr w:type="gramStart"/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families</w:t>
      </w:r>
      <w:proofErr w:type="gramEnd"/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 xml:space="preserve"> and witnesses)</w:t>
      </w:r>
    </w:p>
    <w:p w14:paraId="4B34D000" w14:textId="5E5C4566" w:rsidR="003662B6" w:rsidRPr="003662B6" w:rsidRDefault="003662B6" w:rsidP="003662B6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ทีมระบุตัวผู้เสียหาย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วิเคราะห์ภาพเด็กที่ไม่เหมาะสมที่พบในความครอบครองของผู้กระท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ผิดเพื่อระบุค้นหาและปกป้องผู้ที่ตกเป็นเหยื่อของเด็กจากการแสวงหาประโยชน์ทางเพศและการล่วงละเมิดทางเพศ เหล่านี้มักจะเป็นเด็กที่อยู่ภายใต้การควบคุมที่ใช้งานของผู้กระท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ผิด</w:t>
      </w: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ของพวกเขาและหากไม่มีกิจกรรมนี้จะไม่พบหรือได้รับการคุ้มครอง</w:t>
      </w:r>
    </w:p>
    <w:p w14:paraId="18431FEC" w14:textId="5C51DA69" w:rsidR="003662B6" w:rsidRPr="003662B6" w:rsidRDefault="003662B6" w:rsidP="003662B6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ทีมคุ้มครองเด็ก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านเพื่อระบุและปกป้องผู้ที่ตกเป็นเหยื่อของการแสวงหาประโยชน์ทางเพศจากเด็กและการล่วงละเมิดทางเพศ ทีมคุ้มครองเด็กได้รับรายงานโดยตรงจากสาธารณชนรวมถึงเด็กเยาวชนผู้ปกครองผู้ดูแลและผู้เชี่ยวชาญเกี่ยวกับเด็กที่กําลังเป็นอยู่หรือมีความเสี่ยงที่จะถูกล่วงละเมิดทางเพศหรือถูกเอารัดเอาเปรียบ</w:t>
      </w:r>
    </w:p>
    <w:p w14:paraId="06841CE5" w14:textId="0A3CDF5E" w:rsidR="003662B6" w:rsidRPr="003662B6" w:rsidRDefault="003662B6" w:rsidP="003662B6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ากคุณกังวลเกี่ยวกับเด็กที่เสี่ยงต่อการถูกแสวงหาประโยชน์ทางเพศคุณสามารถรายงานข้อกังวลของคุณโดยตรงต่อ</w:t>
      </w: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hyperlink r:id="rId8" w:tgtFrame="_blank" w:history="1">
        <w:r w:rsidRPr="003662B6">
          <w:rPr>
            <w:rStyle w:val="a9"/>
            <w:rFonts w:ascii="TH SarabunPSK" w:hAnsi="TH SarabunPSK" w:cs="TH SarabunPSK"/>
            <w:i w:val="0"/>
            <w:iCs w:val="0"/>
            <w:color w:val="auto"/>
            <w:sz w:val="32"/>
            <w:szCs w:val="32"/>
          </w:rPr>
          <w:t>CEOP</w:t>
        </w:r>
      </w:hyperlink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ทีมคุ้มครองเด็กยังท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งานอย่างใกล้ชิดกับทีมปฏิบัติการของ </w:t>
      </w: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CEOP </w:t>
      </w: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เพื่อให้แน่ใจว่าความต้องการของผู้ที่ตกเป็นเหยื่อที่เปราะบางจะถูกจัดล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ดับความส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คัญภายในกิจกรรมการดําเนินงาน</w:t>
      </w:r>
    </w:p>
    <w:p w14:paraId="7547A7EE" w14:textId="75E13F5C" w:rsidR="003662B6" w:rsidRPr="003662B6" w:rsidRDefault="003662B6" w:rsidP="003662B6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ทีมพยานผู้เชี่ยวชาญ</w:t>
      </w:r>
      <w:r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ให้ค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นะนําจากผู้เชี่ยวชาญและการสนับสนุนการดําเนินงานแก่ทีมสืบสวนและหน่วยงานพันธมิตรในการจัดการพยานที่เปราะบางและข่มขู่รวมถึงการระบุตัวตนการจัดหมวดหมู่การปกป้องและการจัดการความเสี่ยง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หรับอาชญากรรม </w:t>
      </w: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NCA </w:t>
      </w: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ทุกประเภทรวมถึงการเป็นทาสสมัยใหม่และการแสวงหาประโยชน์ทางเพศจากเด็กและการล่วงละเมิด</w:t>
      </w:r>
    </w:p>
    <w:p w14:paraId="0DE87687" w14:textId="751AFDC4" w:rsidR="006136B3" w:rsidRPr="003662B6" w:rsidRDefault="003662B6" w:rsidP="003662B6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บริการบุคคลที่ได้รับการคุ้มครอง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hyperlink r:id="rId9" w:tgtFrame="_blank" w:history="1">
        <w:r w:rsidRPr="003662B6">
          <w:rPr>
            <w:rStyle w:val="a9"/>
            <w:rFonts w:ascii="TH SarabunPSK" w:hAnsi="TH SarabunPSK" w:cs="TH SarabunPSK"/>
            <w:i w:val="0"/>
            <w:iCs w:val="0"/>
            <w:color w:val="auto"/>
            <w:sz w:val="32"/>
            <w:szCs w:val="32"/>
            <w:cs/>
          </w:rPr>
          <w:t>ของสหราชอาณาจักร</w:t>
        </w:r>
      </w:hyperlink>
      <w:r w:rsidRPr="003662B6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ให้ความคุ้มครองแก่ผู้ที่ตัดสินว่ามีความเสี่ยงที่จะเกิดอันตรายร้ายแรง สิ่งเหล่านี้อาจรวมถึงพยานเรื่องของความรุนแรงตามเกียรติยศและผู้คนในทางใดทางหนึ่งช่วยในการสืบสวนอาชญากรรมร้ายแรง</w:t>
      </w:r>
      <w:r w:rsidR="005E46F0">
        <w:rPr>
          <w:rStyle w:val="af0"/>
          <w:rFonts w:ascii="TH SarabunPSK" w:hAnsi="TH SarabunPSK" w:cs="TH SarabunPSK"/>
          <w:sz w:val="32"/>
          <w:szCs w:val="32"/>
          <w:cs/>
        </w:rPr>
        <w:footnoteReference w:id="3"/>
      </w:r>
    </w:p>
    <w:p w14:paraId="4E137769" w14:textId="3744448A" w:rsidR="0083047B" w:rsidRDefault="0083047B" w:rsidP="0083047B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(</w:t>
      </w: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ง)</w:t>
      </w: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 xml:space="preserve"> </w:t>
      </w: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จัดการลงโทษผู้กระทำความผิด (</w:t>
      </w: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holding people responsible for crimes they have committed)</w:t>
      </w:r>
    </w:p>
    <w:p w14:paraId="5B790368" w14:textId="00B875DC" w:rsidR="005E46F0" w:rsidRDefault="005E46F0" w:rsidP="005E46F0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ประเทศไทยเป็นประเทศหนึ่งที่มีปัญหาอาชญากรรมค่อนข้างสูง ข้อมูลสถิติการกระทำผิด กฎหมายแสดงให้เห็นว่าสภาพการณ์การกระทำผิดกฎหมายของประเทศไทยอยู่ในสภาวะที่ค่อนข้าง น่าเป็นกังวลเป็นอย่างมากว่า กระบวนการยุติธรรมไทยในปัจจุบันมีประสิทธิภาพในการแก้ไขปัญหา อาชญากรรมหรือไม่ นอกจากนี้ ยังมีข้อน่าสังเกตว่าในบรรดาผู้กระทำผิดอาญาที่เข้าสู่กระบวนการ ยุติธรรมมีทั้งผู้กระทำผิดที่เพิ่งกระทำความผิดอาญาเป็นคร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งแรก และก็มีผู้กระทำผิดอีกเป็นจำนวน มากที่เคยมีประวัติการกระทำความผิดอาญามาก่อนแล้วมาถูกจับกุมดำเนินคดีอาญาซ้ำอีก บางรายมี ประวัติการกระทำความผิดอาญาซ้ำจำนวนมากตั</w:t>
      </w:r>
      <w:r w:rsidR="00113DA6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งแต่ยังเป็นวัยรุ่นจนเข้าสู่วัยกลางคน บางรายถูก จับกุมมาดำเนินคดีแล้วได้รับการประกันตัวไปในชั้นพิจารณาแต่ก็กลับไปกระทำความผิดซ้ำอีกใน ระหว่างได้รับการประกันตัวโดยเฉพาะในคดียาเสพติด แม้ประเทศไทยจะมีกฎหมายเพิ่มโทษผู้กระทำ ผิดซ้ำด้วยการลงโทษผู้กระทำผิดที่มีประวัติการกระทำผิดมาก่อนให้หนักขึ</w:t>
      </w:r>
      <w:r w:rsidR="00113DA6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นกว่าอัตราโทษที่ศาลจะลง แก่บุคคลดังกล่าวในอัตราหนึ่งในสามหรือกึ่งหนึ่ง เช่น ประมวลกฎหมายอาญา มาตรา 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92 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หรือ พระราชบัญญัติยาเสพติดให้โทษ พ.ศ. 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2522 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มาตรา 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97 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เป็นต้น รวมไปถึงประมวลกฎหมายอาญา มาตรา 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58 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ที่ให้นำโทษที่ศาลรอการลงโทษไว้ในคดีก่อนเพื่อให้โอกาสผู้กระทำผิดกลับตัวและแก้ไข ตนเองมาบวกเข้ากับโทษในคดีหลังของผู้กระทำผิดดังกล่าวที่ไม่เข็ดหลาบกระทำผิดกฎหมายซ้ำอีก แต่บทบัญญัติดังกล่าวก็ยังไม่สามารถหยุดยังการกระทำความผิดอาญาซ้ำหลังจากพ้นโทษได้ จากการศึกษาพบว่า สาเหตุการกระทำผิดซ้ำของผู้กระทำผิดกฎหมายในประเทศไทย ประกอบไปด้วยสาเหตุหลัก 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 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สาเหตุหลัก </w:t>
      </w:r>
    </w:p>
    <w:p w14:paraId="4FDF40B1" w14:textId="77777777" w:rsidR="00005E4D" w:rsidRDefault="005E46F0" w:rsidP="00005E4D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สาเหตุแรกคือ สาเหตุทางสังคม เช่น ปัญหาครอบครัว ปัญหาการขาดการศึกษา ปัญหาการว่างงาน การติดยาเสพติด การหารายได้ด้วยการค้ายาเสพติด การเลียนแบบพฤติกรรม สภาพแวดล้อมที่เต็มไปด้วยอบายมุข และปัญหาด้านทัศนคติส่วนบุคคลอื่น ๆ เช่น การต้องการทำงานง่าย ๆ แต่ได้เงินมาก เป็นต้น สำหรับ</w:t>
      </w:r>
    </w:p>
    <w:p w14:paraId="29977173" w14:textId="4A58E894" w:rsidR="005E46F0" w:rsidRDefault="005E46F0" w:rsidP="00005E4D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สาเหตุที่สอง</w:t>
      </w:r>
      <w:r w:rsidR="00316DFE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คือ สาเหตุจากปัญหาในกระบวนการยุติธรรมของไทยเองที่ไม่สามารถปฏิบัติให้สอดคล้องกับทฤษฎีการลงโทษทาง</w:t>
      </w:r>
      <w:proofErr w:type="spellStart"/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ทั</w:t>
      </w:r>
      <w:proofErr w:type="spellEnd"/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ณฑวิทยา ทั้งสี่ทฤษฎี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ได้แก่ ทฤษฎีแก้แค้นทดแทน ทฤษฎีป้องปรามการกระทำผิด ทฤษฎีตัดโอกาสในการกระทำผิด และทฤษฎีแก้ไขฟื้นฟูผู้กระทำผิดได้</w:t>
      </w:r>
    </w:p>
    <w:p w14:paraId="29EA6FAA" w14:textId="32BF1C57" w:rsidR="005E46F0" w:rsidRDefault="005E46F0" w:rsidP="005E46F0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อันเนื่องมาจากปัญหาการกำหนดโทษที่ไม่เหมาะสม กับผู้กระทำผิดอันเนื่องมาจากสาเหตุหลากหลายประการ เช่น ข้อจำกัดในการใช้และการขาดโทษและ มาตรการที่ศาลจะสามารถนำมาปรับใช้กับผู้กระทำผิดได้อย่างเหมาะสม การขาดข้อมูลเกี่ยวกับตัว ผู้กระทำผิดและพฤติการณ์การกระทำผิดที่จะนำมาใช้ประกอบดุลพินิจกำหนดโทษของศาล ข้อขัดข้องในการบังคับใช้กฎหมายลงโทษผู้กระทำผิดซ้ำ ปัญหาผู้กระทำผิดไม่ได้รับโทษเต็มตามคำ พิพากษาเนื่องจากได้รับการพักการลงโทษ ลดวันต้องโทษ หรือได้รับพระราชทานอภัยโทษ รวมไปถึง การที่กระบวนการยุติธรรมไทยไม่สามารถดำเนินการแก้ไขฟื้นฟูผู้กระทำผิดได้อย่างเต็มที่อัน เนื่องมาจากปัญหาในทางกฎหมาย เช่น การขาดกฎหมายกำหนดวัตถุประสงค์และกระบวนการแก้ไข ฟื้นฟูผู้กระทำผิดในกระบวนการยุติธรรม และปัญหาในทางปฏิบัติอื่นๆอีกหลายประการ เช่น การขาด แคลนกำลังเจ้าหนำที่และงบประมาณเป็นต้น ซึ่งทุกปัญหาเมื่อเกิดขึ้นร่วมกันแล้วส่งผลให้ กระบวนการยุติธรรมไทยไม่เป็นไปตามทฤษฎี</w:t>
      </w:r>
      <w:proofErr w:type="spellStart"/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ทั</w:t>
      </w:r>
      <w:proofErr w:type="spellEnd"/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ณฑวิทยาใด ๆ เลยและจึงส่งผลต่อเนื่องไปถึงการ กระทำผิดกฎหมายซ้ำของผู้กระทำผิดในประเทศไทย เมื่อศึกษากฎหมายและมาตรการของต่างประเทศที่ใช้ในการลงโทษและแก้ไขฟื้นฟูผู้กระทำ ผิดซ้ำพบว่า ประเทศสหรัฐอเมริกา ประเทศออสเตรเลีย และประเทศสิงคโปร์ให้ความสำคัญกับการ ลงโทษผู้กระทำผิดซ้ำด้วยโทษจ้าคุกที่ยาวนานเพื่อตัดโอกาสในการกระทำผิดซ้ำของผู้กระทำผิดซ้ำ บางประเภทให้ได้มากที่สุด ส่วนประเทศญี่ปุ่นมีกฎหมายเพิ่มโทษผู้กระทำผิดซ้ำที่คล้ายคลึงกับ ประเทศไทย ในขณะเดียวกันก็พบว่า ประเทศสหรัฐอเมริกา ประเทศออสเตรเลีย และประเทศ สิงคโปร์ต่างให้ความสำคัญกับทฤษฎีแก้ไขฟื้นฟูผู้กระทำผิดซ้ำด้วยการนำหลักการแก้ไขฟื้นฟูผู้กระทำ ผิดตามหลักความเสี่ยง-ความต้องการ-การตอบสนอง (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Risk-Need-Responsivity) 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ให้ความสำคัญกับการแก้ไขฟื้นฟูผู้กระทำผิดที่มีความเสี่ยงในการกระทำผิดซ้ำสูงให้ตรงกับปัจจัยอันนำไปสู่การ กระทำผิดกฎหมายของบุคคลดังกล่าว เพื่อลดความเสี่ยงในการกระทำผิดซ้ำให้ได้มากที่สุดมาใช้แก้ไข พฤตินิสัยของผู้กระทำผิดกฎหมายอย่างจริงจังจนได้ผลเป็นที่น่าพอใจในระดับหนึ่ง สำหรับประเทศ ญี่ปุ่นก็มีกฎหมายเกี่ยวกับการบังคับโทษที่มีวัตถุประสงค์และเจตนารมณ์ในการแก้ไขฟื้นฟูผู้กระทำผิด ด้วยกระบวนการยุติธรรมในทุกกระบวนการบังคับโทษ และยังมีการนำพัฒนาการของผู้ต้องขังในการ แก้ไขฟื้นฟูตนเองและความเสี่ยงในการกระทำผิดซ้ำไปเชื่อมโยงกับการพิจารณาพักการลงโทษอีกด้วย</w:t>
      </w:r>
    </w:p>
    <w:p w14:paraId="68CCA882" w14:textId="5DB98F66" w:rsidR="005E46F0" w:rsidRDefault="005E46F0" w:rsidP="005E46F0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งานวิจัยนี้จึงเสนอให้มีการปรับปรุงกฎหมายและกระบวนการยุติธรรมของไทยให้อยู่ภายใน กรอบของทฤษฎี</w:t>
      </w:r>
      <w:proofErr w:type="spellStart"/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ทั</w:t>
      </w:r>
      <w:proofErr w:type="spellEnd"/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ณฑวิทยาท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งสี่ทฤษฎีให้มากยิ่งขึ้น ด้วยการแก้ไขกฎหมาย 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5 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เรื่องหลัก ๆ คือ</w:t>
      </w:r>
    </w:p>
    <w:p w14:paraId="0EFD8A68" w14:textId="77777777" w:rsidR="005E46F0" w:rsidRDefault="005E46F0" w:rsidP="005E46F0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1. 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ให้มีการปรับปรุงกฎหมายอาญาที่มีอัตราโทษโดยเฉพาะโทษปรับให้มีความทันสมัยและ สอดคล้องกับสภาพสังคมและเศรษฐกิจในปัจจุบัน</w:t>
      </w:r>
    </w:p>
    <w:p w14:paraId="1F2A2C32" w14:textId="77777777" w:rsidR="005E46F0" w:rsidRDefault="005E46F0" w:rsidP="005E46F0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lastRenderedPageBreak/>
        <w:t xml:space="preserve">2. 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ให้มีการแก้ไขเพิ่มเติมกฎหมายเกี่ยวกับการใช้ดุลพินิจกำหนดโทษของศาลให้สอดคล้อง และเป็นไปตามทฤษฎี</w:t>
      </w:r>
      <w:proofErr w:type="spellStart"/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ทั</w:t>
      </w:r>
      <w:proofErr w:type="spellEnd"/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ณฑวิทยามากยิ่งข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ึ้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</w:p>
    <w:p w14:paraId="59CB9284" w14:textId="77777777" w:rsidR="005E46F0" w:rsidRDefault="005E46F0" w:rsidP="005E46F0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3. 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ให้มีการแก้ไขเพิ่มเติมกฎหมายเกี่ยวกับโทษและวิธีการคุมประพฤติผู้กระทำผิดทั่วไปและ ผู้กระทำผิดซ้ำให้มีมาตรการทางเลือกที่ศาลจะสามารถทำมาปรับใช้ได้มากขึ้นและให้มาตรการต่างๆมี ประสิทธิภาพในการป้องกันและตัดโอกาสในการกระทำผิดซ้ำ รวมไปถึงการแก้ไขฟื้นฟูผู้กระทำผิดได้มากยิ่งขึ้น</w:t>
      </w:r>
    </w:p>
    <w:p w14:paraId="33B24519" w14:textId="77777777" w:rsidR="005E46F0" w:rsidRDefault="005E46F0" w:rsidP="005E46F0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4. 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ให้มีการแก้ไขเพิ่มเติมกฎหมายเกี่ยวกับการปฏิบัติงานราชทัณฑ์และการปฏิบัติงานคุม ประพฤติให้เป็นไปในแนวทางแก้ไขฟื้นฟูผู้กระทำผิดอย่างเต็มรูปแบบ และ</w:t>
      </w:r>
    </w:p>
    <w:p w14:paraId="510622F2" w14:textId="0138C6B0" w:rsidR="003662B6" w:rsidRDefault="005E46F0" w:rsidP="005E46F0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5. 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เสนอให้มีการพักการลงโทษและการพระราชทานอภัยโทษให้ความสำคัญกับการ พิจารณาพัฒนาการในการแก้ไขฟื้นฟูตนเองของผู้กระทำผิดและความเสี่ยงในการกระทำผิดซ้ำแต่ละรายให้มากยิ่งขึ้น</w:t>
      </w:r>
      <w:r w:rsidR="007C7BA9">
        <w:rPr>
          <w:rStyle w:val="af0"/>
          <w:rFonts w:ascii="TH SarabunPSK" w:hAnsi="TH SarabunPSK" w:cs="TH SarabunPSK"/>
          <w:sz w:val="32"/>
          <w:szCs w:val="32"/>
          <w:cs/>
        </w:rPr>
        <w:footnoteReference w:id="4"/>
      </w:r>
    </w:p>
    <w:p w14:paraId="3F85CBEB" w14:textId="77777777" w:rsidR="00895860" w:rsidRPr="00316DFE" w:rsidRDefault="00895860" w:rsidP="00895860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316DFE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ความผิดที่ควรลงโทษตามทฤษฎีการลงโทษเพื่อแก้ไขฟื้นฟู</w:t>
      </w:r>
    </w:p>
    <w:p w14:paraId="5EF118A7" w14:textId="77777777" w:rsidR="00895860" w:rsidRDefault="00895860" w:rsidP="00895860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ทฤษฎีนี้มีความเชื่อว่า การลงโทษควรมีไว้เพื่อแก้ไขฟื้นฟูผู้กระท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ผิด ไม่ให้กลับมากระท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ผิดซ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้ำ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ประเด็นที่ต้องพิจารณา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คือ เราควรจะใช้วิธีการลงโทษเพื่อแก้ไขฟื้นฟูผู้กระท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ผิดใน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ความผิดลักษณะใด</w:t>
      </w:r>
    </w:p>
    <w:p w14:paraId="5099E129" w14:textId="77777777" w:rsidR="00895860" w:rsidRDefault="00895860" w:rsidP="00895860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1. 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กรณีที่ผู้กระท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ผิดไม่มีความรับผิดทางอาญา</w:t>
      </w:r>
    </w:p>
    <w:p w14:paraId="4D45AD00" w14:textId="77777777" w:rsidR="00895860" w:rsidRDefault="00895860" w:rsidP="00895860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เมื่อพิจารณาจากตัวผู้กระท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ผิดหากผู้กระท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เป็นบุคคลที่มีความผิดปกติทางจิต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หรือมีความบกพร่องทางการรับรู้ ไม่สามารถรับรู้ ไม่เข้าใจถึงการกระท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ของตน การลงโทษย่อมไม่ได้ผล ควรใช้วิธีการลงโทษเพื่อแก้ไขฟื้นฟูมากกว่าการลงโทษเพ่อืข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่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มข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หร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อการลงโทษเพ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ื่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อป้องก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</w:p>
    <w:p w14:paraId="1BD3CDE7" w14:textId="08E2824B" w:rsidR="00895860" w:rsidRPr="00895860" w:rsidRDefault="00895860" w:rsidP="00895860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2. 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กรณีที่การลงโทษไม่สามารถรักษาและแก้ไขฟื้นฟูผู้กระท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ผิดได้แต่กลับท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ให้แย่ลง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ผู้กระท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ผิดบางประเภท หรือบางคนที่กระท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ผิดในเรื่องเล็กน้อย เช่น ลักทรัพย์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เพื่อประทังชีวิต ไม่ใช่มีสันดานโจร หากได้รับการลงโทษจ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คุก อาจเป็นการกดดันสภาพจิตใจให้แย่ลง หรือเป็นการเรียนรู้สิ่งที่ไม่ดีจากในคุก ควรน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แนวคิดและวิธีการการลงโทษเพื่อแก้ไขฟื้นฟูมาใช้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จะเหมาะสมกว่าการลงโทษเพื่อยับยั้งข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่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มข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หร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อการลงโทษเพ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ื่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อป้องก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895860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  <w:r>
        <w:rPr>
          <w:rStyle w:val="af0"/>
          <w:rFonts w:ascii="TH SarabunPSK" w:hAnsi="TH SarabunPSK" w:cs="TH SarabunPSK"/>
          <w:sz w:val="32"/>
          <w:szCs w:val="32"/>
          <w:cs/>
        </w:rPr>
        <w:footnoteReference w:id="5"/>
      </w:r>
    </w:p>
    <w:p w14:paraId="70633E55" w14:textId="3B80EF21" w:rsidR="007C7BA9" w:rsidRPr="007C7BA9" w:rsidRDefault="0083047B" w:rsidP="007C7BA9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(</w:t>
      </w: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จ)</w:t>
      </w: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 xml:space="preserve"> </w:t>
      </w: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ช่วยเหลือผู้กระทำความผิดให้กลับคืนสู่สังคม และเป็นสมาชิกของสังคมที่เชื่อฟังกฎหมาย</w:t>
      </w:r>
      <w:r w:rsidRPr="00B53D3C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 xml:space="preserve"> (helping offenders to return to the community and become law abiding members of the community)</w:t>
      </w:r>
    </w:p>
    <w:p w14:paraId="2A5B3333" w14:textId="77777777" w:rsidR="007C7BA9" w:rsidRPr="00113DA6" w:rsidRDefault="007C7BA9" w:rsidP="007C7BA9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113DA6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การแก้ไขฟื้นฟูผู้กระทำผิดในงานคุมประพฤติ</w:t>
      </w:r>
    </w:p>
    <w:p w14:paraId="55B22965" w14:textId="51360091" w:rsidR="007C7BA9" w:rsidRPr="007C7BA9" w:rsidRDefault="007C7BA9" w:rsidP="007C7BA9">
      <w:p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7C7BA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lastRenderedPageBreak/>
        <w:t xml:space="preserve">          </w:t>
      </w:r>
      <w:r w:rsidRPr="007C7BA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กระบวนการแก้ไขฟื้นฟู (</w:t>
      </w:r>
      <w:r w:rsidRPr="007C7BA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Rehabilitation) </w:t>
      </w:r>
      <w:r w:rsidRPr="007C7BA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ถือเป็นหัวใจสำคัญของงานคุมประพฤติ หลักการทำงานแก้ไขฟื้นฟูผู้กระทำผิดเชื่อว่าการกระทำของผู้กระทำผิดเป็นผลมาจากปัจจัยหลายอย่าง ได้แก่ ปัจจัยทางจิตวิทยา ปัจจัยทางชีวภาพและปัจจัยเกี่ยวกับสิ่งแวดล้อมทางสังคม ซึ่งแตกต่างกันไปแต่ละบุคคล การแก้ไขฟื้นฟูผู้กระทำผิดต้องพิจารณาจากสาเหตุที่ทำให้เกิดการกระทำผิด และการแก้ไขที่สาเหตุของการกระทำผิดนั้นๆ โดยเน้นที่การศึกษาผู้กระทำผิดเป็นรายบุคคลหรือการจำแนกลักษณะ เพื่อหาสาเหตุของการกระทำผิดและแนวทางแก้ไข การค้นหาปัจจัยที่เป็นสาเหตุของการกระทำผิด โดยพิจารณาทั้งด้านพฤติกรรม (</w:t>
      </w:r>
      <w:r w:rsidRPr="007C7BA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Behavior) </w:t>
      </w:r>
      <w:r w:rsidRPr="007C7BA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อารมณ์ความรู้สึก (</w:t>
      </w:r>
      <w:r w:rsidRPr="007C7BA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Emotion) </w:t>
      </w:r>
      <w:r w:rsidRPr="007C7BA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ความคิดความเชื่อ (</w:t>
      </w:r>
      <w:r w:rsidRPr="007C7BA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Cognitive) </w:t>
      </w:r>
      <w:r w:rsidRPr="007C7BA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เพื่อนำไปสู่การวิเคราะห์จำแนกตามสภาพปัญหาและความต้องการของผู้ถูกคุมความประพฤติว่า ผู้ถูกคุมความประพฤติรายใดมีสภาพปัญหา และ/หรือความต้องการในด้านใด เพื่อใช้เป็นข้อมูลในการวางแผนและจัดกิจกรรมแก้ไขฟื้นฟูเพื่อติดตามสอดส่อง ควบคุมดูแล เยียวยาแก้ไขและให้การสงเคราะห์ช่วยเหลือให้เหมาะสมสอดคล้องกับสภาพปัญหาและความต้องการของผู้ถูกคุมความประพฤติแต่ละราย</w:t>
      </w:r>
      <w:r w:rsidR="0012746A">
        <w:rPr>
          <w:rStyle w:val="af0"/>
          <w:rFonts w:ascii="TH SarabunPSK" w:hAnsi="TH SarabunPSK" w:cs="TH SarabunPSK"/>
          <w:sz w:val="32"/>
          <w:szCs w:val="32"/>
          <w:cs/>
        </w:rPr>
        <w:footnoteReference w:id="6"/>
      </w:r>
    </w:p>
    <w:p w14:paraId="1E534D74" w14:textId="63198E7D" w:rsidR="0083047B" w:rsidRPr="0083047B" w:rsidRDefault="0083047B" w:rsidP="0083047B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แนวคิดพื้นฐานเกี่ยวกับกระบวนการยุติธรรมทางอาญามีวิวัฒนาการและเปลี่ยนแปลงไปตาม</w:t>
      </w: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ยุคสมัยเพราะปัจจัยตัวชี้วัดในด้านพฤติกรรมของมนุษย์เปลี่ยนแปลงไปตามสภาพของสังคมที่วัฒนาการไป</w:t>
      </w: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อย่างต่อเนื่อง และรวดเร็วขึ้นด้วยการพัฒนาเทคโนโลยีในด้านต่างๆไม่ว่าทางอุตสาหกรรมเศรษฐกิจ และ</w:t>
      </w: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สังคมวัฒนธรรม จนกระทั่งคนกลุ่มหนึ่งหรือหลายกลุ่มไม่สามารถปรับตัวให้เข้ากับสังคมได้ทัน หรือเป็น</w:t>
      </w: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ปฏิปักษ์ต่อความเปลี่ยนแปลงไม่ยอมปรับเข้ากับปทัสถานของสังคมกลายเป็นกลุ่มคนแปลกแยก พวกเบี่ยง</w:t>
      </w: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เบน หรือคนนอกคอก ที่สังคมต้องเข้ามาจัดการ</w:t>
      </w:r>
    </w:p>
    <w:p w14:paraId="3825D72C" w14:textId="61272F09" w:rsidR="006136B3" w:rsidRDefault="0083047B" w:rsidP="0083047B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ในอดีตเราไม่อาจแยกแยะกระบวนการยุติธรรมทางอาญาออกจากระบบวิธีพิจารณาความอาญา</w:t>
      </w: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เพราะการดำเนินคดีในอดีตมิได้มีรูปแบบและแนวคิดทั้งในเชิงของระบบวิธีพิจารณาความอาญาและแนวคิด</w:t>
      </w: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ทางทฤษฎีอาชญาวิทยาและ</w:t>
      </w:r>
      <w:proofErr w:type="spellStart"/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ทั</w:t>
      </w:r>
      <w:proofErr w:type="spellEnd"/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ณฑวิทยาเช่นเดียวกับในปัจจุบันรูปแบบและกลไกของรัฐในการจัดการกับผู้ที่</w:t>
      </w: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ฝ่</w:t>
      </w:r>
      <w:r w:rsidR="003662B6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ฝ</w:t>
      </w:r>
      <w:r w:rsidR="003662B6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นหรือละเมิดต่อพระบรมราชโองการหรือกฎหมายในอดีตนั้น ถือเป็นการท้าทายต่อพระราชอำนาจหรือ</w:t>
      </w: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รัฐ</w:t>
      </w:r>
      <w:proofErr w:type="spellStart"/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าธิปัตย์</w:t>
      </w:r>
      <w:proofErr w:type="spellEnd"/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เหมือนกันหมดและระบบวิธีพิจารณาคดีและการลงโทษก็มีการทรมานด้วยวิธีการที่ทารุณโหดร้าย</w:t>
      </w: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83047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ต่าง ๆ จนกระทั่งผู้ถูกดำเนินคดีและถูกลงโทษจนถึงแก่ความตายในที่สุด</w:t>
      </w:r>
    </w:p>
    <w:p w14:paraId="07D8B7D8" w14:textId="77777777" w:rsidR="0012746A" w:rsidRDefault="006136B3" w:rsidP="0083047B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136B3">
        <w:rPr>
          <w:rFonts w:ascii="TH SarabunPSK" w:hAnsi="TH SarabunPSK" w:cs="TH SarabunPSK"/>
          <w:sz w:val="32"/>
          <w:szCs w:val="32"/>
          <w:cs/>
        </w:rPr>
        <w:t>ในปัจจุบันทั้งระบบวิธีพิจารณาคดีและวิธีการลงโทษได้รับอิทธิพลที่หลากหลายทั้งจากแนวคิดใน</w:t>
      </w:r>
      <w:r w:rsidRPr="006136B3">
        <w:rPr>
          <w:rFonts w:ascii="TH SarabunPSK" w:hAnsi="TH SarabunPSK" w:cs="TH SarabunPSK"/>
          <w:sz w:val="32"/>
          <w:szCs w:val="32"/>
        </w:rPr>
        <w:t xml:space="preserve"> </w:t>
      </w:r>
      <w:r w:rsidRPr="006136B3">
        <w:rPr>
          <w:rFonts w:ascii="TH SarabunPSK" w:hAnsi="TH SarabunPSK" w:cs="TH SarabunPSK"/>
          <w:sz w:val="32"/>
          <w:szCs w:val="32"/>
          <w:cs/>
        </w:rPr>
        <w:t>เชิงทฤษฎีอาชญาวิทยาและ</w:t>
      </w:r>
      <w:proofErr w:type="spellStart"/>
      <w:r w:rsidRPr="006136B3">
        <w:rPr>
          <w:rFonts w:ascii="TH SarabunPSK" w:hAnsi="TH SarabunPSK" w:cs="TH SarabunPSK"/>
          <w:sz w:val="32"/>
          <w:szCs w:val="32"/>
          <w:cs/>
        </w:rPr>
        <w:t>ทั</w:t>
      </w:r>
      <w:proofErr w:type="spellEnd"/>
      <w:r w:rsidRPr="006136B3">
        <w:rPr>
          <w:rFonts w:ascii="TH SarabunPSK" w:hAnsi="TH SarabunPSK" w:cs="TH SarabunPSK"/>
          <w:sz w:val="32"/>
          <w:szCs w:val="32"/>
          <w:cs/>
        </w:rPr>
        <w:t>ณฑวิทยาและอิทธิพลและความสำคัญของการคุ้มครองสิทธิมนุษยชนซึ่งเป็นที่</w:t>
      </w:r>
      <w:r w:rsidRPr="006136B3">
        <w:rPr>
          <w:rFonts w:ascii="TH SarabunPSK" w:hAnsi="TH SarabunPSK" w:cs="TH SarabunPSK"/>
          <w:sz w:val="32"/>
          <w:szCs w:val="32"/>
        </w:rPr>
        <w:t xml:space="preserve"> </w:t>
      </w:r>
      <w:r w:rsidRPr="006136B3">
        <w:rPr>
          <w:rFonts w:ascii="TH SarabunPSK" w:hAnsi="TH SarabunPSK" w:cs="TH SarabunPSK"/>
          <w:sz w:val="32"/>
          <w:szCs w:val="32"/>
          <w:cs/>
        </w:rPr>
        <w:t>ยอมรับกันเป็นสากลและในทางกฎหมายระหว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6136B3">
        <w:rPr>
          <w:rFonts w:ascii="TH SarabunPSK" w:hAnsi="TH SarabunPSK" w:cs="TH SarabunPSK"/>
          <w:sz w:val="32"/>
          <w:szCs w:val="32"/>
          <w:cs/>
        </w:rPr>
        <w:t>างประเทศ รัฐแต่ละรัฐจำเป็นต้องปรับระบบกฎหมาย</w:t>
      </w:r>
      <w:r w:rsidRPr="006136B3">
        <w:rPr>
          <w:rFonts w:ascii="TH SarabunPSK" w:hAnsi="TH SarabunPSK" w:cs="TH SarabunPSK"/>
          <w:sz w:val="32"/>
          <w:szCs w:val="32"/>
        </w:rPr>
        <w:t xml:space="preserve"> </w:t>
      </w:r>
      <w:r w:rsidRPr="006136B3">
        <w:rPr>
          <w:rFonts w:ascii="TH SarabunPSK" w:hAnsi="TH SarabunPSK" w:cs="TH SarabunPSK"/>
          <w:sz w:val="32"/>
          <w:szCs w:val="32"/>
          <w:cs/>
        </w:rPr>
        <w:t>วิธีพิจารณาความอาญาและระบบการลงโทษของตนให้สอดคล้องกับมาตรฐานสากล และหลักวิธีพิจารณา</w:t>
      </w:r>
      <w:r w:rsidRPr="006136B3">
        <w:rPr>
          <w:rFonts w:ascii="TH SarabunPSK" w:hAnsi="TH SarabunPSK" w:cs="TH SarabunPSK"/>
          <w:sz w:val="32"/>
          <w:szCs w:val="32"/>
        </w:rPr>
        <w:t xml:space="preserve"> </w:t>
      </w:r>
      <w:r w:rsidRPr="006136B3">
        <w:rPr>
          <w:rFonts w:ascii="TH SarabunPSK" w:hAnsi="TH SarabunPSK" w:cs="TH SarabunPSK"/>
          <w:sz w:val="32"/>
          <w:szCs w:val="32"/>
          <w:cs/>
        </w:rPr>
        <w:t>ความ</w:t>
      </w:r>
      <w:r w:rsidRPr="006136B3">
        <w:rPr>
          <w:rFonts w:ascii="TH SarabunPSK" w:hAnsi="TH SarabunPSK" w:cs="TH SarabunPSK"/>
          <w:sz w:val="32"/>
          <w:szCs w:val="32"/>
          <w:cs/>
        </w:rPr>
        <w:lastRenderedPageBreak/>
        <w:t>อาญาและหลักการราชทัณฑ์แนวคิดในการพิจารณาพิพากษาคดีจึงมิใช่เพียงแต่การจับผู้ต้องสงสัยมาดำเนินคดีแล้วคาดคั้นเอาความจริงจากผู้ถูกกล่าวหาด้วยวิธีการทรมานที่บังคับเอากับเนื้อตัวร่างกายดังเช่น</w:t>
      </w:r>
      <w:r w:rsidRPr="006136B3">
        <w:rPr>
          <w:rFonts w:ascii="TH SarabunPSK" w:hAnsi="TH SarabunPSK" w:cs="TH SarabunPSK"/>
          <w:sz w:val="32"/>
          <w:szCs w:val="32"/>
        </w:rPr>
        <w:t xml:space="preserve"> </w:t>
      </w:r>
      <w:r w:rsidRPr="006136B3">
        <w:rPr>
          <w:rFonts w:ascii="TH SarabunPSK" w:hAnsi="TH SarabunPSK" w:cs="TH SarabunPSK"/>
          <w:sz w:val="32"/>
          <w:szCs w:val="32"/>
          <w:cs/>
        </w:rPr>
        <w:t>ในอดีตครั้งโบราณกาลมิใช่วิธีการที่สร้างขึ้นเพื่อมุ่งหมายในการที่รัฐจะลงโทษผู้ถูกกล่าวหาแต่เพียงประการ</w:t>
      </w:r>
      <w:r w:rsidRPr="006136B3">
        <w:rPr>
          <w:rFonts w:ascii="TH SarabunPSK" w:hAnsi="TH SarabunPSK" w:cs="TH SarabunPSK"/>
          <w:sz w:val="32"/>
          <w:szCs w:val="32"/>
        </w:rPr>
        <w:t xml:space="preserve"> </w:t>
      </w:r>
      <w:r w:rsidRPr="006136B3">
        <w:rPr>
          <w:rFonts w:ascii="TH SarabunPSK" w:hAnsi="TH SarabunPSK" w:cs="TH SarabunPSK"/>
          <w:sz w:val="32"/>
          <w:szCs w:val="32"/>
          <w:cs/>
        </w:rPr>
        <w:t>เดียวโดยมิ</w:t>
      </w:r>
    </w:p>
    <w:p w14:paraId="7153B27C" w14:textId="602F0B7E" w:rsidR="006136B3" w:rsidRDefault="006136B3" w:rsidP="0083047B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136B3">
        <w:rPr>
          <w:rFonts w:ascii="TH SarabunPSK" w:hAnsi="TH SarabunPSK" w:cs="TH SarabunPSK"/>
          <w:sz w:val="32"/>
          <w:szCs w:val="32"/>
          <w:cs/>
        </w:rPr>
        <w:t>ได้สนใจต่อการคุ้มครองสิทธิของผู้ถูกกล่าวหา ดังนั้น จึงกล่าวได้ว่าที่เราเคยเรียกการพิจารณา</w:t>
      </w:r>
      <w:r w:rsidRPr="006136B3">
        <w:rPr>
          <w:rFonts w:ascii="TH SarabunPSK" w:hAnsi="TH SarabunPSK" w:cs="TH SarabunPSK"/>
          <w:sz w:val="32"/>
          <w:szCs w:val="32"/>
        </w:rPr>
        <w:t xml:space="preserve"> </w:t>
      </w:r>
      <w:r w:rsidRPr="006136B3">
        <w:rPr>
          <w:rFonts w:ascii="TH SarabunPSK" w:hAnsi="TH SarabunPSK" w:cs="TH SarabunPSK"/>
          <w:sz w:val="32"/>
          <w:szCs w:val="32"/>
          <w:cs/>
        </w:rPr>
        <w:t>พิพากษาคดีว่าเป็น ระบบวิธีพิจารณาคดีอาญาหรือความอาญานั้น ได้ผันตัวเองมาเป็นส่วนหนึ่งของระบบ</w:t>
      </w:r>
      <w:r w:rsidRPr="006136B3">
        <w:rPr>
          <w:rFonts w:ascii="TH SarabunPSK" w:hAnsi="TH SarabunPSK" w:cs="TH SarabunPSK"/>
          <w:sz w:val="32"/>
          <w:szCs w:val="32"/>
        </w:rPr>
        <w:t xml:space="preserve"> </w:t>
      </w:r>
      <w:r w:rsidRPr="006136B3">
        <w:rPr>
          <w:rFonts w:ascii="TH SarabunPSK" w:hAnsi="TH SarabunPSK" w:cs="TH SarabunPSK"/>
          <w:sz w:val="32"/>
          <w:szCs w:val="32"/>
          <w:cs/>
        </w:rPr>
        <w:t>กระบวนการยุติธรรมทางอาญา ซึ่งมีความหมายกว้างยิ่งกว่า ระบบวิธีพิจารณาคดีอาญาหรือความอาญามี</w:t>
      </w:r>
      <w:r w:rsidRPr="006136B3">
        <w:rPr>
          <w:rFonts w:ascii="TH SarabunPSK" w:hAnsi="TH SarabunPSK" w:cs="TH SarabunPSK"/>
          <w:sz w:val="32"/>
          <w:szCs w:val="32"/>
        </w:rPr>
        <w:t xml:space="preserve"> </w:t>
      </w:r>
      <w:r w:rsidRPr="006136B3">
        <w:rPr>
          <w:rFonts w:ascii="TH SarabunPSK" w:hAnsi="TH SarabunPSK" w:cs="TH SarabunPSK"/>
          <w:sz w:val="32"/>
          <w:szCs w:val="32"/>
          <w:cs/>
        </w:rPr>
        <w:t>การผสมผสานความจำเป็นในการคุ้มครองสิทธิมนุษยชนในกระบวนการยุติธรรมทางอาญาตั้งแต่เริ่มการ</w:t>
      </w:r>
      <w:r w:rsidRPr="006136B3">
        <w:rPr>
          <w:rFonts w:ascii="TH SarabunPSK" w:hAnsi="TH SarabunPSK" w:cs="TH SarabunPSK"/>
          <w:sz w:val="32"/>
          <w:szCs w:val="32"/>
        </w:rPr>
        <w:t xml:space="preserve"> </w:t>
      </w:r>
      <w:r w:rsidRPr="006136B3">
        <w:rPr>
          <w:rFonts w:ascii="TH SarabunPSK" w:hAnsi="TH SarabunPSK" w:cs="TH SarabunPSK"/>
          <w:sz w:val="32"/>
          <w:szCs w:val="32"/>
          <w:cs/>
        </w:rPr>
        <w:t>ดำเนินคดีจนกระทั่งคดีถึงที่สุด แม้แต่ในชั้นราชทัณฑ์ก็ยังมีกระบวนการยุติธรรมซึ่งมีการเรียกขานกันว่า</w:t>
      </w:r>
      <w:r w:rsidRPr="006136B3">
        <w:rPr>
          <w:rFonts w:ascii="TH SarabunPSK" w:hAnsi="TH SarabunPSK" w:cs="TH SarabunPSK"/>
          <w:sz w:val="32"/>
          <w:szCs w:val="32"/>
        </w:rPr>
        <w:t xml:space="preserve"> </w:t>
      </w:r>
      <w:r w:rsidRPr="006136B3">
        <w:rPr>
          <w:rFonts w:ascii="TH SarabunPSK" w:hAnsi="TH SarabunPSK" w:cs="TH SarabunPSK"/>
          <w:sz w:val="32"/>
          <w:szCs w:val="32"/>
          <w:cs/>
        </w:rPr>
        <w:t>เป็นกระบวนการหลังค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36B3">
        <w:rPr>
          <w:rFonts w:ascii="TH SarabunPSK" w:hAnsi="TH SarabunPSK" w:cs="TH SarabunPSK"/>
          <w:sz w:val="32"/>
          <w:szCs w:val="32"/>
          <w:cs/>
        </w:rPr>
        <w:t>พิพากษา</w:t>
      </w:r>
    </w:p>
    <w:p w14:paraId="43B0EA9A" w14:textId="17C006EF" w:rsidR="00370E2C" w:rsidRPr="006136B3" w:rsidRDefault="006136B3" w:rsidP="006136B3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6136B3">
        <w:rPr>
          <w:rFonts w:ascii="TH SarabunPSK" w:hAnsi="TH SarabunPSK" w:cs="TH SarabunPSK"/>
          <w:sz w:val="32"/>
          <w:szCs w:val="32"/>
          <w:cs/>
        </w:rPr>
        <w:t>กระบวนการหลังคำพิพากษา ในบางเรื่องก็ยังยึดโยงกับการดำเนินคดีในคดีเดิม เช่น ในเรื่องของ</w:t>
      </w:r>
      <w:r w:rsidRPr="006136B3">
        <w:rPr>
          <w:rFonts w:ascii="TH SarabunPSK" w:hAnsi="TH SarabunPSK" w:cs="TH SarabunPSK"/>
          <w:sz w:val="32"/>
          <w:szCs w:val="32"/>
        </w:rPr>
        <w:t xml:space="preserve"> </w:t>
      </w:r>
      <w:r w:rsidRPr="006136B3">
        <w:rPr>
          <w:rFonts w:ascii="TH SarabunPSK" w:hAnsi="TH SarabunPSK" w:cs="TH SarabunPSK"/>
          <w:sz w:val="32"/>
          <w:szCs w:val="32"/>
          <w:cs/>
        </w:rPr>
        <w:t>การรื้อฟื้นคดีขึ้นพิจารณาใหม่การเยียวยาจำเลยที่ศาลพิพากษายกฟ้องซึ่งต้องขังในระหว่างการพิจารณาคดี</w:t>
      </w:r>
      <w:r w:rsidRPr="006136B3">
        <w:rPr>
          <w:rFonts w:ascii="TH SarabunPSK" w:hAnsi="TH SarabunPSK" w:cs="TH SarabunPSK"/>
          <w:sz w:val="32"/>
          <w:szCs w:val="32"/>
        </w:rPr>
        <w:t xml:space="preserve"> </w:t>
      </w:r>
      <w:r w:rsidRPr="006136B3">
        <w:rPr>
          <w:rFonts w:ascii="TH SarabunPSK" w:hAnsi="TH SarabunPSK" w:cs="TH SarabunPSK"/>
          <w:sz w:val="32"/>
          <w:szCs w:val="32"/>
          <w:cs/>
        </w:rPr>
        <w:t>เป็นต้นแต่ในหลายเรื่องก็เป็นกระบวนการซึ่งยังอยู่ในกรอบของกระบวนการยุติธรรมทางอาญาอยู่แต่เป็นกระบวนการในชั้นราชทัณฑ์ไม่ว่าจะเป็นกระบวนการลงโทษนักโทษหรือผู้ต้องขังเด็ดขาดซึ่งฝ่าฝืนกฎระเบียบ</w:t>
      </w:r>
      <w:r w:rsidRPr="006136B3">
        <w:rPr>
          <w:rFonts w:ascii="TH SarabunPSK" w:hAnsi="TH SarabunPSK" w:cs="TH SarabunPSK"/>
          <w:sz w:val="32"/>
          <w:szCs w:val="32"/>
        </w:rPr>
        <w:t xml:space="preserve"> </w:t>
      </w:r>
      <w:r w:rsidRPr="006136B3">
        <w:rPr>
          <w:rFonts w:ascii="TH SarabunPSK" w:hAnsi="TH SarabunPSK" w:cs="TH SarabunPSK"/>
          <w:sz w:val="32"/>
          <w:szCs w:val="32"/>
          <w:cs/>
        </w:rPr>
        <w:t>หรือข้อบังคับของกรมราชทัณฑ์เหล่านี้ในหลายประเทศจัดให้มีกระบวนการดำเนินการเหมือนในชั้นพิจารณา</w:t>
      </w:r>
      <w:r w:rsidRPr="006136B3">
        <w:rPr>
          <w:rFonts w:ascii="TH SarabunPSK" w:hAnsi="TH SarabunPSK" w:cs="TH SarabunPSK"/>
          <w:sz w:val="32"/>
          <w:szCs w:val="32"/>
        </w:rPr>
        <w:t xml:space="preserve"> </w:t>
      </w:r>
      <w:r w:rsidRPr="006136B3">
        <w:rPr>
          <w:rFonts w:ascii="TH SarabunPSK" w:hAnsi="TH SarabunPSK" w:cs="TH SarabunPSK"/>
          <w:sz w:val="32"/>
          <w:szCs w:val="32"/>
          <w:cs/>
        </w:rPr>
        <w:t>พิพากษาคดีจึงสอดคล้องกับคำกล่าวที่ว่า กระบวนการยุติธรรมทางอาญามีความหมายวิธีพิจารณาความ</w:t>
      </w:r>
      <w:r w:rsidRPr="006136B3">
        <w:rPr>
          <w:rFonts w:ascii="TH SarabunPSK" w:hAnsi="TH SarabunPSK" w:cs="TH SarabunPSK"/>
          <w:sz w:val="32"/>
          <w:szCs w:val="32"/>
        </w:rPr>
        <w:t xml:space="preserve"> </w:t>
      </w:r>
      <w:r w:rsidRPr="006136B3">
        <w:rPr>
          <w:rFonts w:ascii="TH SarabunPSK" w:hAnsi="TH SarabunPSK" w:cs="TH SarabunPSK"/>
          <w:sz w:val="32"/>
          <w:szCs w:val="32"/>
          <w:cs/>
        </w:rPr>
        <w:t>อาญาหรือการพิจารณาพิพากษาคด</w:t>
      </w:r>
      <w:r w:rsidR="00370E2C">
        <w:rPr>
          <w:rStyle w:val="af0"/>
          <w:rFonts w:ascii="TH SarabunPSK" w:hAnsi="TH SarabunPSK" w:cs="TH SarabunPSK"/>
          <w:sz w:val="32"/>
          <w:szCs w:val="32"/>
          <w:cs/>
        </w:rPr>
        <w:footnoteReference w:id="7"/>
      </w:r>
    </w:p>
    <w:p w14:paraId="70D2AF1E" w14:textId="55FF7178" w:rsidR="003603DD" w:rsidRPr="0083047B" w:rsidRDefault="003603DD" w:rsidP="0083047B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83047B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การบริหารจัดการเชิงบูรณาการของหน่วยงานในกระบวนการยุติธรรม</w:t>
      </w:r>
    </w:p>
    <w:p w14:paraId="41B3A2C4" w14:textId="77777777" w:rsidR="003603DD" w:rsidRDefault="003603DD" w:rsidP="003603DD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บริหารจัดการเชิงบูรณาการของหน่วยงานในกระบวนการยุติธรรมไม่ได้หมายความถึงเพื่อให้มีการใช้อำนาจไปในทางใดทางหนึ่งหรือเพื่อจะให้เกิดความประนีประนอมในการใช้อำนาจของฝ่ายใดฝ่ายหนึ่ง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เพื่อให้ฝ่ายใดฝ่ายหนึ่ง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สามารถใช้อำนาจของตนได้โดยปราศจากการตรวจสอบ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ย่อมกระทำไม่ได้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เพราะเป็นการท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ลายหลักการอันสำคัญในเรื่องของแนวความคิดว่าด้วยการแบ่งแยกอำนาจ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เช่น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จะมีการประสานงานเพื่อให้ศาลต้องพิพากษาลงโทษในคดียาเสพติด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หรือให้ลงโทษอย่างหนักในคดียาเสพติดเพื่อให้ตอบสนองต่อนโยบายของรัฐบาล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ในเรื่องการทำสงครามกับยาเสพติด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เช่นนี้จะกระทำไม่ได้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เพราะเป็นการก้าวล่วงการใช้อำนาจตุลาการซึ่งกระทบต่อหลักการแบ่งแยกอำนาจได้</w:t>
      </w:r>
    </w:p>
    <w:p w14:paraId="794117AB" w14:textId="2F6DBB20" w:rsidR="0012746A" w:rsidRPr="005E3089" w:rsidRDefault="003603DD" w:rsidP="005E3089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แนวคิดที่จะทำให้ระบบการดำเนินงานของหน่วยงานภาครัฐต่าง</w:t>
      </w:r>
      <w:r w:rsidR="0083047B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ๆ</w:t>
      </w:r>
      <w:r w:rsidR="0083047B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ให้มีความคล่องตัวในการบริหารงาน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มากขึ้นเพื่อมิให้ยึดติดอยู่กับระเบียบกฎเกณฑ์หรือวิธีการต่าง ๆ ที่ทำให้ขาดสภาพความคล่องตัว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ในการตัดสินใจ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ปฏิบัติงานโดยภาครัฐบาลจึงก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หนดคุณลักษณะสำคัญของกลไกการบริหารจัดการที่ดี 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5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ประการ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เป็นยุทธศาสตร์และเงื่อนไขของความสำเร็จตามแผนพัฒนาเศรษฐกิจและสังคมแห่งชาติ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บนพื้นฐานปรัชญาของเศรษฐกิจพอเพียงเป็นหลักปฏิบัติในทุกระดับ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ตั้งแต่ระดับครอบครัว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ชุมชนและภาครัฐบาล ได้แก่ หลักความรับผิดชอบ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หลักคุณธรรมหลักการมีส่วนร่วม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หลักความคุ้มค่า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ความโปร่งใส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และหลักนิติธรรม</w:t>
      </w:r>
      <w:r>
        <w:rPr>
          <w:rStyle w:val="af0"/>
          <w:rFonts w:ascii="TH SarabunPSK" w:hAnsi="TH SarabunPSK" w:cs="TH SarabunPSK"/>
          <w:sz w:val="32"/>
          <w:szCs w:val="32"/>
          <w:cs/>
        </w:rPr>
        <w:footnoteReference w:id="8"/>
      </w:r>
    </w:p>
    <w:p w14:paraId="25C20A7A" w14:textId="3EE884F2" w:rsidR="003603DD" w:rsidRPr="003603DD" w:rsidRDefault="003603DD" w:rsidP="003603DD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3603DD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วิธีการบริหารจัดการสมัยใหม่</w:t>
      </w:r>
    </w:p>
    <w:p w14:paraId="0306F446" w14:textId="3685C54D" w:rsidR="00CD6465" w:rsidRDefault="003603DD" w:rsidP="003603DD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วิธีการบริหารจัดการสมัยใหม่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เป็นเครื่องมือส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หรับองค์กรในการปรับตัวและรองรับกับสภาพแวดล้อมที่เปลี่ยนแปลงไปอย่างรวดเร็ว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อันเนื่องมาจากกระแสโลกา</w:t>
      </w:r>
      <w:proofErr w:type="spellStart"/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ภิวั</w:t>
      </w:r>
      <w:proofErr w:type="spellEnd"/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ตน์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ซึ่งการปรับเปลี่ยนที่องค์กรจะต้องดำเนินการนั้นมีทั้งการปรับเปลี่ยนวิธีคิด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วิธีการเรียนรู้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เทคนิควิธีการบริหารจัดการ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และการทำงานเพื่อสร้างความพร้อมให้แก่องค์กรรวมไปถึงการสร้างภาวะผู้นำ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การบริหารจัดการแนวใหม่เพื่อมุ่งสู่ความเป็นเลิศขององค์กรด้วยทั้งนี้เทคนิควิธีการบริหารจัดการสมัยใหม่ที่นำมาประยุกต์ใช้ในระบบราชการของไทยนั้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จะช่วยให้การวางยุทธศาสตร์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และการบริหารการเปลี่ยนแปลง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เป็นไปอย่างมีระบบ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และมีประสิทธิภาพสามารถบรรลุผลส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เร็จมากยิ่งขึ้นโดยการบริหารจัดการภาครัฐแนวใหม่ (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New Public Management: NPM)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นั้นมีแนวคิดที่ตั้งอยู่บนสมมติฐานของความเป็นสากลของทฤษฎีการบริหาร</w:t>
      </w:r>
      <w:r w:rsidR="00CD6465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และเทคนิควิธีการจัดการว่าสามารถนำไปประยุกต์ใช้ได้ทั้งในแง่ของการบริหารรัฐกิจ</w:t>
      </w:r>
      <w:r w:rsidR="00CD6465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และการบริหารธุรกิจโดยการบริหารจัดการภาครัฐแนวใหม่นั้นจะมุ่งเน้นถึงวัตถุประสงค์และส</w:t>
      </w:r>
      <w:r w:rsidR="00CD6465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ัม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ฤทธิ</w:t>
      </w:r>
      <w:r w:rsidR="00113DA6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์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ผลของการดำเนินงานทั้งด้านผลผลิต (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Output)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ผลลัพธ์ (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Outcome)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และความคุ้มค่าของเงิน (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Value for Money)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วมทั้งการพัฒนาคุณภาพและสร้างความพึงพอใจให้แก่ประชาชนผู้รับบริการโดยนำเอาเทคนิควิธีการบริหารจัดการสมัยใหม่เข้ามาประยุกต์ใช้มากขึ้น</w:t>
      </w:r>
      <w:r w:rsidR="00CD6465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เช่น</w:t>
      </w:r>
      <w:r w:rsidR="00CD6465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การวางแผนเชิงกลยุทธ์การบริหารการเปลี่ยนแปลง</w:t>
      </w:r>
      <w:r w:rsidR="00CD6465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การบริหารคุณภาพโดยรวม</w:t>
      </w:r>
      <w:r w:rsidR="00CD6465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การวัดและประเมิน</w:t>
      </w:r>
      <w:r w:rsidR="00CD6465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ผลงาน</w:t>
      </w:r>
      <w:r w:rsidR="00CD6465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การพัฒนาระบบสารสนเทศเพื่อการบริหารงาน</w:t>
      </w:r>
      <w:r w:rsidR="00CD6465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เป็นต้น</w:t>
      </w:r>
    </w:p>
    <w:p w14:paraId="51264B90" w14:textId="77777777" w:rsidR="00CD6465" w:rsidRPr="0083047B" w:rsidRDefault="003603DD" w:rsidP="003603DD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83047B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การบริหารมุ่งผลสัมฤทธิ์ (</w:t>
      </w:r>
      <w:r w:rsidRPr="0083047B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Results Based Management-RBM)</w:t>
      </w:r>
    </w:p>
    <w:p w14:paraId="063B6D1E" w14:textId="23ABF5E6" w:rsidR="00CD6465" w:rsidRDefault="003603DD" w:rsidP="003603DD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จุดเน้นที่สำคัญคือการก</w:t>
      </w:r>
      <w:r w:rsidR="00CD6465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ตัวชี้วัดผลการปฏิบัติงานเป็นหลักสามารถนำหลักการและทฤษฎีมาใช้ในหน่วยงานทั้งภาครัฐภาคเอกชนโดยระบบการบริหารมุ่งผลสัมฤทธิ์จะกำหนดตัวชี้วัด (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Indicators)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ในแต่ละกิจกรรมเป็นการกำหนดมาตรฐานของปัจจัยต่าง ๆ ทั้งทางด้านปัจจัยนำเข้า (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Input)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กระบวนการ (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Process)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และผลผลิต (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Output)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เพื่อส่งผลให้เกิดผลลัพธ์ (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Outcome)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หรือผลผลิตที่จะได้รับเป็นการใช้ทรัพยากรที่มีอยู่ในหน่วยงานนั้น ๆ อย่างประหยัด (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Economy)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เกิดประสิทธิภาพ (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Efficiency)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ประสิทธิผลและคุ้มค่า (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Effectiveness)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บรรลุเป้าหมาย (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Goals)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และต้องเป็นรูปธรรมชัดเจนโดยกำหนดตัวชี้วัดผลการปฏิบัติงานหลัก (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Key Performance Indicators-KPI)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ที่สอดคล้องกับภารกิจและวัตถุประสงค์ขององค์การเพื่อวัดความก้าวหน้าของผลปฏิบัติงาน (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Results)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กระบวนการบริหารมุ่งผลสัมฤทธิ์ (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Results Based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lastRenderedPageBreak/>
        <w:t xml:space="preserve">Management-RBM)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เป็นการใช้แผนกลยุทธ์และแผนดำเนินการประสานคนกับงานมุ่งสู่เป้าหมาย (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Goals)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ที่เกิดจากความร่วมมือของทุกฝ่ายทุกระดับย่อมส่งผลดีต่อการเปลี่ยนแปลงวัฒนธรรมองค์การ (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Organization Cultures)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และสามารถแสดงความรับผิดชอบ (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Accountability)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่อสาธารณชนได้อย่างชัดเจนโปร่งใสนับได้ว่ากระบวนการบริหารมุ่งผลสัมฤทธิ์เป็นองค์การแห่งการเรียนรู้ (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Learning Organization)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อย่างแท้จริง</w:t>
      </w:r>
    </w:p>
    <w:p w14:paraId="3536B288" w14:textId="77777777" w:rsidR="00CD6465" w:rsidRDefault="003603DD" w:rsidP="003603DD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การติดตามผลการปฏิบัติงาน (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Performance Monitoring)</w:t>
      </w:r>
    </w:p>
    <w:p w14:paraId="33E7E5B0" w14:textId="2A7A7275" w:rsidR="00CD6465" w:rsidRDefault="003603DD" w:rsidP="003603DD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จากการเปลี่ยนแปลงทางสภาพเศรษฐกิจและสังคมการ</w:t>
      </w:r>
      <w:proofErr w:type="spellStart"/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คอรัปชั่น</w:t>
      </w:r>
      <w:proofErr w:type="spellEnd"/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องข้าราชการที่ทุจริตในเชิงนโยบายรวมถึงการพัฒนาทางเทคโนโลยีของโลกในยุคปัจจุบันการบริหารมุ่งผลสัมฤทธิ์” จึงเป็นทางเลือกของส่วนราชการรวมทั้งกระบวนการยุติธรรมที่ควรนำไปจัดท</w:t>
      </w:r>
      <w:r w:rsidR="0083047B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ระบบการวัดผลตัวชี้วัดความสำเร็จของงาน / กิจกรรมการกำหนดมาตรฐานตัวชี้วัดผลการปฏิบัติงานที่เหมาะสมจะช่วยให้ผลลัพธ์ที่ได้เป็นรูปธรรมชัดเจนทั้งนี้ย่อมขึ้นอยู่กับนโยบายวิสัยทัศน์และพันธกิจที่ต้องวางแผนร่วมกันของฝ่ายบริหารและเจ้าหน้าที่ที่เกี่ยวข้องการติดตามผลการปฏิบัติงานกำหนดให้เป็นไปตามเงื่อนไขที่ส</w:t>
      </w:r>
      <w:r w:rsidR="0083047B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คัญ ได้แก่</w:t>
      </w:r>
    </w:p>
    <w:p w14:paraId="340EB32F" w14:textId="77777777" w:rsidR="00CD6465" w:rsidRDefault="00CD6465" w:rsidP="003603DD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- </w:t>
      </w:r>
      <w:r w:rsidR="003603DD"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ะบบติดตามผลการปฏิบัติงานที่เกี่ยวข้องต้องทราบตามวัตถุประสงค์และเป้าหมายที่วางไว้และปฏิบัติตามขั้นตอนร่วมกันให้เป็นไป</w:t>
      </w:r>
    </w:p>
    <w:p w14:paraId="00EA49FF" w14:textId="790182FF" w:rsidR="00CD6465" w:rsidRDefault="00CD6465" w:rsidP="003603DD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- </w:t>
      </w:r>
      <w:r w:rsidR="003603DD"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มีทรัพยากรพร้อม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="003603DD"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รวมถึงระบบข้อมูลสารสนเทศที่มีประสิทธิภาพ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="003603DD"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ถูกต้อง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="003603DD"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ฉับไว</w:t>
      </w:r>
    </w:p>
    <w:p w14:paraId="38A60AFF" w14:textId="77777777" w:rsidR="00CD6465" w:rsidRDefault="00CD6465" w:rsidP="003603DD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- </w:t>
      </w:r>
      <w:r w:rsidR="003603DD"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ิยามตัวชี้วัดให้ชัดเจนครอบคลุมไปถึงประสิทธิผลประสิทธิภาพคุณภาพในการปฏิบัติงานโดยใช้นวัตกรรมที่ทันสมัยและคุ้มกับการลงทุน</w:t>
      </w:r>
    </w:p>
    <w:p w14:paraId="0CC6134E" w14:textId="71050667" w:rsidR="00CD6465" w:rsidRDefault="00CD6465" w:rsidP="003603DD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- </w:t>
      </w:r>
      <w:r w:rsidR="003603DD"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ความต้องการวัดและการออกแบบพัฒนาข้อมูลปรับปรุงอย่างต่อเนื่อง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="003603DD"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และทันสมัย</w:t>
      </w:r>
    </w:p>
    <w:p w14:paraId="2B8BDF18" w14:textId="02401F7F" w:rsidR="003603DD" w:rsidRPr="003603DD" w:rsidRDefault="00CD6465" w:rsidP="003603DD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- </w:t>
      </w:r>
      <w:r w:rsidR="003603DD"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ำผลลัพธ์ที่ได้รับไปใช้ประโยชน์อย่างคุ้มค่ามีประสิทธิภาพเกิดประโยชน์ต่อสาธารณชนความสำเร็จของการบริหารมุ่งผลสัมฤทธิ์มีจุดเด่นที่เป็นข้อมูลจริงนำมาปรับเกณฑ์ระดับมาตรฐานได้ตามต้องการช่วยในการตัดสินใจและแก้ไขปัญหาต่าง ๆ ได้ตรงประเด็น</w:t>
      </w:r>
    </w:p>
    <w:p w14:paraId="17787ADA" w14:textId="67201657" w:rsidR="00CD6465" w:rsidRPr="00CD6465" w:rsidRDefault="003603DD" w:rsidP="00CD6465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CD6465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การบริหารจัดการเชิงบูรณาการ</w:t>
      </w:r>
    </w:p>
    <w:p w14:paraId="0B751D7B" w14:textId="022EAC46" w:rsidR="003A2214" w:rsidRDefault="003603DD" w:rsidP="00CD646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ริหารจัดการเชิงบูรณาการเพื่อการพัฒนากระบวนการยุติธรรมมีเป้าหมายหลักเพื่อเพิ่มประสิทธิภาพการพัฒนาระบบบริหารจัดการในทุกๆด้านเพื่อให้ประชาชนได้รับบริการอย่างเสมอภาคและเป็นธรรมรวมทั้งการพัฒนากระบวนการยุติธรรมเป็นไปอย่างคุ้มค่าและทั่วถึงและเกิดสัมฤทธิ</w:t>
      </w:r>
      <w:r w:rsidR="00113DA6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์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ผลอย่างมีประสิทธิภาพสูงสุดโดยมีแนวทางสำคัญ ได้แก่</w:t>
      </w:r>
    </w:p>
    <w:p w14:paraId="159495FF" w14:textId="77777777" w:rsidR="003A2214" w:rsidRDefault="003603DD" w:rsidP="00CD6465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-</w:t>
      </w:r>
      <w:r w:rsidR="003A2214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ผลักดันยุทธศาสตร์การพัฒนากระบวนการยุติธรรมตามแผนพัฒนาเศรษฐกิจและสังคมแห่งชาติสู่การปฏิบัติอย่างจริงจังยุทธศาสตร์การพัฒนาคุณภาพคนและสังคมในแผนพัฒนาฯ ฉบับที่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10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้กำหนดตามแนวทางการพัฒนาด้านกระบวนการยุติธรรมที่มีเป้าหมายในการส่งเสริมการดำรงชีวิตที่มีความปลอดภัยน่าอยู่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 xml:space="preserve">และสงบสุขบนพื้นฐานของความยุติธรรมในสังคมสามารถใช้ชีวิตประจำวันได้อย่างมีความสุขและได้รับการคุ้มครองสิทธิต่างๆอย่างเป็นธรรมโดยเน้นใน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เรื่อง ได้แก่</w:t>
      </w:r>
    </w:p>
    <w:p w14:paraId="2E0A49DB" w14:textId="5BC8B1B3" w:rsidR="003A2214" w:rsidRDefault="00316DFE" w:rsidP="00316DFE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1.</w:t>
      </w:r>
      <w:r w:rsidR="003A2214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="003603DD"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สริมสร้างกระบวนการยุติธรรมและการบังคับใช้กฎหมายอย่างจริงจังสามารถคุ้มครองสิทธิและเสรีภาพของประชาชนโดยเฉพาะผู้ด้อยโอกาสเกิดความเป็นธรรมในสังคมโดยการให้ความรู้ช่วยเหลือผู้เสียหาย / ได้รับผลกระทบอย่างเป็นระบบและสร้างการมีส่วนร่วมของประชาชนในการตรวจสอบให้เกิดความโปร่งใส</w:t>
      </w:r>
    </w:p>
    <w:p w14:paraId="6E431DB9" w14:textId="70F21EF7" w:rsidR="003A2214" w:rsidRDefault="00316DFE" w:rsidP="00316DFE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2.</w:t>
      </w:r>
      <w:r w:rsidR="003A2214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="003603DD"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่งเสริมการใช้กระบวนการยุติธรรมทางเลือกให้ประชาชนได้รับความยุติธรรมอย่างเสมอภาคและเป็นธรรมผู้มีส่วนได้ส่วนเสียร่วมกันแก้ปัญหาที่เกิดขึ้นอย่างจริงจังทั้งในรูปการไกล่เกลี่ยการประนอมข้อพิพาทและการประชุมร่วมกันเสริมสร้างสัมพันธภาพเชิงบวกของทุกฝ่ายสามารถอยู่ร่วมกันได้อย่างสันติ</w:t>
      </w:r>
    </w:p>
    <w:p w14:paraId="789BC55D" w14:textId="5BE21B50" w:rsidR="003A2214" w:rsidRDefault="00316DFE" w:rsidP="00316DFE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3.</w:t>
      </w:r>
      <w:r w:rsidR="003A2214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="003603DD"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ลักดันให้ชุมชนมีส่วนร่วมในการดูแลความสงบเรียบร้อยภายในชุมชนความขัดแย้งแบบพื้นบ้านที่ใช้ภูมิปัญญาท้องถิ่นและกระบวนการประชาสังคมเป็นหลักเดือดร้อน / อาชญากรรมในพื้นที่เป็นการป้องกันการเกิดอาชญากรรมต่างๆรวมทั้งร่วมกับหน่วยงานภาครัฐแก้ไขปัญหาความไม่สงบสุขในชุมชนอย่างจริงจัง</w:t>
      </w:r>
    </w:p>
    <w:p w14:paraId="6F936281" w14:textId="77777777" w:rsidR="003A2214" w:rsidRDefault="003603DD" w:rsidP="00316DFE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แม้ว่าในแผนพัฒนาฯ มิได้ระบุถึงแนวทางการพัฒนากระบวนการยุติธรรมไว้โดยตรงอย่างไรก็ตามหน่วยงานที่เกี่ยวข้องต้องเตรียมความพร้อมและกำหนดยุทธศาสตร์แนวทางการดำเนินงานตามบทบาทภารกิจหน้าที่ของหน่วยงานเพื่อให้การแปลงแผนสู่การปฏิบัติเกิดผล</w:t>
      </w:r>
      <w:proofErr w:type="spellStart"/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สัมฤ</w:t>
      </w:r>
      <w:proofErr w:type="spellEnd"/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ทธิตามเป้าประสงค์</w:t>
      </w:r>
    </w:p>
    <w:p w14:paraId="55FD6747" w14:textId="77777777" w:rsidR="003A2214" w:rsidRDefault="003A2214" w:rsidP="003A2214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- </w:t>
      </w:r>
      <w:r w:rsidR="003603DD"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นับสนุนการดำเนินงานตามยุทธศาสตร์แผนแม่บทการบริหารงานยุติธรรมแห่งชาติอย่างต่อเนื่องซึ่งเป็นเครื่องมือ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="003603DD"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คัญในการขับเคลื่อนการพัฒนากระบวนการยุติธรรม</w:t>
      </w:r>
    </w:p>
    <w:p w14:paraId="3384D1B0" w14:textId="77777777" w:rsidR="008B6A01" w:rsidRDefault="003603DD" w:rsidP="003A2214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แผนแม่บทการบริหารงานยุติธรรมแห่งชาติ</w:t>
      </w:r>
      <w:r w:rsidR="003A2214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ถือเป็นแผนยุทธศาสตร์หลักที่นำมาใช้ในการกำหนดทิศทางการพัฒนากระบวนการยุติธรรมของประเทศ</w:t>
      </w:r>
      <w:r w:rsidR="003A2214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ช่นเดียวกับแผนพัฒนาเศรษฐกิจและสังคมแห่งชาติที่ใช้เป็นแผนหลักในการกำหนดทิศทางในการพัฒนาเศรษฐกิจและสังคม</w:t>
      </w:r>
      <w:r w:rsidR="003A2214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ลอดจนเป็นกลไกสำคัญที่จะประสานเชื่อมโยงขององค์กรในกระบวนการยุติธรรมให้มีความเข้มแข็งและผนึกกำลังในการอำนวยความยุติธรรมแก่สังคม</w:t>
      </w:r>
      <w:r w:rsidR="003A2214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โดยรวมได้อย่างสอดคล้องเป็นเอกภาพบนพื้นฐานความแตกต่างที่เป็นอยู่ของแต่ละหน่วยงาน</w:t>
      </w:r>
      <w:r w:rsidR="003A2214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มีเป้าหมายมุ่งเน้นการพัฒนาระบบงานในกระบวนการยุติธรรม</w:t>
      </w:r>
      <w:r w:rsidR="003A2214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ให้เกิดกระบวนการทำงานเชิงบูรณาการขององค์กรที่เกี่ยวข้องในกระบวนการยุติธรรม</w:t>
      </w:r>
      <w:r w:rsidR="003A2214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ที่สามารถอ่านวยความยุติธรรมได้อย่างเป็นระบบมีประสิทธิภาพโปร่งใส</w:t>
      </w:r>
      <w:r w:rsidR="003A2214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และตรวจสอบได้โดยเฉพาะการขยายโอกาสให้ประชาชน</w:t>
      </w:r>
      <w:r w:rsidR="003A2214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ชุมชน</w:t>
      </w:r>
      <w:r w:rsidR="003A2214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ท้องถิ่น</w:t>
      </w:r>
      <w:r w:rsidR="003A2214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เอกชนทุกระดับเข้ามามีส่วนร่วมในกระบวนการยุติธรรมโดยก</w:t>
      </w:r>
      <w:r w:rsidR="003A2214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หนดยุทธศาสตร์การบริหารจัดการเชิงบูรณาการไว้ในหลายด้าน</w:t>
      </w:r>
      <w:r w:rsidR="008B6A01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ึ่งสอดคล้องกับนโยบายการปฏิรูประบบราชการนโยบายของรัฐในการอำนวยความยุติธรรมแก่สังคมส่วนรวมตามแนวทาง</w:t>
      </w:r>
      <w:r w:rsidR="008B6A01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ในแผนบริหารราชการแผ่นดิน</w:t>
      </w:r>
      <w:r w:rsidR="008B6A01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รวมทั้งแนวทางการปรับปรุงระบบบริหารจัดการภาครัฐตามแผนพัฒนาเศรษฐกิจและสังคมแห่งชาติ ได้แก่</w:t>
      </w:r>
    </w:p>
    <w:p w14:paraId="64019060" w14:textId="77777777" w:rsidR="008B6A01" w:rsidRPr="00316DFE" w:rsidRDefault="003603DD" w:rsidP="00316DFE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16DF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ยุทธศาสตร์การพัฒนากระบวนการยุติธรรมด้วยนโยบายบูรณาการการอำนวยความยุติธรรมในระดับชาติเน้นการพัฒนากระบวนการยุติธรรมองค์รวมโดยมีเป้าหมายเชิงบูรณาการอย่างต่อเนื่องและมีประสิทธิภาพเพื่อตอบสนองต่อความต้องการของประชาชน</w:t>
      </w:r>
    </w:p>
    <w:p w14:paraId="7F40408D" w14:textId="77777777" w:rsidR="008B6A01" w:rsidRDefault="003603DD" w:rsidP="008B6A01">
      <w:pPr>
        <w:pStyle w:val="af1"/>
        <w:numPr>
          <w:ilvl w:val="0"/>
          <w:numId w:val="4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B6A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ุทธศาสตร์การพัฒนาการบริหารจัดการในระบบงานกระบวนการยุติธรรมเน้นพัฒนาประสิทธิภาพระบบงานกระบวนการยุติธรรมโดยคำนึงถึงขวัญและกำลังใจของผู้ปฏิบัติงานและผลลัพธ์ที่จะเกิดกับประชาชน</w:t>
      </w:r>
    </w:p>
    <w:p w14:paraId="62FE2111" w14:textId="77777777" w:rsidR="008B6A01" w:rsidRDefault="003603DD" w:rsidP="008B6A01">
      <w:pPr>
        <w:pStyle w:val="af1"/>
        <w:numPr>
          <w:ilvl w:val="0"/>
          <w:numId w:val="4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B6A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ุทธศาสตร์การพัฒนาบุคลากรและการกำหนดจรรยาบรรณการปฏิบัติงานในกระบวนการยุติธรรมเน้นการส่งเสริมการพัฒนาบุคลากรในกระบวนการยุติธรรมอย่างมีระบบโดยการกำหนดจรรยาบรรณในการปฏิบัติงานทั้งที่เป็นจรรยาบรรณร่วมในกระบวนการยุติธรรมและจรรยาบรรณในการปฏิบัติงานของแต่ละหน่วยงานในระบบงานยุติธรรมเพื่อเสริมสร้างทัศนคติและค่านิยมในความซื่อสัตย์สุจริตของบุคลากรในกระบวนการยุติธรรมและเพื่อเพิ่มประสิทธิภาพของบุคลากรในกระบวนการยุติธรรม</w:t>
      </w:r>
    </w:p>
    <w:p w14:paraId="7FF4E794" w14:textId="23CEFEDD" w:rsidR="008B6A01" w:rsidRDefault="003603DD" w:rsidP="00316DFE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B6A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อกภาพของหน่วยงานกระบวนการยุติธรรมควรมีการทำความเข้าใจพัฒนาและส่งเสริมให้เกิดประสานความร่วมมือและการสร้างเครือข่ายเชื่อมโยงการทำงานระหว่างกันเพื่อให้เกิดประสิทธิภาพในการดำเนินงานและมีความชัดเจนในการปฏิบัติงานโดย</w:t>
      </w:r>
    </w:p>
    <w:p w14:paraId="2D804736" w14:textId="30C334B7" w:rsidR="008B6A01" w:rsidRPr="008B6A01" w:rsidRDefault="003603DD" w:rsidP="008B6A01">
      <w:pPr>
        <w:pStyle w:val="af1"/>
        <w:numPr>
          <w:ilvl w:val="0"/>
          <w:numId w:val="5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B6A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ำหนดยุทธศาสตร์และกลยุทธ์ในการพัฒนากระบวนการยุติธรรมร่วมกันระหว่างหน่วยงานต่างๆเพื่อให้เกิดประสานความร่วมมือการแบ่งปันทรัพยากรระหว่างกันการดำเนินงานเป็นไปในแนวทางเดียวกันมีมาตรฐานโดยมีประชาชนเป็นเป้าหมายสำคัญในกระบวนการพัฒนา</w:t>
      </w:r>
    </w:p>
    <w:p w14:paraId="6A869B6D" w14:textId="77777777" w:rsidR="008B6A01" w:rsidRDefault="003603DD" w:rsidP="008B6A01">
      <w:pPr>
        <w:pStyle w:val="af1"/>
        <w:numPr>
          <w:ilvl w:val="0"/>
          <w:numId w:val="5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B6A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ปรับแก้กฎหมายระเบียบข้อบังคับต่างๆให้เอื้อต่อการทำงานที่เชื่อมโยงหน่วยงานในกระบวนการยุติธรรมให้สามารถบูรณาการการทำงานกันได้ทั้งนี้จำเป็นที่การพัฒนากระบวนการยุติธรรมต้องมีฐานคติใหม่ที่มุ่งเพื่อสร้างความยุติธรรมให้ประชาชนและสังคม</w:t>
      </w:r>
    </w:p>
    <w:p w14:paraId="38F9FE72" w14:textId="77777777" w:rsidR="008B6A01" w:rsidRDefault="003603DD" w:rsidP="008B6A01">
      <w:pPr>
        <w:pStyle w:val="af1"/>
        <w:numPr>
          <w:ilvl w:val="0"/>
          <w:numId w:val="5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B6A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สร้างความชัดเจนในบทบาทหน้าที่ของหน่วยงานว่ามีบทบาทหน้าที่อย่างไรเชื่อมโยงกับหน่วยงานอื่น ๆ อย่างไรโดยเผยแพร่ให้ประชาชนได้รับรู้และเข้าใจบทบาทอำนาจหน้าที่ของหน่วยงานด้วย</w:t>
      </w:r>
    </w:p>
    <w:p w14:paraId="67365C37" w14:textId="3C196065" w:rsidR="008B6A01" w:rsidRPr="0083047B" w:rsidRDefault="003603DD" w:rsidP="008B6A01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83047B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การบูรณาการแผนงานงบประมาณด้านการพัฒนากระบวนการยุติธรรม</w:t>
      </w:r>
    </w:p>
    <w:p w14:paraId="5CDE1E0B" w14:textId="77777777" w:rsidR="00A00E6F" w:rsidRDefault="003603DD" w:rsidP="008B6A01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8B6A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เพื่อให้มีการดำเนินงานในลักษณะบูรณาการร่วมกันของหน่วยงาน</w:t>
      </w:r>
      <w:r w:rsidR="008B6A01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8B6A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สามารถดำเนินงานร่วมกันอย่างสอดคล้องประสานกันไปในทิศทางเดียวกัน</w:t>
      </w:r>
      <w:r w:rsidR="008B6A01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8B6A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ตลอดจนลดความซ้ำซ้อนในการดำเนินงาน</w:t>
      </w:r>
      <w:r w:rsidR="008B6A01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8B6A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การใช้จ่ายงบประมาณด้านการพัฒนากระบวนการยุติธรรมทางแพ่งและพาณิชย์โดยภาพรวม</w:t>
      </w:r>
      <w:r w:rsidR="008B6A01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8B6A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มีความเชื่อมโยงสอดคล้องกันและมีประสิทธิภาพ</w:t>
      </w:r>
      <w:r w:rsidR="008B6A01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8B6A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เพื่อนำไปสู่เป้าหมายการดำเนินงานในทิศทางเดียวกัน</w:t>
      </w:r>
      <w:r w:rsidR="008B6A01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8B6A01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สอดคล้องตามแผนก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ารบริหารราชการ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แผ่นดินและแผนแม่บทกระบวนการยุติธรรมแห่งชาติ</w:t>
      </w:r>
      <w:r w:rsidR="008B6A01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เกิดความคุ้มค่าและสัมฤทธิ์ผลตามเป้าหมายของรัฐบาลเช่น</w:t>
      </w:r>
    </w:p>
    <w:p w14:paraId="6F0BD1EF" w14:textId="77777777" w:rsidR="00A00E6F" w:rsidRDefault="003603DD" w:rsidP="00A00E6F">
      <w:pPr>
        <w:pStyle w:val="af1"/>
        <w:numPr>
          <w:ilvl w:val="0"/>
          <w:numId w:val="7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ด้านกฎหมายและคุ้มครองสิทธิประชาชน</w:t>
      </w:r>
    </w:p>
    <w:p w14:paraId="2DF93E10" w14:textId="77777777" w:rsidR="00A00E6F" w:rsidRDefault="003603DD" w:rsidP="00A00E6F">
      <w:pPr>
        <w:pStyle w:val="af1"/>
        <w:numPr>
          <w:ilvl w:val="0"/>
          <w:numId w:val="7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การมีส่วนร่วมของภาคประชาชนในกระบวนการยุติธรรม</w:t>
      </w:r>
    </w:p>
    <w:p w14:paraId="3457E076" w14:textId="77777777" w:rsidR="00A00E6F" w:rsidRDefault="003603DD" w:rsidP="00A00E6F">
      <w:pPr>
        <w:pStyle w:val="af1"/>
        <w:numPr>
          <w:ilvl w:val="0"/>
          <w:numId w:val="7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ด้านการสนับสนุนการไกล่เกลี่ยประนอมข้อพิพาท</w:t>
      </w:r>
    </w:p>
    <w:p w14:paraId="6A8AA57F" w14:textId="77777777" w:rsidR="00A00E6F" w:rsidRDefault="003603DD" w:rsidP="00A00E6F">
      <w:pPr>
        <w:pStyle w:val="af1"/>
        <w:numPr>
          <w:ilvl w:val="0"/>
          <w:numId w:val="7"/>
        </w:num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ด้านการวิจัยเพื่อพัฒนากระบวนการยุติธรรมเป็นต้น</w:t>
      </w:r>
    </w:p>
    <w:p w14:paraId="5E418014" w14:textId="21F8264F" w:rsidR="00A00E6F" w:rsidRDefault="003603DD" w:rsidP="00A00E6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ทั้งนี้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การจัดการหรือการบริหารกระบวนการยุติธรรมในเชิงบูรณาการ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ทุกหน่วยงานต่างมุ่งที่จะทำงานหรือพัฒนาองค์กรของตน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โดยมองเป้าหมายและผลประโยชน์ร่วมกันทั้งในระยะสั้นและระยะยาวโดยคำนึงถึงทรัพยากรที่มีอยู่อย่าง จำกัด ทั้งในปัจจุบันและอนาคตด้วย</w:t>
      </w:r>
    </w:p>
    <w:p w14:paraId="559EF701" w14:textId="2868F49B" w:rsidR="00A00E6F" w:rsidRPr="0083047B" w:rsidRDefault="003603DD" w:rsidP="00A00E6F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83047B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การพัฒนาเครือข่ายข้อมูลสารสารสนเทศด้านกระบวนการยุติธรรม</w:t>
      </w:r>
    </w:p>
    <w:p w14:paraId="3317B2B3" w14:textId="10982AAF" w:rsidR="00A00E6F" w:rsidRPr="0083047B" w:rsidRDefault="003603DD" w:rsidP="00A00E6F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83047B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การจัดทำแผนแม่บทเทคโนโลยีและสารสนเทศกระบวนการยุติธรรม</w:t>
      </w:r>
    </w:p>
    <w:p w14:paraId="0B3B84A7" w14:textId="77777777" w:rsidR="00A00E6F" w:rsidRDefault="003603DD" w:rsidP="00A00E6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พัฒนาระบบเทคโนโลยีและสารสนเทศถือเป็นเรื่องสำคัญเรื่องหนึ่งและเป็นเรื่องที่ต้องใช้งบประมาณในการลงทุนสูง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หากการลงทุนไปแล้วไม่สามารถใช้ประโยชน์ได้ก็จะทำให้สูญเสียงบประมาณไปอย่างน่าเสียดาย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นอกจากนั้น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ยังมีความจ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ต้องเชื่อมโยงฐานข้อมูลที่แต่ละหน่วยงานจัดเก็บไว้เพื่อให้สามารถนำไปใช้ประโยชน์ได้อย่างสูงสุด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ทั้งในด้านของการนำไปใช้ประโยชน์ในงานอื่น ๆ ของหน่วยงานในกระบวนการยุติธรรม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การนำข้อมูลไปใช้เพื่อเป็นประโยชน์ในการกำหนดนโยบายการพัฒนากระบวนการยุติธรรมโดยเฉพาะการพัฒนากระบวนการยุติธรรมทางแพ่งและพาณิชย์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ซึ่งเป็นเรื่องที่เกี่ยวข้องในด้านการเงิน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เศรษฐกิจ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การค้า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การลงทุน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ซึ่งต้องอาศัยความถูกต้องแม่นยำของข้อมูลข่าวสาร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เป็นต้น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</w:p>
    <w:p w14:paraId="041D77AC" w14:textId="383A4719" w:rsidR="00A00E6F" w:rsidRPr="00A00E6F" w:rsidRDefault="003603DD" w:rsidP="00A00E6F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A00E6F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กระบวนการยุติธรรมที่พึงประสงค์</w:t>
      </w:r>
    </w:p>
    <w:p w14:paraId="5F349A5A" w14:textId="5FC154BF" w:rsidR="00A00E6F" w:rsidRDefault="003603DD" w:rsidP="00A00E6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กระบวนการยุติธรรมที่พึงประสงค์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เพื่อให้กระบวนการยุติธรรมมีการพัฒนาการอำนวยความยุติธรรมอย่างเป็นระบบ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มีประสิทธิภาพ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รวดเร็ว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โปร่งใส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ตรวจสอบได้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มีการพัฒนาโครงสร้าง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และระบบงานยุติธรรมให้เป็นองค์กรแห่งการเรียนรู้และมีความเป็นสากล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สามารถยืนหยัดอยู่ได้อย่างมั่นคงเข้มแข็งมีประสิทธิภาพสูง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และมีศักยภาพเพียงพอที่จะยืนหยัดได้อย่างมีเกียรติภูมิและมีศักดิ์ศรี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ท่ามกลางกระแสการเปลี่ยนแปลงของสังคมโลกยุคโลกา</w:t>
      </w:r>
      <w:proofErr w:type="spellStart"/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ภิวั</w:t>
      </w:r>
      <w:proofErr w:type="spellEnd"/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ตน์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กระบวนการยุติธรรมที่พึงประสงค์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ควรจะเน้นการพัฒนาที่มุ่งสู่เป้าประสงค์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ดังต่อไปนี้</w:t>
      </w:r>
    </w:p>
    <w:p w14:paraId="468EBF05" w14:textId="1714F37C" w:rsidR="00A00E6F" w:rsidRPr="0083047B" w:rsidRDefault="003603DD" w:rsidP="00A00E6F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83047B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เป็นระบบที่มุ่งผลสัมฤทธิ์มีกระบวนการและกลไกการบังคับใช้กฎหมายที่มีประสิทธิภาพ</w:t>
      </w:r>
    </w:p>
    <w:p w14:paraId="3E9DCD8A" w14:textId="77777777" w:rsidR="00A00E6F" w:rsidRDefault="003603DD" w:rsidP="00A00E6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ามารถปฏิบัติงานได้ผลตามเป้าหมายที่กำหนดโดยมีดัชนีวัดผลสำเร็จอย่างชัดเจนไม่ทำงานเพียงให้เป็นไปตามกฎระเบียบที่วางไว้เท่านั้น แต่ต้องเป็นระบบที่มีผลงานที่วัดได้ประเมินได้มุ่งเน้นการทำงานแบบเครือข่ายปรับเปลี่ยนระบบการท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านจากตามหน้าที่มาเป็นการทำงานตามวัตถุประสงค์และมุ่งผลสัมฤทธิ์ของงานกระบวนการทำงานและกลไกการบังคับใช้กฎหมายที่มีประสิทธิภาพ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</w:t>
      </w:r>
    </w:p>
    <w:p w14:paraId="7FD7BF0D" w14:textId="77777777" w:rsidR="00A00E6F" w:rsidRDefault="003603DD" w:rsidP="00A00E6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lastRenderedPageBreak/>
        <w:t xml:space="preserve">1)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ผู้พิจารณามีความเป็นกลางของในการพิจารณาและวินิจฉัยคดีและมีความโปร่งใสในทุกขั้นตอนการดาเนินงาน</w:t>
      </w:r>
    </w:p>
    <w:p w14:paraId="79703856" w14:textId="77777777" w:rsidR="00A00E6F" w:rsidRDefault="003603DD" w:rsidP="00A00E6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2)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ีความรวดเร็วในการพิจารณาคดีโดยการพิจารณาคดีต้องเป็นไปอย่างรวดเร็วมีประสิทธิภาพเพื่อให้การนำคนผิดไปลงโทษและการเยียวยาความเสียหายเป็นไปด้วยความรวดเร็ว</w:t>
      </w:r>
    </w:p>
    <w:p w14:paraId="396FDF2A" w14:textId="10490C52" w:rsidR="00A00E6F" w:rsidRDefault="003603DD" w:rsidP="00A00E6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3)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การเข้าถึงความยุติธรรมได้อย่างสะดวกโดยผู้เสียหายต้องสามารถแสวงหาความยุติธรรมได้โดยไม่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ลำ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บากและไม่ต้องเสียค่าใช้จ่ายมากและไม่มีต้นทุนในการดำเนินคดีที่สูงเกินไป</w:t>
      </w:r>
    </w:p>
    <w:p w14:paraId="565F1B4F" w14:textId="77777777" w:rsidR="00A00E6F" w:rsidRDefault="003603DD" w:rsidP="00A00E6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4)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สามารถเชี่ยวชาญในการดำเนินคดีของผู้พิจารณาซึ่งหมายรวมถึงการเข้าถึงข้อมูลและแนวทางการวินิจฉัยของผู้พิจารณาในหน่วยงานอื่นหรือศาลอื่นเพื่อนำมาใช้ประกอบการพิจารณาคดีได้</w:t>
      </w:r>
    </w:p>
    <w:p w14:paraId="76E81A48" w14:textId="74FE2A54" w:rsidR="00A00E6F" w:rsidRPr="0083047B" w:rsidRDefault="003603DD" w:rsidP="00A00E6F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83047B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บทบัญญัติของกฎหมาย</w:t>
      </w:r>
      <w:r w:rsidR="00A00E6F" w:rsidRPr="0083047B"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83047B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กฎ</w:t>
      </w:r>
      <w:r w:rsidR="00A00E6F" w:rsidRPr="0083047B"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83047B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ข้อบังคับ</w:t>
      </w:r>
      <w:r w:rsidR="00A00E6F" w:rsidRPr="0083047B">
        <w:rPr>
          <w:rStyle w:val="a9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83047B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มีความเป็นสากลและเอื้อต่อการสร้างศักยภาพในการแข่งขันของประเทศโดยรวม</w:t>
      </w:r>
    </w:p>
    <w:p w14:paraId="4EB94748" w14:textId="1FBE128A" w:rsidR="00370E2C" w:rsidRPr="00113DA6" w:rsidRDefault="003603DD" w:rsidP="00113DA6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กฎหมายที่เกี่ยวกับการผลิตการตลาด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การภาษีอากร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การนำเข้าและส่งออก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และการถ่ายทอดเทคโนโลยี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การลดและเล็กแบบฟอร์ม</w:t>
      </w:r>
      <w:r w:rsidR="00A00E6F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ตลอดจนวิธีปฏิบัติงานที่สร้างขั้นตอนและแนวทางปฏิบัติที่สร้างภาระแก่ภาคประชาชน</w:t>
      </w:r>
    </w:p>
    <w:p w14:paraId="25E996DE" w14:textId="02324960" w:rsidR="00A00E6F" w:rsidRPr="0083047B" w:rsidRDefault="003603DD" w:rsidP="00A00E6F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83047B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ข้อมูลและความโปร่งใส</w:t>
      </w:r>
    </w:p>
    <w:p w14:paraId="0505EC57" w14:textId="7EAF0358" w:rsidR="00112719" w:rsidRDefault="003603DD" w:rsidP="00A00E6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ปัจจุบันและอนาคตปริมาณความซับซ้อนและความรวดเร็วของข้อมูลจะมีสูงขึ้นอย่างมากการพัฒนาระบบการอำนวยความยุติธรรมจำเป็นต้องมีระบบการจัดการข้อมูลและการสื่อสารที่มีประสิทธิภาพ</w:t>
      </w:r>
      <w:r w:rsidR="0011271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มีความโปร่งใส</w:t>
      </w:r>
      <w:r w:rsidR="0011271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นอกจากนั้นข้อมูลต้องกระจายอย่างทั่วถึง</w:t>
      </w:r>
      <w:r w:rsidR="0011271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เพื่อให้ประชาชนสามารถเข้าถึงข้อมูลได้อย่างมีประสิทธิภาพ</w:t>
      </w:r>
    </w:p>
    <w:p w14:paraId="3D6EB627" w14:textId="4A5BF472" w:rsidR="00112719" w:rsidRPr="0083047B" w:rsidRDefault="003603DD" w:rsidP="00A00E6F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83047B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มีการประยุกต์ใช้เทคโนโลยีที่เหมาะสม</w:t>
      </w:r>
    </w:p>
    <w:p w14:paraId="0FAB538B" w14:textId="77777777" w:rsidR="00112719" w:rsidRDefault="003603DD" w:rsidP="00A00E6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ในการทำงานให้สอดคล้องกับยุคข้อมูลข่าวสาร</w:t>
      </w:r>
      <w:r w:rsidR="0011271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เนื่องจากปัจจุบันข้อมูลข่าวสารเปลี่ยนแปลงรวดเร็วมาก</w:t>
      </w:r>
      <w:r w:rsidR="0011271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จะต้องปรับปรุงบทบาท</w:t>
      </w:r>
      <w:r w:rsidR="0011271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ภารกิจของหน่วยงานไปสู่ความทันสมัยเพื่อนำไปสู่การบริหารกระบวนการยุติธรรมยุคใหม่ที่เป็นยุคของ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e-government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มีระบบข้อมูลที่ถูกต้องทันสถานการณ์มีการวิเคราะห์และนำผลการวิเคราะห์มาใช้ปรับปรุงเพื่อพัฒนางานอย่างต่อเนื่องโดยมีการศึกษาวิจัยเชิงวิชาการเป็นฐานสนับสนุน</w:t>
      </w:r>
    </w:p>
    <w:p w14:paraId="488B3A62" w14:textId="38C9AAA6" w:rsidR="00112719" w:rsidRPr="0083047B" w:rsidRDefault="003603DD" w:rsidP="00A00E6F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83047B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ภาคประชาชนมีส่วนร่วมในการจัดการระบบงานยุติธรรม</w:t>
      </w:r>
    </w:p>
    <w:p w14:paraId="0714781C" w14:textId="3C681B4D" w:rsidR="00112719" w:rsidRDefault="003603DD" w:rsidP="00A00E6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จัดระบบงานของกระบวนการยุติธรรมมีประสิทธิภาพและสามารถอำนวยความยุติธรรมแก่ประชาชนอย่างรวดเร็ว</w:t>
      </w:r>
      <w:r w:rsidR="0011271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และเท่าเทียมกันโดยบทบาทและภารกิจประเภทต่าง</w:t>
      </w:r>
      <w:r w:rsidR="0011271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ๆ</w:t>
      </w:r>
      <w:r w:rsidR="0011271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ที่หน่วยงานดำเนินการอยู่ประชาชนจะเข้ามามีส่วนร่วมในการตรวจสอบการบริหารงานมากขึ้น</w:t>
      </w:r>
      <w:r w:rsidR="0011271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เพื่อให้การปฏิบัติงานเกิดความโปร่งใสและดำเนินการให้เป็นไปตามเจตนารมณ์และความต้องการของประชาชน</w:t>
      </w:r>
    </w:p>
    <w:p w14:paraId="442289C3" w14:textId="77777777" w:rsidR="00316DFE" w:rsidRDefault="00316DFE" w:rsidP="00A00E6F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</w:p>
    <w:p w14:paraId="00018BC4" w14:textId="7A8464F8" w:rsidR="00112719" w:rsidRPr="0083047B" w:rsidRDefault="003603DD" w:rsidP="00A00E6F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83047B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>การกระจายบทบาทภารกิจให้องค์กรท้องถิ่น</w:t>
      </w:r>
    </w:p>
    <w:p w14:paraId="3CDD2BB0" w14:textId="3EC50242" w:rsidR="00112719" w:rsidRDefault="003603DD" w:rsidP="00A00E6F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เข้ามามีบทบาทในการดำเนินงานมากขึ้นโดยในอนาคตการดำเนินงานของหน่วยงานภาครัฐจะเน้นบทบาทการทำหน้าที่เป็น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Facilitat</w:t>
      </w:r>
      <w:r w:rsidR="00316DFE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i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on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ากกว่าจะเป็นผู้ลงมือปฏิบัติเองขณะเดียวกันจะมุ่งเน้นการกระจายอำนาจทางการบริหารและการจัดการด้านต่าง</w:t>
      </w:r>
      <w:r w:rsidR="0011271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ๆ</w:t>
      </w:r>
      <w:r w:rsidR="0011271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กับองค์กรปกครองส่วนท้องถิ่นให้เข้ามามีบทบาทในการดำเนินการมากขึ้นโดยเพิ่มความเข้มแข็งให้ชุมชนท้องถิ่นส่วนกลางจะทำหน้าที่เฉพาะการกำกับดูแลให้การปฏิบัติงานเป็นไปตามนโยบายภาพรวมเท่านั้น</w:t>
      </w:r>
    </w:p>
    <w:p w14:paraId="006E1997" w14:textId="6AF11BD1" w:rsidR="00112719" w:rsidRPr="0083047B" w:rsidRDefault="003603DD" w:rsidP="00A00E6F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83047B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กระบวนการยุติธรรมทางเลือก</w:t>
      </w:r>
    </w:p>
    <w:p w14:paraId="062CC655" w14:textId="59DA048F" w:rsidR="00370E2C" w:rsidRDefault="003603DD" w:rsidP="00113DA6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การผนึกกําลังทุกฝ่ายที่เกี่ยวข้องในกระบวนการปฏิบัติทั้งฝ่ายเดียวกันและฝ่ายที่อยู่ตรงกันข้าม ได้แก่ เหยื่อ</w:t>
      </w:r>
      <w:r w:rsidR="0011271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,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ผู้กระทำผิด</w:t>
      </w:r>
      <w:r w:rsidR="0011271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,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ชุมชนครอบครัว</w:t>
      </w:r>
      <w:r w:rsidR="0011271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,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ผู้สนับสนุนทั้งสองฝ่าย</w:t>
      </w:r>
      <w:r w:rsidR="0011271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และรัฐ</w:t>
      </w:r>
      <w:r w:rsidR="00112719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่งผลให้เกิดความสันติสุขสมัครสมานสามัคคีปรองดองกันนำไปสู่ผลลัพธ์แห่งความสงบสุขของสังคมที่ยั่งยืน</w:t>
      </w:r>
      <w:r w:rsidR="0011271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เช่น</w:t>
      </w:r>
      <w:r w:rsidR="0011271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ระบวนการยุติธรรมเชิงสมานฉันท์ซึ่งมีเป้าหมายมุ่งเน้นความสนใจไปที่ความเสียหายที่เกิดขึ้นโดยการท</w:t>
      </w:r>
      <w:r w:rsidR="0011271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A00E6F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ิดหรือความเสียหายเป็นผลให้ต้องมีหน้าที่ความรับผิดชอบในการแก้ไขรวมทั้งเสริมสร้างการเข้ามาเกี่ยวข้องและมี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ส่วนเกี่ยวข้อง</w:t>
      </w:r>
    </w:p>
    <w:p w14:paraId="42D77496" w14:textId="34F06A5A" w:rsidR="003603DD" w:rsidRPr="003603DD" w:rsidRDefault="003603DD" w:rsidP="00112719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สรุปในการบริหารกระบวนการยุติธรรมสมัยใหม่ในโลกยุคไร้พรมแดนมีความจำเป็นอย่างยิ่งที่กระบวนการยุติธรรม</w:t>
      </w:r>
      <w:r w:rsidR="0083047B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ะต้องมีการพัฒนาเพื่อให้เท่าทันภารกิจซึ่งมีความยากลำบากมากขึ้นไม่ว่าจะเป็นภารกิจในการป้องกันปราบปรามอาชญากรรมที่มีความสลับซับซ้อน</w:t>
      </w:r>
      <w:r w:rsidR="0083047B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มีการดำเนินงานที่เป็นองค์กรอาชญากรรมหรือมีลักษณะที่เป็นอาชญากรรมข้ามชาติ</w:t>
      </w:r>
      <w:r w:rsidR="0083047B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รือภารกิจในการสร้างระบบทางเลือกที่จะยุติข้อขัดแย้งโดยไม่ต้องนำเข้ามาสู่กระบวนการยุติธรรมตามปกติ</w:t>
      </w:r>
      <w:r w:rsidR="0083047B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ซึ่งหมายถึงการสร้างระบบอนุญาโตตุลาการ</w:t>
      </w:r>
      <w:r w:rsidR="0083047B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ะบบการไกล่เกลี่ยประนีประนอมยอมความหรือทางเลือกอื่นที่ดีกว่าการฟ้องคดีหรือภารกิจในการพัฒนาระบบการบำบัดฟื้นฟูแก้ไขผู้กระทำผิดที่มีประสิทธิภาพเหล่านี้ล้วนจำเป็นต้องมีการพัฒนาระบบการศึกษาวิจัย</w:t>
      </w:r>
      <w:r w:rsidR="0011271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เพื่อหาคำตอบทางวิชาการอย่างเป็นระบบและมีประสิทธิภาพ</w:t>
      </w:r>
      <w:r w:rsidR="0011271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รวมทั้งต้องมีระบบข้อมูลและเทคโนโลยีสารสนเทศตลอดจนระบบ</w:t>
      </w:r>
      <w:r w:rsidR="0011271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ในการพัฒนาบุคลากรในกระบวนการยุติธรรมเพื่อให้สามารถเพิ่มพูนศักยภาพ</w:t>
      </w:r>
      <w:r w:rsidR="00112719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ในการบริหารงานยุติธรรมเพื่อให้ประชาชนได้รับประโยชน์สูงสุด</w:t>
      </w:r>
      <w:r w:rsidR="0083047B">
        <w:rPr>
          <w:rStyle w:val="af0"/>
          <w:rFonts w:ascii="TH SarabunPSK" w:hAnsi="TH SarabunPSK" w:cs="TH SarabunPSK"/>
          <w:sz w:val="32"/>
          <w:szCs w:val="32"/>
          <w:cs/>
        </w:rPr>
        <w:footnoteReference w:id="9"/>
      </w:r>
    </w:p>
    <w:p w14:paraId="32EF0959" w14:textId="5EA085E4" w:rsidR="009402CF" w:rsidRDefault="009402C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08D4DEB9" w14:textId="2B565E85" w:rsidR="00C85762" w:rsidRDefault="009402CF" w:rsidP="009402CF">
      <w:pPr>
        <w:spacing w:before="240" w:after="0" w:line="276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2.</w:t>
      </w:r>
    </w:p>
    <w:p w14:paraId="614EB90C" w14:textId="151B43C9" w:rsidR="00AF1D6D" w:rsidRDefault="009402CF" w:rsidP="00457519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F1D6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The rule of law </w:t>
      </w:r>
      <w:r w:rsidRPr="00AF1D6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หมายความว่า</w:t>
      </w:r>
      <w:r w:rsidR="00457519" w:rsidRPr="00AF1D6D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="005839C5" w:rsidRPr="005839C5">
        <w:rPr>
          <w:rFonts w:ascii="TH SarabunPSK" w:hAnsi="TH SarabunPSK" w:cs="TH SarabunPSK"/>
          <w:sz w:val="32"/>
          <w:szCs w:val="32"/>
          <w:cs/>
        </w:rPr>
        <w:t>การเคารพเชื่อฟังต่อกฎหมาย</w:t>
      </w:r>
      <w:r w:rsidR="005839C5" w:rsidRPr="005839C5">
        <w:rPr>
          <w:rFonts w:ascii="TH SarabunPSK" w:hAnsi="TH SarabunPSK" w:cs="TH SarabunPSK"/>
          <w:sz w:val="32"/>
          <w:szCs w:val="32"/>
        </w:rPr>
        <w:t> </w:t>
      </w:r>
      <w:r w:rsidR="005839C5" w:rsidRPr="005839C5">
        <w:rPr>
          <w:rFonts w:ascii="TH SarabunPSK" w:hAnsi="TH SarabunPSK" w:cs="TH SarabunPSK"/>
          <w:sz w:val="32"/>
          <w:szCs w:val="32"/>
          <w:cs/>
        </w:rPr>
        <w:t>หรือหมายถึง</w:t>
      </w:r>
      <w:r w:rsidR="005839C5" w:rsidRPr="005839C5">
        <w:rPr>
          <w:rFonts w:ascii="TH SarabunPSK" w:hAnsi="TH SarabunPSK" w:cs="TH SarabunPSK"/>
          <w:sz w:val="32"/>
          <w:szCs w:val="32"/>
        </w:rPr>
        <w:t> </w:t>
      </w:r>
      <w:r w:rsidR="005839C5" w:rsidRPr="005839C5">
        <w:rPr>
          <w:rFonts w:ascii="TH SarabunPSK" w:hAnsi="TH SarabunPSK" w:cs="TH SarabunPSK"/>
          <w:sz w:val="32"/>
          <w:szCs w:val="32"/>
          <w:cs/>
        </w:rPr>
        <w:t>การที่รัฐบาลต้องปกครองด้วยกฎหมายและอยู่ภายใต้กฎหมาย</w:t>
      </w:r>
      <w:r w:rsidR="005839C5" w:rsidRPr="005839C5">
        <w:rPr>
          <w:rFonts w:ascii="TH SarabunPSK" w:hAnsi="TH SarabunPSK" w:cs="TH SarabunPSK"/>
          <w:sz w:val="32"/>
          <w:szCs w:val="32"/>
        </w:rPr>
        <w:t>” </w:t>
      </w:r>
      <w:r w:rsidR="005839C5" w:rsidRPr="005839C5">
        <w:rPr>
          <w:rFonts w:ascii="TH SarabunPSK" w:hAnsi="TH SarabunPSK" w:cs="TH SarabunPSK"/>
          <w:sz w:val="32"/>
          <w:szCs w:val="32"/>
          <w:cs/>
        </w:rPr>
        <w:t>ดังวลีสมัยใหม่ที่ว่า</w:t>
      </w:r>
      <w:r w:rsidR="005839C5" w:rsidRPr="005839C5">
        <w:rPr>
          <w:rFonts w:ascii="TH SarabunPSK" w:hAnsi="TH SarabunPSK" w:cs="TH SarabunPSK"/>
          <w:sz w:val="32"/>
          <w:szCs w:val="32"/>
        </w:rPr>
        <w:t> “</w:t>
      </w:r>
      <w:r w:rsidR="005839C5" w:rsidRPr="005839C5">
        <w:rPr>
          <w:rFonts w:ascii="TH SarabunPSK" w:hAnsi="TH SarabunPSK" w:cs="TH SarabunPSK"/>
          <w:sz w:val="32"/>
          <w:szCs w:val="32"/>
          <w:cs/>
        </w:rPr>
        <w:t>รัฐบาลโดยกฎหมาย</w:t>
      </w:r>
      <w:r w:rsidR="005839C5" w:rsidRPr="005839C5">
        <w:rPr>
          <w:rFonts w:ascii="TH SarabunPSK" w:hAnsi="TH SarabunPSK" w:cs="TH SarabunPSK"/>
          <w:sz w:val="32"/>
          <w:szCs w:val="32"/>
        </w:rPr>
        <w:t> </w:t>
      </w:r>
      <w:r w:rsidR="005839C5" w:rsidRPr="005839C5">
        <w:rPr>
          <w:rFonts w:ascii="TH SarabunPSK" w:hAnsi="TH SarabunPSK" w:cs="TH SarabunPSK"/>
          <w:sz w:val="32"/>
          <w:szCs w:val="32"/>
          <w:cs/>
        </w:rPr>
        <w:t>มิใช่ตัวบุคคล</w:t>
      </w:r>
      <w:r w:rsidR="005839C5" w:rsidRPr="005839C5">
        <w:rPr>
          <w:rFonts w:ascii="TH SarabunPSK" w:hAnsi="TH SarabunPSK" w:cs="TH SarabunPSK"/>
          <w:sz w:val="32"/>
          <w:szCs w:val="32"/>
        </w:rPr>
        <w:t>” </w:t>
      </w:r>
      <w:r w:rsidR="005839C5" w:rsidRPr="005839C5">
        <w:rPr>
          <w:rFonts w:ascii="TH SarabunPSK" w:hAnsi="TH SarabunPSK" w:cs="TH SarabunPSK"/>
          <w:sz w:val="32"/>
          <w:szCs w:val="32"/>
          <w:cs/>
        </w:rPr>
        <w:t>ซึ่งหลักนิติธรรมจะสัมพันธ์อยู่กับเรื่องกฎหมาย</w:t>
      </w:r>
      <w:r w:rsidR="005839C5" w:rsidRPr="005839C5">
        <w:rPr>
          <w:rFonts w:ascii="TH SarabunPSK" w:hAnsi="TH SarabunPSK" w:cs="TH SarabunPSK"/>
          <w:sz w:val="32"/>
          <w:szCs w:val="32"/>
        </w:rPr>
        <w:t> </w:t>
      </w:r>
      <w:r w:rsidR="005839C5" w:rsidRPr="005839C5">
        <w:rPr>
          <w:rFonts w:ascii="TH SarabunPSK" w:hAnsi="TH SarabunPSK" w:cs="TH SarabunPSK"/>
          <w:sz w:val="32"/>
          <w:szCs w:val="32"/>
          <w:cs/>
        </w:rPr>
        <w:t>เหตุผลและศีลธรรม</w:t>
      </w:r>
      <w:r w:rsidR="005839C5" w:rsidRPr="005839C5">
        <w:rPr>
          <w:rFonts w:ascii="TH SarabunPSK" w:hAnsi="TH SarabunPSK" w:cs="TH SarabunPSK"/>
          <w:sz w:val="32"/>
          <w:szCs w:val="32"/>
        </w:rPr>
        <w:t> </w:t>
      </w:r>
      <w:r w:rsidR="005839C5" w:rsidRPr="005839C5">
        <w:rPr>
          <w:rFonts w:ascii="TH SarabunPSK" w:hAnsi="TH SarabunPSK" w:cs="TH SarabunPSK"/>
          <w:sz w:val="32"/>
          <w:szCs w:val="32"/>
          <w:cs/>
        </w:rPr>
        <w:t>เสรีภาพของประชาชนและรัฐความยุติธรรมความเสมอภาค</w:t>
      </w:r>
      <w:r w:rsidR="005839C5" w:rsidRPr="005839C5">
        <w:rPr>
          <w:rFonts w:ascii="TH SarabunPSK" w:hAnsi="TH SarabunPSK" w:cs="TH SarabunPSK"/>
          <w:sz w:val="32"/>
          <w:szCs w:val="32"/>
        </w:rPr>
        <w:t> </w:t>
      </w:r>
      <w:r w:rsidR="005839C5" w:rsidRPr="005839C5">
        <w:rPr>
          <w:rFonts w:ascii="TH SarabunPSK" w:hAnsi="TH SarabunPSK" w:cs="TH SarabunPSK"/>
          <w:sz w:val="32"/>
          <w:szCs w:val="32"/>
          <w:cs/>
        </w:rPr>
        <w:t>และเป็นที่เข้าใจกันกว้างๆว่าหลักนิติธรรมเป็นเรื่องของการใช้เหตุผลและความเป็นธรรม</w:t>
      </w:r>
    </w:p>
    <w:p w14:paraId="6AEF0EB6" w14:textId="2B9F2921" w:rsidR="009402CF" w:rsidRDefault="009402CF" w:rsidP="00457519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F1D6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หลักนิติธรรมจะคล้ายกับคำว่าหลักนิติรัฐ (</w:t>
      </w:r>
      <w:proofErr w:type="spellStart"/>
      <w:r w:rsidRPr="00AF1D6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Rechtsstaat</w:t>
      </w:r>
      <w:proofErr w:type="spellEnd"/>
      <w:r w:rsidRPr="00AF1D6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) </w:t>
      </w:r>
      <w:r w:rsidRPr="00AF1D6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ที่มีต้นกำเนิดในประเทศเยอรมันและ </w:t>
      </w:r>
      <w:proofErr w:type="spellStart"/>
      <w:r w:rsidRPr="00AF1D6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Rechtsstaat</w:t>
      </w:r>
      <w:proofErr w:type="spellEnd"/>
      <w:r w:rsidRPr="00AF1D6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AF1D6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เป็นต้น</w:t>
      </w:r>
      <w:r w:rsidR="00457519" w:rsidRPr="00AF1D6D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F1D6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กำเนิดของหลักที่ว่ากฎหมายควรเป็นสิ่งสูงสุดในการควบคุมประเทศ แต่ในหลักนิติธรรมจะเพิ่มเติมที่ว่าตัวบทกฎหมายเองจะต้องอยู่บนหลักนิติธรรมด้วยนั่นก็คือการออกกฎหมายจะต้องคำนึงถึงคุณธรรมจริยธรรมศาสนาหรือความเสมอภาค</w:t>
      </w:r>
    </w:p>
    <w:p w14:paraId="52962C14" w14:textId="1BEDC648" w:rsidR="00CD7657" w:rsidRDefault="00CD7657" w:rsidP="00CD765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ค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มหม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ยของหลักนิติธรรม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หลักนิติธรรมถือก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เนิดจากกฎหมายจารีต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ประเพณีของประเทศอังกฤษที่ถือปฏิบัติกันมาตั้งแต่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ศตวรรษที่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16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ต่อมาใน ค.ศ.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1885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ศาสตราจารย์ เอ.วี.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ไค</w:t>
      </w:r>
      <w:proofErr w:type="spellStart"/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ซีย์</w:t>
      </w:r>
      <w:proofErr w:type="spellEnd"/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(</w:t>
      </w:r>
      <w:proofErr w:type="spellStart"/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A.V.Dicey</w:t>
      </w:r>
      <w:proofErr w:type="spellEnd"/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)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ได้ให้ความหมายที่ชัดเจนของหลักนิติธรรมไว้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ประการคือ</w:t>
      </w:r>
    </w:p>
    <w:p w14:paraId="1AF7977A" w14:textId="77777777" w:rsidR="00CD7657" w:rsidRDefault="00CD7657" w:rsidP="00CD765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1.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ความสูงสุดของกฎหมาย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บุคคลจะต้องถูกลงโทษก็ต่อเมื่อบุคคลนั้นท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ผิด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ตามกฎหมายซึ่งกฎหมายนั้นจะต้องถูกตราขึ้นก่อนการกระท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ผิด โดยผู้กระ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ทำ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ผิดจะต้องถูกฟ้องร้องให้ศาล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ยุติธรรมมาเป็นผู้พิพากษา</w:t>
      </w:r>
    </w:p>
    <w:p w14:paraId="0EFF7505" w14:textId="77777777" w:rsidR="00CD7657" w:rsidRDefault="00CD7657" w:rsidP="00CD765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2.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ความเสมอภาคภายใต้กฎหมาย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บุคคลทุกคนภายในประเทศย่อมเสมอกัน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ภายใต้กฎหมายเดียวกัน ไม่ว่าบุคคลนั้นจะมียศถาบรรดาศักดิ์เป็นนักการเมืองชั้นสูง เป็นข้าราชการ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นักธุรกิจ หรือประชานบุคคลทั่วไป หากกระท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ความผิด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จะต้องถูกพิจารณาและลงโทษภายใต้กฎหมายเดียวกัน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โดยมาตรฐานเดียวกัน</w:t>
      </w:r>
    </w:p>
    <w:p w14:paraId="08919A39" w14:textId="77777777" w:rsidR="00CD7657" w:rsidRDefault="00CD7657" w:rsidP="00CD765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3.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ความมีสิทธิเสรีภาพในความเป็นมนุษย์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บุคคลทุกคนย่อมได้รับความคุ้มครองในสิทธิ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เสรีภาพตามขอบเขตของกฎหมาย และจารีตประเพณีของสังคม มีเสรีภาพในการแสดงความคิดเห็น หรือการประชุมหรือกัน รวมทั้งมีศักดิ์ศรีแห่งความเป็นมนุษย์</w:t>
      </w:r>
    </w:p>
    <w:p w14:paraId="371A7739" w14:textId="77777777" w:rsidR="00CD7657" w:rsidRDefault="00CD7657" w:rsidP="00CD765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นอกจากนี้ยังมีนักวิชาการที่ส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คัญในต่างประเทศอีกหลายคนที่ให้ความหมายของหลักนิติธรรม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 แอล. ฟูล</w:t>
      </w:r>
      <w:proofErr w:type="spellStart"/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เล</w:t>
      </w:r>
      <w:proofErr w:type="spellEnd"/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่อร์ (</w:t>
      </w:r>
      <w:proofErr w:type="spellStart"/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L.Fuller</w:t>
      </w:r>
      <w:proofErr w:type="spellEnd"/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)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ได้ให้หลักการที่ส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คัญของ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หลักนิติธรรมได้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8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หลัก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คือ</w:t>
      </w:r>
    </w:p>
    <w:p w14:paraId="7D10692D" w14:textId="77777777" w:rsidR="00CD7657" w:rsidRDefault="00CD7657" w:rsidP="00CD765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1.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ทุกคนต้องเคารพกฎหมายที่มีอยู่</w:t>
      </w:r>
    </w:p>
    <w:p w14:paraId="46EDCB6F" w14:textId="77777777" w:rsidR="00CD7657" w:rsidRDefault="00CD7657" w:rsidP="00CD765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2.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กฎหมายต้องประกาศให้ทราบโดยทั่วไป</w:t>
      </w:r>
    </w:p>
    <w:p w14:paraId="7CC95A57" w14:textId="77777777" w:rsidR="00CD7657" w:rsidRDefault="00CD7657" w:rsidP="00CD765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3.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กฎหมายไม่มีผลย้อนหลัง</w:t>
      </w:r>
    </w:p>
    <w:p w14:paraId="7C01C343" w14:textId="77777777" w:rsidR="00CD7657" w:rsidRDefault="00CD7657" w:rsidP="00CD765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4.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กฎหมายต้องบัญญัติให้ชัดเจนเพื่อเลี่ยงการ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บังคับใช้ที่มิชอบ</w:t>
      </w:r>
    </w:p>
    <w:p w14:paraId="2BA91ADC" w14:textId="77777777" w:rsidR="00CD7657" w:rsidRDefault="00CD7657" w:rsidP="00CD765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5.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กฎหมายต้องเลี่ยงความขัดแย้งกันเอง</w:t>
      </w:r>
    </w:p>
    <w:p w14:paraId="68A727C7" w14:textId="77777777" w:rsidR="00CD7657" w:rsidRDefault="00CD7657" w:rsidP="00CD765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6.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กฎหมายต้องไม่บังคับในสิ่งที่เป็นไปไม่ได้</w:t>
      </w:r>
    </w:p>
    <w:p w14:paraId="7B98C2A9" w14:textId="77777777" w:rsidR="00CD7657" w:rsidRDefault="00CD7657" w:rsidP="00CD765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7.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กฎหมายต้องยืนยงคงอยู่เพื่อให้หยั่งรากลึก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แต่ต้องปรับให้เข้ากับสภาพความเปลี่ยนแปลงได้</w:t>
      </w:r>
    </w:p>
    <w:p w14:paraId="7F755727" w14:textId="77777777" w:rsidR="00CD7657" w:rsidRDefault="00CD7657" w:rsidP="00CD765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lastRenderedPageBreak/>
        <w:t xml:space="preserve">8.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เนินการทุกอย่างของรัฐต้อง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สอดคล้องทุกประการกับกฎเกณฑ์ที่ประกาศไว้</w:t>
      </w:r>
    </w:p>
    <w:p w14:paraId="444354BF" w14:textId="77777777" w:rsidR="00CD7657" w:rsidRDefault="00CD7657" w:rsidP="00CD765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หรับในประเทศไทยได้มีคณะนักวิชาการที่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พยายามจะรวบรวมและสร้างความชัดเจนของหลักนิติ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ธรรมให้เป็นรูปธรรมเพื่อจะได้ระบุไว้ในระบบกฎหมาย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ของไทย และใช้เป็นหลักการในการตรวจสอบการปฏิบัติ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หน้าที่ขององค์กรอ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นาจหลักทั้ง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ด้านระบอบ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ประชาธิปไตย โดยศาสตราจารย์ ดร.ก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ชัย จงจักรพันธ์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ได้ให้ความหมายของหลักนิติธรรมว่า หมายถึงหลัก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พื้นฐานทางกฎหมายที่กระบวนการทางกฎหมายและ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กระบวนการทางยุติธรรมจะต้องไม่ฝ่าฝืนหรือขัดแย้งต่อ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หลักนิติธรรมนี้ หากกฎหมายหรือกระบวนการยุติธรรม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ความขัดแย้งต่อหลักนิติธรรมผลก็จะใช้บังคับไม่ได้หรือ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กล่าวอีกนัยหนึ่งคือ หลักนิติธรรมคือ หลักที่อยู่เหนือ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กฎหมายทั้งปวง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หลักนิติธรรมมีสาระส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คัญ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6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องค์ประกอบ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คือ</w:t>
      </w:r>
    </w:p>
    <w:p w14:paraId="5EDD360F" w14:textId="77777777" w:rsidR="00CD7657" w:rsidRDefault="00CD7657" w:rsidP="00CD765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1.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กฎหมายต้องใช้บังคับเป็นการทั่วไป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หลักการส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คัญประการหนึ่งของหลักนิติธรรม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คือ กฎหมายต้องมุ่งหมายให้ใช้บังคับกับบุคคลทุกคน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โดยทั่วไปเสมอภาคกัน กฎหมายต้องไม่มุ่งใช้บังคับกรณี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ใดกรณีหนึ่งหรือกับบุคคลใดบุคคลหนึ่งโดยเฉพาะเจาะจง</w:t>
      </w:r>
    </w:p>
    <w:p w14:paraId="0C10BE89" w14:textId="29C192EF" w:rsidR="00CD7657" w:rsidRDefault="00CD7657" w:rsidP="00CD765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2.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กฎหมายไม่มีผลย้อนหลังหรือที่เป็นโทษ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กฎหมายจะบัญญัติให้การกระท</w:t>
      </w:r>
      <w:r w:rsidR="00113DA6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ใดเป็น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ความผิดอายาและลงโทษย้อนหลังไม่ได้ การกระท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ๆ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ที่ไม่มีกฎหมายก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หนดให้การกระท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นั้นเป็นความผิด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อาญา กฎหมายที่ออกในภายหลังจะบัญญัติให้การกระท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นั้นเป็นความผิดและมีโทษอาญาย้อนหลังไม่ได้</w:t>
      </w:r>
    </w:p>
    <w:p w14:paraId="445123C5" w14:textId="77777777" w:rsidR="00CD7657" w:rsidRDefault="00CD7657" w:rsidP="00CD765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3.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การสันนิษฐานว่าผู้ต้องหาคดีอาญาบริสุทธิ์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อยู่จนกว่าศาลจะมีค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พิพากษาเด็ดขาดว่ามีความผิด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ให้สันนิษฐานไว้ก่อนว่าผู้ต้องหา หรือจ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เลยยัง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ไม่มีความผิดจนกว่าศาลจะมีค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พิพากษาเด็ดขาดว่ามี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ความผิด หลักการนี้เพื่อประกันสิทธิเสรีภาพขั้นพื้นฐาน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ในกระบวนการยุติธรรมของผู้ต้องหาหรือจ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เลยใน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คดีอาญาเพื่อจะได้รับโอกาสต่างๆ เพื่อประโยชน์ในการ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ต่อสู้คดีของตนอย่างเต็มที่</w:t>
      </w:r>
    </w:p>
    <w:p w14:paraId="1D9EB6C7" w14:textId="77777777" w:rsidR="00CD7657" w:rsidRDefault="00CD7657" w:rsidP="00CD765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4.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หลักความเป็นอิสระและเป็นกลางของผู้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พิพากษา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ผู้พิพากษาตุลาการเป็นกลไกในการอ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นวย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ความยุติธรรมขั้นสุดท้ายที่ส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คัญ ดังนั้นผู้พิพากษาจะต้อง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มีความเป็นอิสระ ไม่ถูกแทรกแซงทั้งจากฝ่ายบริหาร ฝ่าย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นิติบัญญัติ หรือแม้แต่ฝ่ายตุลาการด้วยกันเอง รวมทั้งผู้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พิพากษาต้องมีความเป็นกลางไม่มีอคติใด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ๆ</w:t>
      </w:r>
    </w:p>
    <w:p w14:paraId="5B4A5E56" w14:textId="77777777" w:rsidR="00CD7657" w:rsidRDefault="00CD7657" w:rsidP="00CD765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5.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เจ้าหน้าที่รัฐจะใช้อ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นาจได้ภายใต้กฎหมาย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หนดไว้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องค์กรของรัฐ และเจ้าหน้าที่ของรัฐต้องใช้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นาจตามที่กฎหมายให้ไว้เท่านั้นจะใช้อ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นาจเกินกว่า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ขอบเขตที่กฎหมายก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หนดไม่ได้ หลักการข้อนี้จะช่วย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คุ้มครองสิทธิเสรีของประชาชนทั่วไป</w:t>
      </w:r>
    </w:p>
    <w:p w14:paraId="753B9134" w14:textId="28307E6D" w:rsidR="00CD7657" w:rsidRPr="00CD7657" w:rsidRDefault="00CD7657" w:rsidP="00CD765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6.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กฎหมายต้องไม่ยกเว้นความผิดให้แก่การ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ในอนาคต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การออกกฎหมายเพื่อรองรับการยกเว้นการรกระท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ผิดที่อาจเกิดขึ้นในอนาคตไม่สามารถกระท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ได้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หลักการนี้ช่วยป้องกันผู้มีอ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นาจที่อาจ ฉ้อ ฉล ใช้กฎหมายเป็นเครื่องมือในการป้องกันการกระท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CD7657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ผิดของตนในภายหน้า</w:t>
      </w:r>
      <w:r>
        <w:rPr>
          <w:rStyle w:val="af0"/>
          <w:rFonts w:ascii="TH SarabunPSK" w:hAnsi="TH SarabunPSK" w:cs="TH SarabunPSK"/>
          <w:sz w:val="32"/>
          <w:szCs w:val="32"/>
          <w:cs/>
        </w:rPr>
        <w:footnoteReference w:id="10"/>
      </w:r>
    </w:p>
    <w:p w14:paraId="36B5E8E6" w14:textId="7BB4986B" w:rsidR="009147ED" w:rsidRDefault="009402CF" w:rsidP="00CD7657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F1D6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หลักนิติธรรมส</w:t>
      </w:r>
      <w:r w:rsidRPr="00AF1D6D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AF1D6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คัญอย่างไร</w:t>
      </w:r>
      <w:r w:rsidRPr="00AF1D6D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AF1D6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ไม่ว่าเราจะเป็นใครหรืออยู่ที่ไหนหลักนิติธรรมก็ส่งผลกระทบต่อเราทุกคน มันเป็นรากฐานส</w:t>
      </w:r>
      <w:r w:rsidRPr="00AF1D6D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AF1D6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หรับชุมชนแห่งความยุติธรรมโอกาสและสันติภาพ</w:t>
      </w:r>
    </w:p>
    <w:p w14:paraId="7CC695AB" w14:textId="1336B880" w:rsidR="009402CF" w:rsidRDefault="009402CF" w:rsidP="00457519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AF1D6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- สนับสนุนการพัฒนารัฐบาลที่รับผิดชอบและเคารพสิทธิขั้นพื้นฐาน การวิจัยแสดงให้เห็นว่าหลักนิติธรรมมีความสัมพันธ์กับการเติบโตทางเศรษฐกิจที่สูงขึ้นสันติภาพมากขึ้นความเหลื่อมล</w:t>
      </w:r>
      <w:r w:rsidRPr="00AF1D6D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้ำ</w:t>
      </w:r>
      <w:r w:rsidRPr="00AF1D6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น้อยลง</w:t>
      </w:r>
      <w:hyperlink r:id="rId10" w:tgtFrame="_blank" w:history="1">
        <w:r w:rsidRPr="00AF1D6D">
          <w:rPr>
            <w:rStyle w:val="a9"/>
            <w:rFonts w:ascii="TH SarabunPSK" w:hAnsi="TH SarabunPSK" w:cs="TH SarabunPSK"/>
            <w:i w:val="0"/>
            <w:iCs w:val="0"/>
            <w:color w:val="auto"/>
            <w:sz w:val="32"/>
            <w:szCs w:val="32"/>
            <w:cs/>
          </w:rPr>
          <w:t>ผลลัพธ์ด้านสุขภาพที่ดีขึ้น</w:t>
        </w:r>
      </w:hyperlink>
      <w:r w:rsidRPr="00AF1D6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และการศึกษามากขึ้น</w:t>
      </w:r>
      <w:r w:rsidR="00370E2C">
        <w:rPr>
          <w:rStyle w:val="af0"/>
          <w:rFonts w:ascii="TH SarabunPSK" w:hAnsi="TH SarabunPSK" w:cs="TH SarabunPSK"/>
          <w:sz w:val="32"/>
          <w:szCs w:val="32"/>
          <w:cs/>
        </w:rPr>
        <w:footnoteReference w:id="11"/>
      </w:r>
    </w:p>
    <w:p w14:paraId="647B229F" w14:textId="02BD8E66" w:rsidR="005839C5" w:rsidRDefault="009147ED" w:rsidP="009147ED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หลักนิติธรรมเป็นหลักการส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คัญที่มุ่งจ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กัดอ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นาจรัฐเพื่อคุ้มครองสิทธิเสรีภาพของประชาชน โดยบุคคลทุกคน สถาบ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นและหน่วยงานของเอกชนหรือของรัฐรวมท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งเจา้หน้าที่รัฐต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องมีความรับผิดชอบต่อ กฎหมาย (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accountable under the law) 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ที่ประกาศบังคับใช้อย่างเสมอภาค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มีการพิจารณาและพิพากษาคดี ด้วยความเป็นอิสระและเป็นกลาง มีมาตรการเพื่อประกันการปฏิบัติ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ตามหลักความสูงสุดของกฎหมาย หล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ัก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ความเสมอภาคเบ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ื้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องหน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ากฎหมาย หล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กความรับผิดชอบต่อ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กฎหมายหลักความเป็นธรรมในการปรับใช้กฎหมาย หลักการแบ่งแยกอ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นาจ หลักการมีส่วนร่วมในการตัดสินใจ หลักความชัดเจนแน่นอนของกฎหมาย การหลีกเลี่ยงการใช้อ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นาจหรือการ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เนินการโดยอ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เภอใจ และมีความโปร่งใส ซึ่งในปัจจุบันหลักนิติธรรมถือเป็นประเด็นส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คัญและ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เป็นเป้าหมายหล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กประการหน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ึ่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งของการพ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ฒนาในระดับโลก 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งมิติด้านเศรษฐกิจ สังคม และ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การเมืองโดยเชื่อว่าการพัฒนาที่ขาดหลักนิติธรรมจะน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ไปสู่ความไม่น่าเชื่อถือ ไม่ไว้วางใจ รวมถึง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ให้เกิดความเหลื่อมล้า และน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9147ED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ไปสู่ความขัดแย้งและความไม่สงบตามมา</w:t>
      </w:r>
      <w:r w:rsidR="00370E2C">
        <w:rPr>
          <w:rStyle w:val="af0"/>
          <w:rFonts w:ascii="TH SarabunPSK" w:hAnsi="TH SarabunPSK" w:cs="TH SarabunPSK"/>
          <w:sz w:val="32"/>
          <w:szCs w:val="32"/>
          <w:cs/>
        </w:rPr>
        <w:footnoteReference w:id="12"/>
      </w:r>
    </w:p>
    <w:p w14:paraId="42103492" w14:textId="67B26368" w:rsidR="001830F2" w:rsidRPr="001830F2" w:rsidRDefault="005839C5" w:rsidP="00A41D60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1830F2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หลักการปกครองโดยกฎหมายหรือหลักนิติธรรม (</w:t>
      </w:r>
      <w:r w:rsidRPr="001830F2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The Rule of Law)</w:t>
      </w:r>
    </w:p>
    <w:p w14:paraId="107A4ADA" w14:textId="5BB4CC58" w:rsidR="005839C5" w:rsidRDefault="005839C5" w:rsidP="009147ED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เป็นหลักการที่มีต้นก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เนิดในประเทศที่ใช้ระบบกฎหมายแบบ 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Common Law 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ได้รับการพัฒนาและยอมรับน</w:t>
      </w:r>
      <w:r w:rsidR="0083047B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มายึดถือปฏิบัติในระบบกระบวนการยุติธรรมอย่างกว้างขวางในประเทศ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ตะวันตกว่าบุคคลย่อมเสมอภาคกันภายใต้กฎหมายหลักการปกครอง โดยกฎหมายส่งเสริมให้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กระบวนการยุติธรรมมี ความชัดเจน แน่นอน เสมอภาคและคาดหมายได้เพื่อป้องกันบุคลากรใน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กระบวนการยุติธรรมใช้อ</w:t>
      </w:r>
      <w:r w:rsidR="0083047B"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นาจกล่าวหาลงโทษบุคคลใดตามอ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เภอใจโดยบุคคลจะต้องรับโทษ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อาญาต่อเมื่อได้กระท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การอันกฎหมายที่ใช้อยู่ในเวลาที่กระท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นบ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ญญ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ติเป็นความผิดและก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หนดโทษไว้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เ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ท่าน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และบุคคลย่อมได้รับการปฏิบัติด้วยวิธีที่ก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หนดไว้โดยชอบ (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Due Process of Law) 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อย่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งช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ดแจ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งในกฎหมายเท่าน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</w:p>
    <w:p w14:paraId="4493224B" w14:textId="77777777" w:rsidR="001830F2" w:rsidRDefault="005839C5" w:rsidP="005839C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หลัก 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The Rule of Law 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ในประเด็นเรื่องความเสมอภาคปราศจากการเลือกปฏิบัติ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ภายใต้กฎหมาย มีบัญญัติรับรองไว้ในปฏิญญาสากลว่าด้วยสิทธิมนุษยชน (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The Universal Declaration of Human Rights 1948) 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ข้อ 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7 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ที่ยืนยันหลักความเท่าเทียมกันภายใต้กฎหมายว่า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="00370E2C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“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บุคคลต่างเสมอกันในกฎหมาย และชอบที่จะได้รับความคุ้มครองอย่างเท่าเทียมกันภายใต้กฎหมาย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โดยปราศจากการเลือกปฏิบัติใด ๆ บุคคลมีสิทธิที่จะ</w:t>
      </w:r>
      <w:r w:rsidRPr="005839C5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ได้รับการคุ้มครองอย่างเสมอภาคปราศจากการ</w:t>
      </w:r>
      <w:r w:rsidRPr="005839C5">
        <w:rPr>
          <w:rFonts w:ascii="TH SarabunPSK" w:hAnsi="TH SarabunPSK" w:cs="TH SarabunPSK"/>
          <w:sz w:val="32"/>
          <w:szCs w:val="32"/>
          <w:cs/>
        </w:rPr>
        <w:t>เลือกปฏิบัติใดๆ มีสิทธิที่จะได้รับการคุ้มครองจากการ ยุยงส่งเสริมให้เกิดการเลือกปฏิบ</w:t>
      </w:r>
      <w:r w:rsidR="009147ED">
        <w:rPr>
          <w:rFonts w:ascii="TH SarabunPSK" w:hAnsi="TH SarabunPSK" w:cs="TH SarabunPSK" w:hint="cs"/>
          <w:sz w:val="32"/>
          <w:szCs w:val="32"/>
          <w:cs/>
        </w:rPr>
        <w:t>ั</w:t>
      </w:r>
      <w:r w:rsidRPr="005839C5">
        <w:rPr>
          <w:rFonts w:ascii="TH SarabunPSK" w:hAnsi="TH SarabunPSK" w:cs="TH SarabunPSK"/>
          <w:sz w:val="32"/>
          <w:szCs w:val="32"/>
          <w:cs/>
        </w:rPr>
        <w:t>ต</w:t>
      </w:r>
      <w:r w:rsidR="009147ED">
        <w:rPr>
          <w:rFonts w:ascii="TH SarabunPSK" w:hAnsi="TH SarabunPSK" w:cs="TH SarabunPSK" w:hint="cs"/>
          <w:sz w:val="32"/>
          <w:szCs w:val="32"/>
          <w:cs/>
        </w:rPr>
        <w:t>ิ</w:t>
      </w:r>
      <w:r w:rsidRPr="005839C5">
        <w:rPr>
          <w:rFonts w:ascii="TH SarabunPSK" w:hAnsi="TH SarabunPSK" w:cs="TH SarabunPSK"/>
          <w:sz w:val="32"/>
          <w:szCs w:val="32"/>
          <w:cs/>
        </w:rPr>
        <w:t>เช่นน้ัน</w:t>
      </w:r>
      <w:r w:rsidRPr="005839C5">
        <w:rPr>
          <w:rFonts w:ascii="TH SarabunPSK" w:hAnsi="TH SarabunPSK" w:cs="TH SarabunPSK"/>
          <w:sz w:val="32"/>
          <w:szCs w:val="32"/>
        </w:rPr>
        <w:t xml:space="preserve"> </w:t>
      </w:r>
      <w:r w:rsidRPr="005839C5">
        <w:rPr>
          <w:rFonts w:ascii="TH SarabunPSK" w:hAnsi="TH SarabunPSK" w:cs="TH SarabunPSK"/>
          <w:sz w:val="32"/>
          <w:szCs w:val="32"/>
          <w:cs/>
        </w:rPr>
        <w:t>การที่นักการเมืองใช้อ</w:t>
      </w:r>
      <w:r w:rsidR="009147ED">
        <w:rPr>
          <w:rFonts w:ascii="TH SarabunPSK" w:hAnsi="TH SarabunPSK" w:cs="TH SarabunPSK" w:hint="cs"/>
          <w:sz w:val="32"/>
          <w:szCs w:val="32"/>
          <w:cs/>
        </w:rPr>
        <w:t>ำ</w:t>
      </w:r>
      <w:r w:rsidRPr="005839C5">
        <w:rPr>
          <w:rFonts w:ascii="TH SarabunPSK" w:hAnsi="TH SarabunPSK" w:cs="TH SarabunPSK"/>
          <w:sz w:val="32"/>
          <w:szCs w:val="32"/>
          <w:cs/>
        </w:rPr>
        <w:t>นาจแทรกแซงใด ๆ ในกระบวนการย</w:t>
      </w:r>
      <w:r w:rsidR="009147ED">
        <w:rPr>
          <w:rFonts w:ascii="TH SarabunPSK" w:hAnsi="TH SarabunPSK" w:cs="TH SarabunPSK" w:hint="cs"/>
          <w:sz w:val="32"/>
          <w:szCs w:val="32"/>
          <w:cs/>
        </w:rPr>
        <w:t>ุ</w:t>
      </w:r>
      <w:r w:rsidRPr="005839C5">
        <w:rPr>
          <w:rFonts w:ascii="TH SarabunPSK" w:hAnsi="TH SarabunPSK" w:cs="TH SarabunPSK"/>
          <w:sz w:val="32"/>
          <w:szCs w:val="32"/>
          <w:cs/>
        </w:rPr>
        <w:t>ต</w:t>
      </w:r>
      <w:r w:rsidR="009147ED">
        <w:rPr>
          <w:rFonts w:ascii="TH SarabunPSK" w:hAnsi="TH SarabunPSK" w:cs="TH SarabunPSK" w:hint="cs"/>
          <w:sz w:val="32"/>
          <w:szCs w:val="32"/>
          <w:cs/>
        </w:rPr>
        <w:t>ิ</w:t>
      </w:r>
      <w:r w:rsidRPr="005839C5">
        <w:rPr>
          <w:rFonts w:ascii="TH SarabunPSK" w:hAnsi="TH SarabunPSK" w:cs="TH SarabunPSK"/>
          <w:sz w:val="32"/>
          <w:szCs w:val="32"/>
          <w:cs/>
        </w:rPr>
        <w:t>ธรรมที่มีเจตนาจะช่วยเหลือหรือกล</w:t>
      </w:r>
      <w:r w:rsidR="009147ED">
        <w:rPr>
          <w:rFonts w:ascii="TH SarabunPSK" w:hAnsi="TH SarabunPSK" w:cs="TH SarabunPSK" w:hint="cs"/>
          <w:sz w:val="32"/>
          <w:szCs w:val="32"/>
          <w:cs/>
        </w:rPr>
        <w:t>ั่</w:t>
      </w:r>
      <w:r w:rsidRPr="005839C5">
        <w:rPr>
          <w:rFonts w:ascii="TH SarabunPSK" w:hAnsi="TH SarabunPSK" w:cs="TH SarabunPSK"/>
          <w:sz w:val="32"/>
          <w:szCs w:val="32"/>
          <w:cs/>
        </w:rPr>
        <w:t>นแกล้งหรือโดยการเลือกปฏิบัติแก่บุคคลใดย่อมส่งผลให้บุคคลไม่ได้รับความเสมอภาคเท่าเทียมกัน</w:t>
      </w:r>
      <w:r w:rsidRPr="005839C5">
        <w:rPr>
          <w:rFonts w:ascii="TH SarabunPSK" w:hAnsi="TH SarabunPSK" w:cs="TH SarabunPSK"/>
          <w:sz w:val="32"/>
          <w:szCs w:val="32"/>
        </w:rPr>
        <w:t xml:space="preserve"> </w:t>
      </w:r>
      <w:r w:rsidRPr="005839C5">
        <w:rPr>
          <w:rFonts w:ascii="TH SarabunPSK" w:hAnsi="TH SarabunPSK" w:cs="TH SarabunPSK"/>
          <w:sz w:val="32"/>
          <w:szCs w:val="32"/>
          <w:cs/>
        </w:rPr>
        <w:t>ภายใต้กฎหมาย เกิดสภาวะความไม่แน่นอนและคาดหมายไม่ได้แห่งกฎหมาย การกระท</w:t>
      </w:r>
      <w:r w:rsidR="009147ED">
        <w:rPr>
          <w:rFonts w:ascii="TH SarabunPSK" w:hAnsi="TH SarabunPSK" w:cs="TH SarabunPSK" w:hint="cs"/>
          <w:sz w:val="32"/>
          <w:szCs w:val="32"/>
          <w:cs/>
        </w:rPr>
        <w:t>ำ</w:t>
      </w:r>
      <w:r w:rsidRPr="005839C5">
        <w:rPr>
          <w:rFonts w:ascii="TH SarabunPSK" w:hAnsi="TH SarabunPSK" w:cs="TH SarabunPSK"/>
          <w:sz w:val="32"/>
          <w:szCs w:val="32"/>
          <w:cs/>
        </w:rPr>
        <w:t>ดังกล่าว</w:t>
      </w:r>
      <w:r w:rsidRPr="005839C5">
        <w:rPr>
          <w:rFonts w:ascii="TH SarabunPSK" w:hAnsi="TH SarabunPSK" w:cs="TH SarabunPSK"/>
          <w:sz w:val="32"/>
          <w:szCs w:val="32"/>
        </w:rPr>
        <w:t xml:space="preserve"> </w:t>
      </w:r>
      <w:r w:rsidRPr="005839C5">
        <w:rPr>
          <w:rFonts w:ascii="TH SarabunPSK" w:hAnsi="TH SarabunPSK" w:cs="TH SarabunPSK"/>
          <w:sz w:val="32"/>
          <w:szCs w:val="32"/>
          <w:cs/>
        </w:rPr>
        <w:t xml:space="preserve">ย่อมขัดต่อหลักการ </w:t>
      </w:r>
      <w:r w:rsidRPr="005839C5">
        <w:rPr>
          <w:rFonts w:ascii="TH SarabunPSK" w:hAnsi="TH SarabunPSK" w:cs="TH SarabunPSK"/>
          <w:sz w:val="32"/>
          <w:szCs w:val="32"/>
        </w:rPr>
        <w:t xml:space="preserve">The Rule of Law </w:t>
      </w:r>
      <w:r w:rsidRPr="005839C5">
        <w:rPr>
          <w:rFonts w:ascii="TH SarabunPSK" w:hAnsi="TH SarabunPSK" w:cs="TH SarabunPSK"/>
          <w:sz w:val="32"/>
          <w:szCs w:val="32"/>
          <w:cs/>
        </w:rPr>
        <w:t>และย่อมละเมิดต่อปฏิญญาสากลว่าด้วยสิทธิมนุษยชนเช่นกัน</w:t>
      </w:r>
      <w:r w:rsidRPr="005839C5">
        <w:rPr>
          <w:rFonts w:ascii="TH SarabunPSK" w:hAnsi="TH SarabunPSK" w:cs="TH SarabunPSK"/>
          <w:sz w:val="32"/>
          <w:szCs w:val="32"/>
        </w:rPr>
        <w:t xml:space="preserve"> </w:t>
      </w:r>
    </w:p>
    <w:p w14:paraId="6DB5DD9C" w14:textId="23BDD4A2" w:rsidR="005839C5" w:rsidRDefault="005839C5" w:rsidP="005839C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5839C5">
        <w:rPr>
          <w:rFonts w:ascii="TH SarabunPSK" w:hAnsi="TH SarabunPSK" w:cs="TH SarabunPSK"/>
          <w:sz w:val="32"/>
          <w:szCs w:val="32"/>
          <w:cs/>
        </w:rPr>
        <w:t xml:space="preserve">การที่บุคคลจะเสมอภาคกันได้ภายใต้กฎหมายตามหลัก </w:t>
      </w:r>
      <w:r w:rsidRPr="005839C5">
        <w:rPr>
          <w:rFonts w:ascii="TH SarabunPSK" w:hAnsi="TH SarabunPSK" w:cs="TH SarabunPSK"/>
          <w:sz w:val="32"/>
          <w:szCs w:val="32"/>
        </w:rPr>
        <w:t xml:space="preserve">The Rule of Law </w:t>
      </w:r>
      <w:r w:rsidRPr="005839C5">
        <w:rPr>
          <w:rFonts w:ascii="TH SarabunPSK" w:hAnsi="TH SarabunPSK" w:cs="TH SarabunPSK"/>
          <w:sz w:val="32"/>
          <w:szCs w:val="32"/>
          <w:cs/>
        </w:rPr>
        <w:t>ต่อเมื่อมีการตีความกฎหมายในทางปฏิบัติอย่างเป็นธรรมเท่าเทียมกันและไม่เลือกปฏิบัติดังน</w:t>
      </w:r>
      <w:r w:rsidR="009147ED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5839C5">
        <w:rPr>
          <w:rFonts w:ascii="TH SarabunPSK" w:hAnsi="TH SarabunPSK" w:cs="TH SarabunPSK"/>
          <w:sz w:val="32"/>
          <w:szCs w:val="32"/>
          <w:cs/>
        </w:rPr>
        <w:t>นการ</w:t>
      </w:r>
      <w:r w:rsidRPr="005839C5">
        <w:rPr>
          <w:rFonts w:ascii="TH SarabunPSK" w:hAnsi="TH SarabunPSK" w:cs="TH SarabunPSK"/>
          <w:sz w:val="32"/>
          <w:szCs w:val="32"/>
        </w:rPr>
        <w:t xml:space="preserve"> </w:t>
      </w:r>
      <w:r w:rsidRPr="005839C5">
        <w:rPr>
          <w:rFonts w:ascii="TH SarabunPSK" w:hAnsi="TH SarabunPSK" w:cs="TH SarabunPSK"/>
          <w:sz w:val="32"/>
          <w:szCs w:val="32"/>
          <w:cs/>
        </w:rPr>
        <w:t>แทรกแซงกระบวนการย</w:t>
      </w:r>
      <w:r w:rsidR="009147ED">
        <w:rPr>
          <w:rFonts w:ascii="TH SarabunPSK" w:hAnsi="TH SarabunPSK" w:cs="TH SarabunPSK" w:hint="cs"/>
          <w:sz w:val="32"/>
          <w:szCs w:val="32"/>
          <w:cs/>
        </w:rPr>
        <w:t>ุ</w:t>
      </w:r>
      <w:r w:rsidRPr="005839C5">
        <w:rPr>
          <w:rFonts w:ascii="TH SarabunPSK" w:hAnsi="TH SarabunPSK" w:cs="TH SarabunPSK"/>
          <w:sz w:val="32"/>
          <w:szCs w:val="32"/>
          <w:cs/>
        </w:rPr>
        <w:t>ต</w:t>
      </w:r>
      <w:r w:rsidR="009147ED">
        <w:rPr>
          <w:rFonts w:ascii="TH SarabunPSK" w:hAnsi="TH SarabunPSK" w:cs="TH SarabunPSK" w:hint="cs"/>
          <w:sz w:val="32"/>
          <w:szCs w:val="32"/>
          <w:cs/>
        </w:rPr>
        <w:t>ิ</w:t>
      </w:r>
      <w:r w:rsidRPr="005839C5">
        <w:rPr>
          <w:rFonts w:ascii="TH SarabunPSK" w:hAnsi="TH SarabunPSK" w:cs="TH SarabunPSK"/>
          <w:sz w:val="32"/>
          <w:szCs w:val="32"/>
          <w:cs/>
        </w:rPr>
        <w:t>ธรรมไม่ว่าจะในช</w:t>
      </w:r>
      <w:r w:rsidR="009147ED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5839C5">
        <w:rPr>
          <w:rFonts w:ascii="TH SarabunPSK" w:hAnsi="TH SarabunPSK" w:cs="TH SarabunPSK"/>
          <w:sz w:val="32"/>
          <w:szCs w:val="32"/>
          <w:cs/>
        </w:rPr>
        <w:t>นสืบสวน ช</w:t>
      </w:r>
      <w:r w:rsidR="009147ED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5839C5">
        <w:rPr>
          <w:rFonts w:ascii="TH SarabunPSK" w:hAnsi="TH SarabunPSK" w:cs="TH SarabunPSK"/>
          <w:sz w:val="32"/>
          <w:szCs w:val="32"/>
          <w:cs/>
        </w:rPr>
        <w:t xml:space="preserve">นพนักงานสอบสวน อัยการ และศาล จึงเป็นสิ่งที่ไม่อาจจะยอมรับได้เพราะเป็นการขัดแย้งต่อหลักการ </w:t>
      </w:r>
      <w:r w:rsidRPr="005839C5">
        <w:rPr>
          <w:rFonts w:ascii="TH SarabunPSK" w:hAnsi="TH SarabunPSK" w:cs="TH SarabunPSK"/>
          <w:sz w:val="32"/>
          <w:szCs w:val="32"/>
        </w:rPr>
        <w:t xml:space="preserve">The Rule of Law </w:t>
      </w:r>
      <w:r w:rsidRPr="005839C5">
        <w:rPr>
          <w:rFonts w:ascii="TH SarabunPSK" w:hAnsi="TH SarabunPSK" w:cs="TH SarabunPSK"/>
          <w:sz w:val="32"/>
          <w:szCs w:val="32"/>
          <w:cs/>
        </w:rPr>
        <w:t>อย่างร้ายแรง ในประเทศตะวันตก เช่น สหรัฐอเมริกา ออสเตรเลีย หรือประเทศในเอเ</w:t>
      </w:r>
      <w:r w:rsidR="009147ED">
        <w:rPr>
          <w:rFonts w:ascii="TH SarabunPSK" w:hAnsi="TH SarabunPSK" w:cs="TH SarabunPSK" w:hint="cs"/>
          <w:sz w:val="32"/>
          <w:szCs w:val="32"/>
          <w:cs/>
        </w:rPr>
        <w:t>ชี</w:t>
      </w:r>
      <w:r w:rsidRPr="005839C5">
        <w:rPr>
          <w:rFonts w:ascii="TH SarabunPSK" w:hAnsi="TH SarabunPSK" w:cs="TH SarabunPSK"/>
          <w:sz w:val="32"/>
          <w:szCs w:val="32"/>
          <w:cs/>
        </w:rPr>
        <w:t>ย เช่น ญี่ปุ่น เกาหลีใต้ แม้</w:t>
      </w:r>
      <w:r w:rsidRPr="005839C5">
        <w:rPr>
          <w:rFonts w:ascii="TH SarabunPSK" w:hAnsi="TH SarabunPSK" w:cs="TH SarabunPSK"/>
          <w:sz w:val="32"/>
          <w:szCs w:val="32"/>
        </w:rPr>
        <w:t xml:space="preserve"> </w:t>
      </w:r>
      <w:r w:rsidRPr="005839C5">
        <w:rPr>
          <w:rFonts w:ascii="TH SarabunPSK" w:hAnsi="TH SarabunPSK" w:cs="TH SarabunPSK"/>
          <w:sz w:val="32"/>
          <w:szCs w:val="32"/>
          <w:cs/>
        </w:rPr>
        <w:t>นักการเมืองจะเป็นผู้บังคับบัญชาโดยตรงต่อเจ้าหน้าที่ผู้บังคับใช้กฎหมายจะถือปฏิบัติอย่าง</w:t>
      </w:r>
      <w:r w:rsidRPr="005839C5">
        <w:rPr>
          <w:rFonts w:ascii="TH SarabunPSK" w:hAnsi="TH SarabunPSK" w:cs="TH SarabunPSK"/>
          <w:sz w:val="32"/>
          <w:szCs w:val="32"/>
        </w:rPr>
        <w:t xml:space="preserve"> </w:t>
      </w:r>
      <w:r w:rsidRPr="005839C5">
        <w:rPr>
          <w:rFonts w:ascii="TH SarabunPSK" w:hAnsi="TH SarabunPSK" w:cs="TH SarabunPSK"/>
          <w:sz w:val="32"/>
          <w:szCs w:val="32"/>
          <w:cs/>
        </w:rPr>
        <w:t>เคร่งครัดและระมัดระวังไม่ไปก</w:t>
      </w:r>
      <w:r w:rsidR="009147ED">
        <w:rPr>
          <w:rFonts w:ascii="TH SarabunPSK" w:hAnsi="TH SarabunPSK" w:cs="TH SarabunPSK" w:hint="cs"/>
          <w:sz w:val="32"/>
          <w:szCs w:val="32"/>
          <w:cs/>
        </w:rPr>
        <w:t>้</w:t>
      </w:r>
      <w:r w:rsidRPr="005839C5">
        <w:rPr>
          <w:rFonts w:ascii="TH SarabunPSK" w:hAnsi="TH SarabunPSK" w:cs="TH SarabunPSK"/>
          <w:sz w:val="32"/>
          <w:szCs w:val="32"/>
          <w:cs/>
        </w:rPr>
        <w:t>าวก่ายแทรกแซงกระบวนการย</w:t>
      </w:r>
      <w:r w:rsidR="00370E2C">
        <w:rPr>
          <w:rFonts w:ascii="TH SarabunPSK" w:hAnsi="TH SarabunPSK" w:cs="TH SarabunPSK" w:hint="cs"/>
          <w:sz w:val="32"/>
          <w:szCs w:val="32"/>
          <w:cs/>
        </w:rPr>
        <w:t>ุ</w:t>
      </w:r>
      <w:r w:rsidRPr="005839C5">
        <w:rPr>
          <w:rFonts w:ascii="TH SarabunPSK" w:hAnsi="TH SarabunPSK" w:cs="TH SarabunPSK"/>
          <w:sz w:val="32"/>
          <w:szCs w:val="32"/>
          <w:cs/>
        </w:rPr>
        <w:t>ต</w:t>
      </w:r>
      <w:r w:rsidR="00370E2C">
        <w:rPr>
          <w:rFonts w:ascii="TH SarabunPSK" w:hAnsi="TH SarabunPSK" w:cs="TH SarabunPSK" w:hint="cs"/>
          <w:sz w:val="32"/>
          <w:szCs w:val="32"/>
          <w:cs/>
        </w:rPr>
        <w:t>ิ</w:t>
      </w:r>
      <w:r w:rsidRPr="005839C5">
        <w:rPr>
          <w:rFonts w:ascii="TH SarabunPSK" w:hAnsi="TH SarabunPSK" w:cs="TH SarabunPSK"/>
          <w:sz w:val="32"/>
          <w:szCs w:val="32"/>
          <w:cs/>
        </w:rPr>
        <w:t>ธรรมในทุกระด</w:t>
      </w:r>
      <w:r w:rsidR="009147ED">
        <w:rPr>
          <w:rFonts w:ascii="TH SarabunPSK" w:hAnsi="TH SarabunPSK" w:cs="TH SarabunPSK" w:hint="cs"/>
          <w:sz w:val="32"/>
          <w:szCs w:val="32"/>
          <w:cs/>
        </w:rPr>
        <w:t>ั</w:t>
      </w:r>
      <w:r w:rsidRPr="005839C5">
        <w:rPr>
          <w:rFonts w:ascii="TH SarabunPSK" w:hAnsi="TH SarabunPSK" w:cs="TH SarabunPSK"/>
          <w:sz w:val="32"/>
          <w:szCs w:val="32"/>
          <w:cs/>
        </w:rPr>
        <w:t>บช</w:t>
      </w:r>
      <w:r w:rsidR="009147ED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5839C5">
        <w:rPr>
          <w:rFonts w:ascii="TH SarabunPSK" w:hAnsi="TH SarabunPSK" w:cs="TH SarabunPSK"/>
          <w:sz w:val="32"/>
          <w:szCs w:val="32"/>
          <w:cs/>
        </w:rPr>
        <w:t>น</w:t>
      </w:r>
      <w:r w:rsidR="00E90557">
        <w:rPr>
          <w:rStyle w:val="af0"/>
          <w:rFonts w:ascii="TH SarabunPSK" w:hAnsi="TH SarabunPSK" w:cs="TH SarabunPSK"/>
          <w:sz w:val="32"/>
          <w:szCs w:val="32"/>
          <w:cs/>
        </w:rPr>
        <w:footnoteReference w:id="13"/>
      </w:r>
    </w:p>
    <w:p w14:paraId="24EC8F62" w14:textId="5D67FC5F" w:rsidR="00ED5D73" w:rsidRDefault="007A4189" w:rsidP="00884439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ยกตัวอย่าง</w:t>
      </w:r>
    </w:p>
    <w:p w14:paraId="56F94936" w14:textId="0D0571D4" w:rsidR="00E90557" w:rsidRDefault="007512DB" w:rsidP="00884439">
      <w:pPr>
        <w:spacing w:after="0"/>
        <w:ind w:firstLine="720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คำพิพากษาศาล</w:t>
      </w:r>
      <w:r w:rsidR="00602C39" w:rsidRPr="007512D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ฎีกา </w:t>
      </w:r>
      <w:r w:rsidR="00602C39" w:rsidRPr="007512DB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1935/2541 </w:t>
      </w:r>
      <w:r w:rsidRPr="007512D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ในกรณีเป็นผู้เสพยาเสพติดนั้น ย่อมเกิดผลร้ายแก่ตัวผู้เสพซึ่งพึงต้องได้รับการเยียวยาแก้ไขเป็นเบื้องต้นส่วนปัญหาที่โจทก์อ้างว่าเป็นบ่อเกิดแห่งอาชญากรรมนั้นเป็นเพียงแนวโน้มซึ่งมิได้เป็นจริงทุกกรณี ตราบใดที่ผู้เสพติดยังมิได้กระทำการใดขึ้นเป็นการก่ออาชญากรรมการลงโทษรุนแรงไว้ก่อนย่อมเป็นดังการลงโทษล่วงหน้าสำหรับความผิดที่ยังมิได้เกิด เป็นการลงโทษที่ขัดต่อหลักนิติธรรม เป็นนโยบายการป้องกันที่ผิดและสร้างปัญหาให้มากยิ่งขึ้น โดยเฉพาะอย่างยิ่งข้อเท็จจริงแห่งคดีไม่ปรากฏว่าจำเลยมีการกระทำที่เป็นส่วนแห่งการก่ออาชญากรรม หรือมีส่วนสนับสนุนแพร่กระจายยาเสพติด เหตุผลต่าง</w:t>
      </w:r>
      <w:r w:rsidR="008D6ECB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7512D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 ที่โจทก์อ้างในฎีกาจึงเป็นการสรุปที่ให้ผลร้ายแก่จำเลยที่ เกินเหตุไม่อาจรับฟังเปลี่ยนแปลงดุลพินิจของศาลล่างทั้งสอง ที่ให้รอการลงโทษจำคุกแก่จำเลยได้</w:t>
      </w:r>
      <w:r w:rsidR="00370E2C">
        <w:rPr>
          <w:rStyle w:val="af0"/>
          <w:rFonts w:ascii="TH SarabunPSK" w:hAnsi="TH SarabunPSK" w:cs="TH SarabunPSK"/>
          <w:sz w:val="32"/>
          <w:szCs w:val="32"/>
          <w:shd w:val="clear" w:color="auto" w:fill="FFFFFF"/>
          <w:cs/>
        </w:rPr>
        <w:footnoteReference w:id="14"/>
      </w:r>
    </w:p>
    <w:p w14:paraId="4CFFB9D9" w14:textId="359EA1AE" w:rsidR="00ED5D73" w:rsidRPr="00ED5D73" w:rsidRDefault="00ED5D73" w:rsidP="00ED5D73">
      <w:pPr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</w:rPr>
      </w:pPr>
      <w:r w:rsidRPr="00ED5D73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ปัญหาที่โจทก์ฎีกาขอมิให้รอการลงโทษนั้นเห็นว่า ในกรณี</w:t>
      </w:r>
      <w:r w:rsidR="00A97D42">
        <w:rPr>
          <w:rStyle w:val="a9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ที่</w:t>
      </w:r>
      <w:r w:rsidRPr="00ED5D73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เป็นผู้เสพยาเสพติดนั้น ย่อมเกิดผลร้ายแก่ตัวผู้เสพซึ่งพึงต้องได้รับการเยียวยาแก้ไขเบื้องต้น ส่วนปัญหาที่โจทก์อ้างว่าเป็นบ่อเกิดแห่งอาชญากรรมนั้น เป็นเพียงแนวโน้มซึ่งมิได้เป็นจริงทุกกรณี ตราบใดที่ผู้เสพติดยังมิได้กระทำการใดขึ้นเป็นการก่ออาชญากรรม การลงโทษรุนแรงไว้ก่อนย่อมเป็นดั่งการลงโทษล่วงหน้าสำหรับความผิดที่ยังมิได้เกิดเป็นการลงโทษที่ขัดต่อหลักนิติธรรมเป็นนโยบายการป้องกันที่ผิดและสร้างปัญหาให้มากยิ่งขึ้น โดยเฉพาะอย่างยิ่งข้อเท็จจริงแห่งคดี</w:t>
      </w:r>
      <w:r w:rsidRPr="00ED5D73">
        <w:rPr>
          <w:rStyle w:val="a9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lastRenderedPageBreak/>
        <w:t>ไม่ปรากฏว่าจำเลยมีการกระทำที่เป็นส่วนแห่งการก่ออาชญากรรมหรือมีส่วนสนับสนุนแพร่กระจายยาเสพติด เหตุผลต่าง ๆที่โจทก์อ้างในฎีกาจึงเป็นการสรุปที่ให้ผลร้ายแก่จำเลยที่เกินเหตุ ไม่อาจรับฟังเปลี่ยนแปลงดุลพินิจของศาลล่างทั้งสอง ฎีกาโจทก์ฟังไม่ขึ้น</w:t>
      </w:r>
    </w:p>
    <w:sectPr w:rsidR="00ED5D73" w:rsidRPr="00ED5D73" w:rsidSect="00CD7657">
      <w:headerReference w:type="even" r:id="rId11"/>
      <w:headerReference w:type="default" r:id="rId12"/>
      <w:headerReference w:type="first" r:id="rId13"/>
      <w:pgSz w:w="11906" w:h="16838"/>
      <w:pgMar w:top="1081" w:right="1416" w:bottom="993" w:left="144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59364" w14:textId="77777777" w:rsidR="004324EE" w:rsidRDefault="004324EE" w:rsidP="006835C8">
      <w:pPr>
        <w:spacing w:after="0" w:line="240" w:lineRule="auto"/>
      </w:pPr>
      <w:r>
        <w:separator/>
      </w:r>
    </w:p>
  </w:endnote>
  <w:endnote w:type="continuationSeparator" w:id="0">
    <w:p w14:paraId="4454737B" w14:textId="77777777" w:rsidR="004324EE" w:rsidRDefault="004324EE" w:rsidP="00683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F1ADF80B-EC65-4F54-9D37-4CC3E740D4C8}"/>
    <w:embedBold r:id="rId2" w:fontKey="{72F7F313-6EA4-4E70-A986-CE03F133AFE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subsetted="1" w:fontKey="{1D918115-A0A0-46CF-864E-01877591D258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subsetted="1" w:fontKey="{A997236D-3A83-4B86-B598-4C40907F68F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  <w:embedRegular r:id="rId5" w:fontKey="{7F2AF55E-6178-4A8B-9C6C-D10FA4AE1D3E}"/>
    <w:embedBold r:id="rId6" w:fontKey="{C4B931A2-08F2-45E7-B142-0C3FA9E0910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D814C" w14:textId="77777777" w:rsidR="004324EE" w:rsidRDefault="004324EE" w:rsidP="006835C8">
      <w:pPr>
        <w:spacing w:after="0" w:line="240" w:lineRule="auto"/>
      </w:pPr>
      <w:r>
        <w:separator/>
      </w:r>
    </w:p>
  </w:footnote>
  <w:footnote w:type="continuationSeparator" w:id="0">
    <w:p w14:paraId="1BE7FC09" w14:textId="77777777" w:rsidR="004324EE" w:rsidRDefault="004324EE" w:rsidP="006835C8">
      <w:pPr>
        <w:spacing w:after="0" w:line="240" w:lineRule="auto"/>
      </w:pPr>
      <w:r>
        <w:continuationSeparator/>
      </w:r>
    </w:p>
  </w:footnote>
  <w:footnote w:id="1">
    <w:p w14:paraId="67553D22" w14:textId="7F1B06D2" w:rsidR="00005E4D" w:rsidRPr="00005E4D" w:rsidRDefault="00005E4D">
      <w:pPr>
        <w:pStyle w:val="ae"/>
        <w:rPr>
          <w:rFonts w:hint="cs"/>
          <w:cs/>
        </w:rPr>
      </w:pPr>
      <w:r>
        <w:rPr>
          <w:rStyle w:val="af0"/>
        </w:rPr>
        <w:footnoteRef/>
      </w:r>
      <w:r>
        <w:rPr>
          <w:rFonts w:hint="cs"/>
          <w:cs/>
        </w:rPr>
        <w:t xml:space="preserve"> </w:t>
      </w:r>
      <w:r w:rsidRPr="00005E4D">
        <w:rPr>
          <w:rFonts w:ascii="TH SarabunPSK" w:hAnsi="TH SarabunPSK" w:cs="TH SarabunPSK"/>
          <w:sz w:val="16"/>
          <w:szCs w:val="22"/>
          <w:cs/>
        </w:rPr>
        <w:t>แนวคิดและทฤษฎ</w:t>
      </w:r>
      <w:r>
        <w:rPr>
          <w:rFonts w:ascii="TH SarabunPSK" w:hAnsi="TH SarabunPSK" w:cs="TH SarabunPSK" w:hint="cs"/>
          <w:sz w:val="16"/>
          <w:szCs w:val="22"/>
          <w:cs/>
        </w:rPr>
        <w:t>ี</w:t>
      </w:r>
      <w:r w:rsidRPr="00005E4D">
        <w:rPr>
          <w:rFonts w:ascii="TH SarabunPSK" w:hAnsi="TH SarabunPSK" w:cs="TH SarabunPSK"/>
          <w:sz w:val="16"/>
          <w:szCs w:val="22"/>
          <w:cs/>
        </w:rPr>
        <w:t>ทางกฎหมายท</w:t>
      </w:r>
      <w:r>
        <w:rPr>
          <w:rFonts w:ascii="TH SarabunPSK" w:hAnsi="TH SarabunPSK" w:cs="TH SarabunPSK" w:hint="cs"/>
          <w:sz w:val="16"/>
          <w:szCs w:val="22"/>
          <w:cs/>
        </w:rPr>
        <w:t>ี่</w:t>
      </w:r>
      <w:r w:rsidRPr="00005E4D">
        <w:rPr>
          <w:rFonts w:ascii="TH SarabunPSK" w:hAnsi="TH SarabunPSK" w:cs="TH SarabunPSK"/>
          <w:sz w:val="16"/>
          <w:szCs w:val="22"/>
          <w:cs/>
        </w:rPr>
        <w:t>เก</w:t>
      </w:r>
      <w:r>
        <w:rPr>
          <w:rFonts w:ascii="TH SarabunPSK" w:hAnsi="TH SarabunPSK" w:cs="TH SarabunPSK" w:hint="cs"/>
          <w:sz w:val="16"/>
          <w:szCs w:val="22"/>
          <w:cs/>
        </w:rPr>
        <w:t>ี่</w:t>
      </w:r>
      <w:r w:rsidRPr="00005E4D">
        <w:rPr>
          <w:rFonts w:ascii="TH SarabunPSK" w:hAnsi="TH SarabunPSK" w:cs="TH SarabunPSK"/>
          <w:sz w:val="16"/>
          <w:szCs w:val="22"/>
          <w:cs/>
        </w:rPr>
        <w:t>ยวข้องกับกระบวนการยุติธรรมทางอาญา</w:t>
      </w:r>
      <w:r w:rsidRPr="00005E4D">
        <w:rPr>
          <w:rFonts w:ascii="TH SarabunPSK" w:hAnsi="TH SarabunPSK" w:cs="TH SarabunPSK"/>
          <w:sz w:val="16"/>
          <w:szCs w:val="22"/>
        </w:rPr>
        <w:t xml:space="preserve"> </w:t>
      </w:r>
      <w:r w:rsidRPr="00005E4D">
        <w:rPr>
          <w:rFonts w:ascii="TH SarabunPSK" w:hAnsi="TH SarabunPSK" w:cs="TH SarabunPSK"/>
          <w:sz w:val="16"/>
          <w:szCs w:val="22"/>
          <w:cs/>
        </w:rPr>
        <w:t>และการสืบสวนสอบสวนคดีอาญา</w:t>
      </w:r>
      <w:r w:rsidRPr="00005E4D">
        <w:rPr>
          <w:sz w:val="16"/>
          <w:szCs w:val="22"/>
        </w:rPr>
        <w:t xml:space="preserve"> </w:t>
      </w:r>
      <w:r w:rsidRPr="00005E4D">
        <w:rPr>
          <w:sz w:val="16"/>
          <w:szCs w:val="22"/>
        </w:rPr>
        <w:t xml:space="preserve"> </w:t>
      </w:r>
      <w:hyperlink r:id="rId1" w:history="1">
        <w:r w:rsidRPr="00005E4D">
          <w:rPr>
            <w:rStyle w:val="ad"/>
            <w:rFonts w:ascii="TH SarabunPSK" w:hAnsi="TH SarabunPSK" w:cs="TH SarabunPSK"/>
            <w:sz w:val="22"/>
            <w:szCs w:val="22"/>
          </w:rPr>
          <w:t xml:space="preserve">7. </w:t>
        </w:r>
        <w:r w:rsidRPr="00005E4D">
          <w:rPr>
            <w:rStyle w:val="ad"/>
            <w:rFonts w:ascii="TH SarabunPSK" w:hAnsi="TH SarabunPSK" w:cs="TH SarabunPSK"/>
            <w:sz w:val="22"/>
            <w:szCs w:val="22"/>
            <w:cs/>
          </w:rPr>
          <w:t xml:space="preserve">บทที่ </w:t>
        </w:r>
        <w:r w:rsidRPr="00005E4D">
          <w:rPr>
            <w:rStyle w:val="ad"/>
            <w:rFonts w:ascii="TH SarabunPSK" w:hAnsi="TH SarabunPSK" w:cs="TH SarabunPSK"/>
            <w:sz w:val="22"/>
            <w:szCs w:val="22"/>
          </w:rPr>
          <w:t>2.pdf (spu.ac.th)</w:t>
        </w:r>
      </w:hyperlink>
      <w:r>
        <w:rPr>
          <w:rFonts w:ascii="TH SarabunPSK" w:hAnsi="TH SarabunPSK" w:cs="TH SarabunPSK" w:hint="cs"/>
          <w:sz w:val="22"/>
          <w:szCs w:val="22"/>
          <w:cs/>
        </w:rPr>
        <w:t xml:space="preserve"> สืบค้นเมื่อวันที่ 18 เมษายน 2565</w:t>
      </w:r>
    </w:p>
  </w:footnote>
  <w:footnote w:id="2">
    <w:p w14:paraId="1705504E" w14:textId="7BFCADCD" w:rsidR="00B53D3C" w:rsidRPr="00B53D3C" w:rsidRDefault="00B53D3C">
      <w:pPr>
        <w:pStyle w:val="ae"/>
        <w:rPr>
          <w:cs/>
        </w:rPr>
      </w:pPr>
      <w:r>
        <w:rPr>
          <w:rStyle w:val="af0"/>
        </w:rPr>
        <w:footnoteRef/>
      </w:r>
      <w:r>
        <w:t xml:space="preserve"> </w:t>
      </w:r>
      <w:r w:rsidRPr="00B53D3C">
        <w:rPr>
          <w:rFonts w:ascii="TH SarabunPSK" w:hAnsi="TH SarabunPSK" w:cs="TH SarabunPSK"/>
          <w:sz w:val="22"/>
          <w:szCs w:val="22"/>
          <w:cs/>
        </w:rPr>
        <w:t>การปฏิบัติงานเชิงรุกเพ</w:t>
      </w:r>
      <w:r>
        <w:rPr>
          <w:rFonts w:ascii="TH SarabunPSK" w:hAnsi="TH SarabunPSK" w:cs="TH SarabunPSK" w:hint="cs"/>
          <w:sz w:val="22"/>
          <w:szCs w:val="22"/>
          <w:cs/>
        </w:rPr>
        <w:t>ื่</w:t>
      </w:r>
      <w:r w:rsidRPr="00B53D3C">
        <w:rPr>
          <w:rFonts w:ascii="TH SarabunPSK" w:hAnsi="TH SarabunPSK" w:cs="TH SarabunPSK"/>
          <w:sz w:val="22"/>
          <w:szCs w:val="22"/>
          <w:cs/>
        </w:rPr>
        <w:t>อการป้องกนัอาชญากรรม</w:t>
      </w:r>
      <w:r w:rsidRPr="00B53D3C">
        <w:rPr>
          <w:rFonts w:ascii="TH SarabunPSK" w:hAnsi="TH SarabunPSK" w:cs="TH SarabunPSK"/>
          <w:sz w:val="22"/>
          <w:szCs w:val="22"/>
        </w:rPr>
        <w:t xml:space="preserve"> </w:t>
      </w:r>
      <w:r w:rsidRPr="00B53D3C">
        <w:rPr>
          <w:rFonts w:ascii="TH SarabunPSK" w:hAnsi="TH SarabunPSK" w:cs="TH SarabunPSK"/>
          <w:sz w:val="22"/>
          <w:szCs w:val="22"/>
          <w:cs/>
        </w:rPr>
        <w:t>ต</w:t>
      </w:r>
      <w:r>
        <w:rPr>
          <w:rFonts w:ascii="TH SarabunPSK" w:hAnsi="TH SarabunPSK" w:cs="TH SarabunPSK" w:hint="cs"/>
          <w:sz w:val="22"/>
          <w:szCs w:val="22"/>
          <w:cs/>
        </w:rPr>
        <w:t>ำ</w:t>
      </w:r>
      <w:r w:rsidRPr="00B53D3C">
        <w:rPr>
          <w:rFonts w:ascii="TH SarabunPSK" w:hAnsi="TH SarabunPSK" w:cs="TH SarabunPSK"/>
          <w:sz w:val="22"/>
          <w:szCs w:val="22"/>
          <w:cs/>
        </w:rPr>
        <w:t xml:space="preserve">รวจภูธรภาค </w:t>
      </w:r>
      <w:r w:rsidRPr="00B53D3C">
        <w:rPr>
          <w:rFonts w:ascii="TH SarabunPSK" w:hAnsi="TH SarabunPSK" w:cs="TH SarabunPSK"/>
          <w:sz w:val="22"/>
          <w:szCs w:val="22"/>
        </w:rPr>
        <w:t>7</w:t>
      </w:r>
      <w:r>
        <w:rPr>
          <w:rFonts w:ascii="TH SarabunPSK" w:hAnsi="TH SarabunPSK" w:cs="TH SarabunPSK" w:hint="cs"/>
          <w:sz w:val="22"/>
          <w:szCs w:val="22"/>
          <w:cs/>
        </w:rPr>
        <w:t xml:space="preserve"> </w:t>
      </w:r>
      <w:hyperlink r:id="rId2" w:history="1">
        <w:r w:rsidRPr="00B53D3C">
          <w:rPr>
            <w:rStyle w:val="ad"/>
            <w:rFonts w:ascii="TH SarabunPSK" w:hAnsi="TH SarabunPSK" w:cs="TH SarabunPSK"/>
            <w:sz w:val="22"/>
            <w:szCs w:val="22"/>
            <w:cs/>
          </w:rPr>
          <w:t>รูปแบบการเขียนข้อเสนอโครงการ (</w:t>
        </w:r>
        <w:r w:rsidRPr="00B53D3C">
          <w:rPr>
            <w:rStyle w:val="ad"/>
            <w:rFonts w:ascii="TH SarabunPSK" w:hAnsi="TH SarabunPSK" w:cs="TH SarabunPSK"/>
            <w:sz w:val="22"/>
            <w:szCs w:val="22"/>
          </w:rPr>
          <w:t>dsdw.go.th)</w:t>
        </w:r>
      </w:hyperlink>
      <w:r>
        <w:rPr>
          <w:rFonts w:ascii="TH SarabunPSK" w:hAnsi="TH SarabunPSK" w:cs="TH SarabunPSK" w:hint="cs"/>
          <w:sz w:val="22"/>
          <w:szCs w:val="22"/>
          <w:cs/>
        </w:rPr>
        <w:t xml:space="preserve"> สืบค้นเมื่อวันที่ 8 เมษายน 2565</w:t>
      </w:r>
    </w:p>
  </w:footnote>
  <w:footnote w:id="3">
    <w:p w14:paraId="2786464F" w14:textId="2A93EBF3" w:rsidR="005E46F0" w:rsidRPr="005E46F0" w:rsidRDefault="005E46F0" w:rsidP="005E46F0">
      <w:pPr>
        <w:rPr>
          <w:rFonts w:ascii="TH SarabunPSK" w:hAnsi="TH SarabunPSK" w:cs="TH SarabunPSK"/>
          <w:color w:val="404040" w:themeColor="text1" w:themeTint="BF"/>
          <w:szCs w:val="22"/>
          <w:cs/>
        </w:rPr>
      </w:pP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Cs w:val="22"/>
        </w:rPr>
        <w:footnoteRef/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Cs w:val="22"/>
        </w:rPr>
        <w:t xml:space="preserve"> 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Cs w:val="22"/>
          <w:cs/>
        </w:rPr>
        <w:t xml:space="preserve">การสนับสนุนจาก </w:t>
      </w:r>
      <w:r w:rsidRPr="005E46F0">
        <w:rPr>
          <w:rStyle w:val="a9"/>
          <w:rFonts w:ascii="TH SarabunPSK" w:hAnsi="TH SarabunPSK" w:cs="TH SarabunPSK"/>
          <w:i w:val="0"/>
          <w:iCs w:val="0"/>
          <w:color w:val="auto"/>
          <w:szCs w:val="22"/>
        </w:rPr>
        <w:t>NCA</w:t>
      </w:r>
      <w:r w:rsidRPr="005E46F0">
        <w:rPr>
          <w:rStyle w:val="a9"/>
          <w:rFonts w:ascii="TH SarabunPSK" w:hAnsi="TH SarabunPSK" w:cs="TH SarabunPSK" w:hint="cs"/>
          <w:i w:val="0"/>
          <w:iCs w:val="0"/>
          <w:color w:val="auto"/>
          <w:szCs w:val="22"/>
          <w:cs/>
        </w:rPr>
        <w:t xml:space="preserve"> </w:t>
      </w:r>
      <w:hyperlink r:id="rId3" w:history="1">
        <w:r w:rsidRPr="005E46F0">
          <w:rPr>
            <w:rStyle w:val="a9"/>
            <w:rFonts w:ascii="TH SarabunPSK" w:hAnsi="TH SarabunPSK" w:cs="TH SarabunPSK"/>
            <w:i w:val="0"/>
            <w:iCs w:val="0"/>
            <w:color w:val="auto"/>
            <w:szCs w:val="22"/>
            <w:cs/>
          </w:rPr>
          <w:t xml:space="preserve">การสนับสนุนผู้ประสบภัยและผู้รอดชีวิต - </w:t>
        </w:r>
        <w:proofErr w:type="spellStart"/>
        <w:r w:rsidRPr="005E46F0">
          <w:rPr>
            <w:rStyle w:val="a9"/>
            <w:rFonts w:ascii="TH SarabunPSK" w:hAnsi="TH SarabunPSK" w:cs="TH SarabunPSK"/>
            <w:i w:val="0"/>
            <w:iCs w:val="0"/>
            <w:color w:val="auto"/>
            <w:szCs w:val="22"/>
            <w:cs/>
          </w:rPr>
          <w:t>สํานักงาน</w:t>
        </w:r>
        <w:proofErr w:type="spellEnd"/>
        <w:r w:rsidRPr="005E46F0">
          <w:rPr>
            <w:rStyle w:val="a9"/>
            <w:rFonts w:ascii="TH SarabunPSK" w:hAnsi="TH SarabunPSK" w:cs="TH SarabunPSK"/>
            <w:i w:val="0"/>
            <w:iCs w:val="0"/>
            <w:color w:val="auto"/>
            <w:szCs w:val="22"/>
            <w:cs/>
          </w:rPr>
          <w:t>อาชญากรรมแห่งชาติ (</w:t>
        </w:r>
        <w:r w:rsidRPr="005E46F0">
          <w:rPr>
            <w:rStyle w:val="a9"/>
            <w:rFonts w:ascii="TH SarabunPSK" w:hAnsi="TH SarabunPSK" w:cs="TH SarabunPSK"/>
            <w:i w:val="0"/>
            <w:iCs w:val="0"/>
            <w:color w:val="auto"/>
            <w:szCs w:val="22"/>
          </w:rPr>
          <w:t>nationalcrimeagency.gov.uk)</w:t>
        </w:r>
      </w:hyperlink>
      <w:r w:rsidRPr="005E46F0">
        <w:rPr>
          <w:rStyle w:val="a9"/>
          <w:rFonts w:ascii="TH SarabunPSK" w:hAnsi="TH SarabunPSK" w:cs="TH SarabunPSK" w:hint="cs"/>
          <w:i w:val="0"/>
          <w:iCs w:val="0"/>
          <w:color w:val="auto"/>
          <w:szCs w:val="22"/>
          <w:cs/>
        </w:rPr>
        <w:t xml:space="preserve"> 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Cs w:val="22"/>
          <w:cs/>
        </w:rPr>
        <w:t>สืบค้นเมื่อวันที่ 8 เมษายน 2565</w:t>
      </w:r>
    </w:p>
  </w:footnote>
  <w:footnote w:id="4">
    <w:p w14:paraId="7A2AFA97" w14:textId="12C56CAA" w:rsidR="007C7BA9" w:rsidRPr="007C7BA9" w:rsidRDefault="007C7BA9" w:rsidP="007C7BA9">
      <w:pPr>
        <w:spacing w:after="0"/>
        <w:rPr>
          <w:rStyle w:val="a9"/>
          <w:rFonts w:ascii="TH SarabunPSK" w:hAnsi="TH SarabunPSK" w:cs="TH SarabunPSK"/>
          <w:i w:val="0"/>
          <w:iCs w:val="0"/>
          <w:color w:val="auto"/>
          <w:szCs w:val="22"/>
          <w:cs/>
        </w:rPr>
      </w:pPr>
      <w:r w:rsidRPr="007C7BA9">
        <w:rPr>
          <w:rStyle w:val="a9"/>
          <w:rFonts w:ascii="TH SarabunPSK" w:hAnsi="TH SarabunPSK" w:cs="TH SarabunPSK"/>
          <w:i w:val="0"/>
          <w:iCs w:val="0"/>
          <w:color w:val="auto"/>
          <w:szCs w:val="22"/>
        </w:rPr>
        <w:footnoteRef/>
      </w:r>
      <w:r w:rsidRPr="007C7BA9">
        <w:rPr>
          <w:rStyle w:val="a9"/>
          <w:rFonts w:ascii="TH SarabunPSK" w:hAnsi="TH SarabunPSK" w:cs="TH SarabunPSK"/>
          <w:i w:val="0"/>
          <w:iCs w:val="0"/>
          <w:color w:val="auto"/>
          <w:szCs w:val="22"/>
        </w:rPr>
        <w:t xml:space="preserve"> </w:t>
      </w:r>
      <w:r w:rsidRPr="007C7BA9">
        <w:rPr>
          <w:rStyle w:val="a9"/>
          <w:rFonts w:ascii="TH SarabunPSK" w:hAnsi="TH SarabunPSK" w:cs="TH SarabunPSK"/>
          <w:i w:val="0"/>
          <w:iCs w:val="0"/>
          <w:color w:val="auto"/>
          <w:szCs w:val="22"/>
          <w:cs/>
        </w:rPr>
        <w:t xml:space="preserve">แนวทางที่เหมาะสมในการลงโทษและแก้ไขฟื้นฟูผู้กระทำผิดซ้ำในกระบวนการยุติธรรมไทย </w:t>
      </w:r>
      <w:hyperlink r:id="rId4" w:history="1">
        <w:r w:rsidRPr="007C7BA9">
          <w:rPr>
            <w:rStyle w:val="ad"/>
            <w:rFonts w:ascii="TH SarabunPSK" w:hAnsi="TH SarabunPSK" w:cs="TH SarabunPSK"/>
            <w:szCs w:val="22"/>
            <w:cs/>
          </w:rPr>
          <w:t>แนวทางที่เหมาะสมในการลงโทษและแก้ไขฟื้นฟูผู้กระทำผิดซ้ำในกระบวนการยุติธรรมไทย (</w:t>
        </w:r>
        <w:r w:rsidRPr="007C7BA9">
          <w:rPr>
            <w:rStyle w:val="ad"/>
            <w:rFonts w:ascii="TH SarabunPSK" w:hAnsi="TH SarabunPSK" w:cs="TH SarabunPSK"/>
            <w:szCs w:val="22"/>
          </w:rPr>
          <w:t>nida.ac.th)</w:t>
        </w:r>
      </w:hyperlink>
      <w:r>
        <w:rPr>
          <w:rStyle w:val="a9"/>
          <w:rFonts w:ascii="TH SarabunPSK" w:hAnsi="TH SarabunPSK" w:cs="TH SarabunPSK" w:hint="cs"/>
          <w:i w:val="0"/>
          <w:iCs w:val="0"/>
          <w:color w:val="auto"/>
          <w:szCs w:val="22"/>
          <w:cs/>
        </w:rPr>
        <w:t xml:space="preserve"> สืบค้นเมื่อวันที่ 8 เมษายน 2565</w:t>
      </w:r>
    </w:p>
  </w:footnote>
  <w:footnote w:id="5">
    <w:p w14:paraId="74AD2121" w14:textId="6BC51F8A" w:rsidR="00895860" w:rsidRPr="00895860" w:rsidRDefault="00895860">
      <w:pPr>
        <w:pStyle w:val="ae"/>
        <w:rPr>
          <w:cs/>
        </w:rPr>
      </w:pPr>
      <w:r>
        <w:rPr>
          <w:rStyle w:val="af0"/>
        </w:rPr>
        <w:footnoteRef/>
      </w:r>
      <w:r>
        <w:t xml:space="preserve"> </w:t>
      </w:r>
      <w:r w:rsidR="007C7BA9" w:rsidRPr="007C7BA9">
        <w:rPr>
          <w:rFonts w:ascii="TH SarabunPSK" w:hAnsi="TH SarabunPSK" w:cs="TH SarabunPSK"/>
          <w:sz w:val="22"/>
          <w:szCs w:val="22"/>
          <w:cs/>
        </w:rPr>
        <w:t xml:space="preserve">ทฤษฎีการลงโทษ </w:t>
      </w:r>
      <w:hyperlink r:id="rId5" w:history="1">
        <w:r w:rsidRPr="007C7BA9">
          <w:rPr>
            <w:rStyle w:val="ad"/>
            <w:rFonts w:ascii="TH SarabunPSK" w:hAnsi="TH SarabunPSK" w:cs="TH SarabunPSK"/>
            <w:sz w:val="22"/>
            <w:szCs w:val="22"/>
            <w:cs/>
          </w:rPr>
          <w:t>ความหมายของอาชญากรรมพิเศษ (</w:t>
        </w:r>
        <w:r w:rsidRPr="007C7BA9">
          <w:rPr>
            <w:rStyle w:val="ad"/>
            <w:rFonts w:ascii="TH SarabunPSK" w:hAnsi="TH SarabunPSK" w:cs="TH SarabunPSK"/>
            <w:sz w:val="22"/>
            <w:szCs w:val="22"/>
          </w:rPr>
          <w:t>stou.ac.th)</w:t>
        </w:r>
      </w:hyperlink>
      <w:r w:rsidRPr="007C7BA9">
        <w:rPr>
          <w:rFonts w:ascii="TH SarabunPSK" w:hAnsi="TH SarabunPSK" w:cs="TH SarabunPSK"/>
          <w:sz w:val="22"/>
          <w:szCs w:val="22"/>
          <w:cs/>
        </w:rPr>
        <w:t xml:space="preserve"> สืบค้นเมื่อวันที่ 8 </w:t>
      </w:r>
      <w:r w:rsidR="007C7BA9" w:rsidRPr="007C7BA9">
        <w:rPr>
          <w:rFonts w:ascii="TH SarabunPSK" w:hAnsi="TH SarabunPSK" w:cs="TH SarabunPSK"/>
          <w:sz w:val="22"/>
          <w:szCs w:val="22"/>
          <w:cs/>
        </w:rPr>
        <w:t>เมษายน 2565</w:t>
      </w:r>
    </w:p>
  </w:footnote>
  <w:footnote w:id="6">
    <w:p w14:paraId="1FC0A7D9" w14:textId="053E411D" w:rsidR="0012746A" w:rsidRPr="0012746A" w:rsidRDefault="0012746A">
      <w:pPr>
        <w:pStyle w:val="ae"/>
        <w:rPr>
          <w:cs/>
        </w:rPr>
      </w:pPr>
      <w:r>
        <w:rPr>
          <w:rStyle w:val="af0"/>
        </w:rPr>
        <w:footnoteRef/>
      </w:r>
      <w:r>
        <w:t xml:space="preserve"> </w:t>
      </w:r>
      <w:r w:rsidRPr="0012746A">
        <w:rPr>
          <w:rFonts w:ascii="TH SarabunPSK" w:hAnsi="TH SarabunPSK" w:cs="TH SarabunPSK"/>
          <w:sz w:val="22"/>
          <w:szCs w:val="22"/>
          <w:cs/>
        </w:rPr>
        <w:t xml:space="preserve">งานแก้ไขฟื้นฟูผู้กระทำความผิด </w:t>
      </w:r>
      <w:hyperlink r:id="rId6" w:history="1">
        <w:r w:rsidRPr="0012746A">
          <w:rPr>
            <w:rStyle w:val="ad"/>
            <w:rFonts w:ascii="TH SarabunPSK" w:hAnsi="TH SarabunPSK" w:cs="TH SarabunPSK"/>
            <w:sz w:val="22"/>
            <w:szCs w:val="22"/>
            <w:cs/>
          </w:rPr>
          <w:t>งานแก้ไขฟื้นฟูผู้กระทำผิด (</w:t>
        </w:r>
        <w:r w:rsidRPr="0012746A">
          <w:rPr>
            <w:rStyle w:val="ad"/>
            <w:rFonts w:ascii="TH SarabunPSK" w:hAnsi="TH SarabunPSK" w:cs="TH SarabunPSK"/>
            <w:sz w:val="22"/>
            <w:szCs w:val="22"/>
          </w:rPr>
          <w:t>chumphonprobation.com)</w:t>
        </w:r>
      </w:hyperlink>
      <w:r w:rsidRPr="0012746A">
        <w:rPr>
          <w:rFonts w:ascii="TH SarabunPSK" w:hAnsi="TH SarabunPSK" w:cs="TH SarabunPSK"/>
          <w:sz w:val="22"/>
          <w:szCs w:val="22"/>
          <w:cs/>
        </w:rPr>
        <w:t xml:space="preserve"> สืบค้นเมื่อวันที่ 8 เมษายน 2565</w:t>
      </w:r>
    </w:p>
  </w:footnote>
  <w:footnote w:id="7">
    <w:p w14:paraId="1E12CC49" w14:textId="1520BFFE" w:rsidR="00370E2C" w:rsidRPr="00370E2C" w:rsidRDefault="00370E2C">
      <w:pPr>
        <w:pStyle w:val="ae"/>
        <w:rPr>
          <w:cs/>
        </w:rPr>
      </w:pPr>
      <w:r>
        <w:rPr>
          <w:rStyle w:val="af0"/>
        </w:rPr>
        <w:footnoteRef/>
      </w:r>
      <w:r>
        <w:t xml:space="preserve"> </w:t>
      </w:r>
      <w:r w:rsidRPr="00370E2C">
        <w:rPr>
          <w:rFonts w:ascii="TH SarabunPSK" w:hAnsi="TH SarabunPSK" w:cs="TH SarabunPSK"/>
          <w:sz w:val="22"/>
          <w:szCs w:val="22"/>
          <w:cs/>
        </w:rPr>
        <w:t>แนวคิดพื้นฐานเกี่ยวกับกระบวนการยุติธรรมทางอาญาและบทบาทขององค์การสหประชาชาติเกี่ยวกับกระบวนการยุติธรรมทางอาญา</w:t>
      </w:r>
      <w:hyperlink r:id="rId7" w:history="1">
        <w:r w:rsidRPr="00370E2C">
          <w:rPr>
            <w:rStyle w:val="ad"/>
            <w:rFonts w:ascii="TH SarabunPSK" w:hAnsi="TH SarabunPSK" w:cs="TH SarabunPSK"/>
            <w:sz w:val="22"/>
            <w:szCs w:val="22"/>
          </w:rPr>
          <w:t>41717-3.indd (stou.ac.th)</w:t>
        </w:r>
      </w:hyperlink>
      <w:r w:rsidRPr="00370E2C">
        <w:rPr>
          <w:rFonts w:ascii="TH SarabunPSK" w:hAnsi="TH SarabunPSK" w:cs="TH SarabunPSK"/>
          <w:sz w:val="22"/>
          <w:szCs w:val="22"/>
          <w:cs/>
        </w:rPr>
        <w:t xml:space="preserve"> สืบค้นเมื่อวันที่ 7 เมษายน 2565</w:t>
      </w:r>
    </w:p>
  </w:footnote>
  <w:footnote w:id="8">
    <w:p w14:paraId="7EE9521D" w14:textId="406C31FB" w:rsidR="00370E2C" w:rsidRDefault="00370E2C">
      <w:pPr>
        <w:pStyle w:val="ae"/>
        <w:rPr>
          <w:cs/>
        </w:rPr>
      </w:pPr>
      <w:r>
        <w:rPr>
          <w:rStyle w:val="af0"/>
        </w:rPr>
        <w:footnoteRef/>
      </w:r>
      <w:r>
        <w:t xml:space="preserve"> 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22"/>
          <w:szCs w:val="22"/>
          <w:cs/>
        </w:rPr>
        <w:t>สำนักงานคณะกรรมการพัฒนาการเศรษฐกิจและสังคมแห่งชาติ</w:t>
      </w:r>
      <w:r w:rsidRPr="003603DD">
        <w:rPr>
          <w:rStyle w:val="a9"/>
          <w:rFonts w:ascii="TH SarabunPSK" w:hAnsi="TH SarabunPSK" w:cs="TH SarabunPSK"/>
          <w:i w:val="0"/>
          <w:iCs w:val="0"/>
          <w:color w:val="auto"/>
          <w:sz w:val="22"/>
          <w:szCs w:val="22"/>
        </w:rPr>
        <w:t>, 2544</w:t>
      </w:r>
      <w:r>
        <w:rPr>
          <w:rStyle w:val="a9"/>
          <w:rFonts w:ascii="TH SarabunPSK" w:hAnsi="TH SarabunPSK" w:cs="TH SarabunPSK" w:hint="cs"/>
          <w:i w:val="0"/>
          <w:iCs w:val="0"/>
          <w:color w:val="auto"/>
          <w:sz w:val="22"/>
          <w:szCs w:val="22"/>
          <w:cs/>
        </w:rPr>
        <w:t xml:space="preserve"> สืบค้นเมื่อวันที่ 7 เมษายน 2565</w:t>
      </w:r>
    </w:p>
  </w:footnote>
  <w:footnote w:id="9">
    <w:p w14:paraId="1A40B349" w14:textId="7C07C473" w:rsidR="00370E2C" w:rsidRDefault="00370E2C">
      <w:pPr>
        <w:pStyle w:val="ae"/>
        <w:rPr>
          <w:cs/>
        </w:rPr>
      </w:pPr>
      <w:r>
        <w:rPr>
          <w:rStyle w:val="af0"/>
        </w:rPr>
        <w:footnoteRef/>
      </w:r>
      <w:r>
        <w:t xml:space="preserve"> </w:t>
      </w:r>
      <w:r w:rsidRPr="00370E2C">
        <w:rPr>
          <w:rFonts w:ascii="TH SarabunPSK" w:hAnsi="TH SarabunPSK" w:cs="TH SarabunPSK"/>
          <w:sz w:val="22"/>
          <w:szCs w:val="22"/>
          <w:cs/>
        </w:rPr>
        <w:t xml:space="preserve">การบริหารจัดการเชิงบูรณาการ </w:t>
      </w:r>
      <w:r w:rsidRPr="00370E2C">
        <w:rPr>
          <w:rFonts w:ascii="TH SarabunPSK" w:hAnsi="TH SarabunPSK" w:cs="TH SarabunPSK"/>
          <w:sz w:val="22"/>
          <w:szCs w:val="22"/>
        </w:rPr>
        <w:t>:</w:t>
      </w:r>
      <w:r w:rsidRPr="00370E2C">
        <w:rPr>
          <w:rFonts w:ascii="TH SarabunPSK" w:hAnsi="TH SarabunPSK" w:cs="TH SarabunPSK"/>
          <w:sz w:val="22"/>
          <w:szCs w:val="22"/>
          <w:cs/>
        </w:rPr>
        <w:t xml:space="preserve"> การพัฒนากระบวนการยุติธรรม </w:t>
      </w:r>
      <w:hyperlink r:id="rId8" w:history="1">
        <w:proofErr w:type="spellStart"/>
        <w:r w:rsidRPr="00370E2C">
          <w:rPr>
            <w:rStyle w:val="ad"/>
            <w:rFonts w:ascii="TH SarabunPSK" w:hAnsi="TH SarabunPSK" w:cs="TH SarabunPSK"/>
            <w:sz w:val="22"/>
            <w:szCs w:val="22"/>
          </w:rPr>
          <w:t>ncjad_oja</w:t>
        </w:r>
        <w:proofErr w:type="spellEnd"/>
        <w:r w:rsidRPr="00370E2C">
          <w:rPr>
            <w:rStyle w:val="ad"/>
            <w:rFonts w:ascii="TH SarabunPSK" w:hAnsi="TH SarabunPSK" w:cs="TH SarabunPSK"/>
            <w:sz w:val="22"/>
            <w:szCs w:val="22"/>
          </w:rPr>
          <w:t>,+{$</w:t>
        </w:r>
        <w:proofErr w:type="spellStart"/>
        <w:r w:rsidRPr="00370E2C">
          <w:rPr>
            <w:rStyle w:val="ad"/>
            <w:rFonts w:ascii="TH SarabunPSK" w:hAnsi="TH SarabunPSK" w:cs="TH SarabunPSK"/>
            <w:sz w:val="22"/>
            <w:szCs w:val="22"/>
          </w:rPr>
          <w:t>userGroup</w:t>
        </w:r>
        <w:proofErr w:type="spellEnd"/>
        <w:r w:rsidRPr="00370E2C">
          <w:rPr>
            <w:rStyle w:val="ad"/>
            <w:rFonts w:ascii="TH SarabunPSK" w:hAnsi="TH SarabunPSK" w:cs="TH SarabunPSK"/>
            <w:sz w:val="22"/>
            <w:szCs w:val="22"/>
          </w:rPr>
          <w:t>},+1-1-1 (2).pdf</w:t>
        </w:r>
      </w:hyperlink>
      <w:r w:rsidRPr="00370E2C">
        <w:rPr>
          <w:rFonts w:ascii="TH SarabunPSK" w:hAnsi="TH SarabunPSK" w:cs="TH SarabunPSK"/>
          <w:sz w:val="22"/>
          <w:szCs w:val="22"/>
          <w:cs/>
        </w:rPr>
        <w:t xml:space="preserve"> สืบค้นเมื่อวันที่ 7 เมษายน 2565</w:t>
      </w:r>
    </w:p>
  </w:footnote>
  <w:footnote w:id="10">
    <w:p w14:paraId="676ED13F" w14:textId="429AEEF7" w:rsidR="00CD7657" w:rsidRPr="00CD7657" w:rsidRDefault="00CD7657">
      <w:pPr>
        <w:pStyle w:val="ae"/>
        <w:rPr>
          <w:cs/>
        </w:rPr>
      </w:pPr>
      <w:r>
        <w:rPr>
          <w:rStyle w:val="af0"/>
        </w:rPr>
        <w:footnoteRef/>
      </w:r>
      <w:r>
        <w:rPr>
          <w:rFonts w:hint="cs"/>
          <w:cs/>
        </w:rPr>
        <w:t xml:space="preserve"> </w:t>
      </w:r>
      <w:r w:rsidRPr="00CD7657">
        <w:rPr>
          <w:rFonts w:ascii="TH SarabunPSK" w:hAnsi="TH SarabunPSK" w:cs="TH SarabunPSK"/>
          <w:sz w:val="22"/>
          <w:szCs w:val="22"/>
          <w:cs/>
        </w:rPr>
        <w:t>นิติธรรมกับสังคมไทย</w:t>
      </w:r>
      <w:r w:rsidRPr="00CD7657">
        <w:rPr>
          <w:rFonts w:ascii="TH SarabunPSK" w:hAnsi="TH SarabunPSK" w:cs="TH SarabunPSK"/>
          <w:sz w:val="22"/>
          <w:szCs w:val="22"/>
        </w:rPr>
        <w:t xml:space="preserve"> </w:t>
      </w:r>
      <w:hyperlink r:id="rId9" w:history="1">
        <w:r w:rsidRPr="00CD7657">
          <w:rPr>
            <w:rStyle w:val="ad"/>
            <w:rFonts w:ascii="TH SarabunPSK" w:hAnsi="TH SarabunPSK" w:cs="TH SarabunPSK"/>
            <w:sz w:val="22"/>
            <w:szCs w:val="22"/>
          </w:rPr>
          <w:t>Journal10_21_10.pdf (thonburi-u.ac.th)</w:t>
        </w:r>
      </w:hyperlink>
      <w:r w:rsidRPr="00CD7657">
        <w:rPr>
          <w:rFonts w:ascii="TH SarabunPSK" w:hAnsi="TH SarabunPSK" w:cs="TH SarabunPSK"/>
          <w:sz w:val="22"/>
          <w:szCs w:val="22"/>
          <w:cs/>
        </w:rPr>
        <w:t xml:space="preserve"> สืบค้นเมื่อวันที่11 เมษายน 2565</w:t>
      </w:r>
    </w:p>
  </w:footnote>
  <w:footnote w:id="11">
    <w:p w14:paraId="3550C212" w14:textId="52FDA0B1" w:rsidR="00370E2C" w:rsidRDefault="00370E2C">
      <w:pPr>
        <w:pStyle w:val="ae"/>
        <w:rPr>
          <w:cs/>
        </w:rPr>
      </w:pPr>
      <w:r>
        <w:rPr>
          <w:rStyle w:val="af0"/>
        </w:rPr>
        <w:footnoteRef/>
      </w:r>
      <w:r w:rsidRPr="00370E2C">
        <w:rPr>
          <w:rFonts w:ascii="TH SarabunPSK" w:hAnsi="TH SarabunPSK" w:cs="TH SarabunPSK"/>
          <w:sz w:val="22"/>
          <w:szCs w:val="22"/>
        </w:rPr>
        <w:t xml:space="preserve"> </w:t>
      </w:r>
      <w:r w:rsidRPr="00370E2C">
        <w:rPr>
          <w:rFonts w:ascii="TH SarabunPSK" w:hAnsi="TH SarabunPSK" w:cs="TH SarabunPSK"/>
          <w:sz w:val="22"/>
          <w:szCs w:val="22"/>
          <w:cs/>
        </w:rPr>
        <w:t xml:space="preserve">หลักนิติธรรมคืออะไร </w:t>
      </w:r>
      <w:hyperlink r:id="rId10" w:history="1">
        <w:r w:rsidRPr="00370E2C">
          <w:rPr>
            <w:rStyle w:val="ad"/>
            <w:rFonts w:ascii="TH SarabunPSK" w:hAnsi="TH SarabunPSK" w:cs="TH SarabunPSK"/>
            <w:sz w:val="22"/>
            <w:szCs w:val="22"/>
            <w:cs/>
          </w:rPr>
          <w:t>หลัก นิติ ธรรม คือ อะไร</w:t>
        </w:r>
        <w:r w:rsidRPr="00370E2C">
          <w:rPr>
            <w:rStyle w:val="ad"/>
            <w:rFonts w:ascii="TH SarabunPSK" w:hAnsi="TH SarabunPSK" w:cs="TH SarabunPSK"/>
            <w:sz w:val="22"/>
            <w:szCs w:val="22"/>
          </w:rPr>
          <w:t xml:space="preserve">? | </w:t>
        </w:r>
        <w:r w:rsidRPr="00370E2C">
          <w:rPr>
            <w:rStyle w:val="ad"/>
            <w:rFonts w:ascii="TH SarabunPSK" w:hAnsi="TH SarabunPSK" w:cs="TH SarabunPSK"/>
            <w:sz w:val="22"/>
            <w:szCs w:val="22"/>
            <w:cs/>
          </w:rPr>
          <w:t>โครงการยุติธรรมโลก (</w:t>
        </w:r>
        <w:r w:rsidRPr="00370E2C">
          <w:rPr>
            <w:rStyle w:val="ad"/>
            <w:rFonts w:ascii="TH SarabunPSK" w:hAnsi="TH SarabunPSK" w:cs="TH SarabunPSK"/>
            <w:sz w:val="22"/>
            <w:szCs w:val="22"/>
          </w:rPr>
          <w:t>worldjusticeproject.org)</w:t>
        </w:r>
      </w:hyperlink>
      <w:r w:rsidRPr="00370E2C">
        <w:rPr>
          <w:rFonts w:ascii="TH SarabunPSK" w:hAnsi="TH SarabunPSK" w:cs="TH SarabunPSK"/>
          <w:sz w:val="22"/>
          <w:szCs w:val="22"/>
          <w:cs/>
        </w:rPr>
        <w:t xml:space="preserve"> สืบค้นเมื่อวันที่ 7 เมษายน 2565</w:t>
      </w:r>
    </w:p>
  </w:footnote>
  <w:footnote w:id="12">
    <w:p w14:paraId="5131F5DC" w14:textId="116C9921" w:rsidR="00370E2C" w:rsidRDefault="00370E2C">
      <w:pPr>
        <w:pStyle w:val="ae"/>
        <w:rPr>
          <w:cs/>
        </w:rPr>
      </w:pPr>
      <w:r>
        <w:rPr>
          <w:rStyle w:val="af0"/>
        </w:rPr>
        <w:footnoteRef/>
      </w:r>
      <w:r>
        <w:t xml:space="preserve"> </w:t>
      </w:r>
      <w:r w:rsidRPr="00370E2C">
        <w:rPr>
          <w:rFonts w:ascii="TH SarabunPSK" w:hAnsi="TH SarabunPSK" w:cs="TH SarabunPSK"/>
          <w:sz w:val="22"/>
          <w:szCs w:val="22"/>
          <w:cs/>
        </w:rPr>
        <w:t xml:space="preserve">นักกฎหมายกับหลักนิติธรรม </w:t>
      </w:r>
      <w:hyperlink r:id="rId11" w:history="1">
        <w:r w:rsidRPr="00370E2C">
          <w:rPr>
            <w:rStyle w:val="ad"/>
            <w:rFonts w:ascii="TH SarabunPSK" w:hAnsi="TH SarabunPSK" w:cs="TH SarabunPSK"/>
            <w:sz w:val="22"/>
            <w:szCs w:val="22"/>
          </w:rPr>
          <w:t>https://www.matichon.co.th/article/news_2533721</w:t>
        </w:r>
        <w:r w:rsidRPr="00370E2C">
          <w:rPr>
            <w:rStyle w:val="ad"/>
            <w:rFonts w:ascii="TH SarabunPSK" w:hAnsi="TH SarabunPSK" w:cs="TH SarabunPSK"/>
            <w:sz w:val="22"/>
            <w:szCs w:val="22"/>
            <w:cs/>
          </w:rPr>
          <w:t xml:space="preserve"> สืบค้น</w:t>
        </w:r>
      </w:hyperlink>
      <w:r w:rsidRPr="00370E2C">
        <w:rPr>
          <w:rFonts w:ascii="TH SarabunPSK" w:hAnsi="TH SarabunPSK" w:cs="TH SarabunPSK"/>
          <w:sz w:val="22"/>
          <w:szCs w:val="22"/>
          <w:cs/>
        </w:rPr>
        <w:t>เมื่อวันที่ 7 เมษายน 2565</w:t>
      </w:r>
    </w:p>
  </w:footnote>
  <w:footnote w:id="13">
    <w:p w14:paraId="6A3BCE9D" w14:textId="53168EA5" w:rsidR="00E90557" w:rsidRPr="00E90557" w:rsidRDefault="00E90557">
      <w:pPr>
        <w:pStyle w:val="ae"/>
        <w:rPr>
          <w:cs/>
        </w:rPr>
      </w:pPr>
      <w:r>
        <w:rPr>
          <w:rStyle w:val="af0"/>
        </w:rPr>
        <w:footnoteRef/>
      </w:r>
      <w:r>
        <w:t xml:space="preserve"> </w:t>
      </w:r>
      <w:r w:rsidRPr="00E90557">
        <w:rPr>
          <w:rFonts w:ascii="TH SarabunPSK" w:hAnsi="TH SarabunPSK" w:cs="TH SarabunPSK"/>
          <w:sz w:val="22"/>
          <w:szCs w:val="22"/>
          <w:cs/>
        </w:rPr>
        <w:t xml:space="preserve">แนวคิดและทฤษฎีทางกฎหมายที่เกี่ยวข้องกับกระบวนการยุติธรรมทางอาญาและการสืบสวนสอบสวนคดีอาญา </w:t>
      </w:r>
      <w:hyperlink r:id="rId12" w:history="1">
        <w:r w:rsidRPr="00E90557">
          <w:rPr>
            <w:rStyle w:val="ad"/>
            <w:rFonts w:ascii="TH SarabunPSK" w:hAnsi="TH SarabunPSK" w:cs="TH SarabunPSK"/>
            <w:sz w:val="22"/>
            <w:szCs w:val="22"/>
          </w:rPr>
          <w:t xml:space="preserve">7. </w:t>
        </w:r>
        <w:r w:rsidRPr="00E90557">
          <w:rPr>
            <w:rStyle w:val="ad"/>
            <w:rFonts w:ascii="TH SarabunPSK" w:hAnsi="TH SarabunPSK" w:cs="TH SarabunPSK"/>
            <w:sz w:val="22"/>
            <w:szCs w:val="22"/>
            <w:cs/>
          </w:rPr>
          <w:t xml:space="preserve">บทที่ </w:t>
        </w:r>
        <w:r w:rsidRPr="00E90557">
          <w:rPr>
            <w:rStyle w:val="ad"/>
            <w:rFonts w:ascii="TH SarabunPSK" w:hAnsi="TH SarabunPSK" w:cs="TH SarabunPSK"/>
            <w:sz w:val="22"/>
            <w:szCs w:val="22"/>
          </w:rPr>
          <w:t>2.pdf (spu.ac.th)</w:t>
        </w:r>
      </w:hyperlink>
      <w:r w:rsidRPr="00E90557">
        <w:rPr>
          <w:rFonts w:ascii="TH SarabunPSK" w:hAnsi="TH SarabunPSK" w:cs="TH SarabunPSK"/>
          <w:sz w:val="22"/>
          <w:szCs w:val="22"/>
          <w:cs/>
        </w:rPr>
        <w:t xml:space="preserve"> สืบค้นเมื่อวันที่ 7 เมษายน 2565</w:t>
      </w:r>
    </w:p>
  </w:footnote>
  <w:footnote w:id="14">
    <w:p w14:paraId="08DF1885" w14:textId="4F3FF5D7" w:rsidR="00370E2C" w:rsidRDefault="00370E2C">
      <w:pPr>
        <w:pStyle w:val="ae"/>
      </w:pPr>
      <w:r>
        <w:rPr>
          <w:rStyle w:val="af0"/>
        </w:rPr>
        <w:footnoteRef/>
      </w:r>
      <w:r>
        <w:t xml:space="preserve"> </w:t>
      </w:r>
      <w:r w:rsidRPr="00E90557">
        <w:rPr>
          <w:rFonts w:ascii="TH SarabunPSK" w:hAnsi="TH SarabunPSK" w:cs="TH SarabunPSK"/>
          <w:sz w:val="22"/>
          <w:szCs w:val="22"/>
          <w:cs/>
        </w:rPr>
        <w:t>คำพิพากษาย่อสั</w:t>
      </w:r>
      <w:r w:rsidR="00E90557" w:rsidRPr="00E90557">
        <w:rPr>
          <w:rFonts w:ascii="TH SarabunPSK" w:hAnsi="TH SarabunPSK" w:cs="TH SarabunPSK"/>
          <w:sz w:val="22"/>
          <w:szCs w:val="22"/>
          <w:cs/>
        </w:rPr>
        <w:t xml:space="preserve">้น คำพิพากษาศาลฎีกา 1935/2541 </w:t>
      </w:r>
      <w:hyperlink r:id="rId13" w:history="1">
        <w:r w:rsidR="00E90557" w:rsidRPr="00E90557">
          <w:rPr>
            <w:rStyle w:val="ad"/>
            <w:rFonts w:ascii="TH SarabunPSK" w:hAnsi="TH SarabunPSK" w:cs="TH SarabunPSK"/>
            <w:sz w:val="22"/>
            <w:szCs w:val="22"/>
          </w:rPr>
          <w:t>https://deka.in.th/view-12593.html</w:t>
        </w:r>
        <w:r w:rsidR="00E90557" w:rsidRPr="00E90557">
          <w:rPr>
            <w:rStyle w:val="ad"/>
            <w:rFonts w:ascii="TH SarabunPSK" w:hAnsi="TH SarabunPSK" w:cs="TH SarabunPSK"/>
            <w:sz w:val="22"/>
            <w:szCs w:val="22"/>
            <w:cs/>
          </w:rPr>
          <w:t xml:space="preserve"> สืบค้น</w:t>
        </w:r>
      </w:hyperlink>
      <w:r w:rsidR="00E90557" w:rsidRPr="00E90557">
        <w:rPr>
          <w:rFonts w:ascii="TH SarabunPSK" w:hAnsi="TH SarabunPSK" w:cs="TH SarabunPSK"/>
          <w:sz w:val="22"/>
          <w:szCs w:val="22"/>
          <w:cs/>
        </w:rPr>
        <w:t>เมื่อวันที่ 7 เมษายน 2565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03019" w14:textId="77777777" w:rsidR="00370E2C" w:rsidRDefault="004324EE">
    <w:pPr>
      <w:pStyle w:val="a3"/>
    </w:pPr>
    <w:r>
      <w:rPr>
        <w:noProof/>
      </w:rPr>
      <w:pict w14:anchorId="2DAC33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5032" o:spid="_x0000_s2118" type="#_x0000_t75" style="position:absolute;margin-left:0;margin-top:0;width:226.8pt;height:402.95pt;z-index:-251657216;mso-position-horizontal:center;mso-position-horizontal-relative:margin;mso-position-vertical:center;mso-position-vertical-relative:margin" o:allowincell="f">
          <v:imagedata r:id="rId1" o:title="Th_color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081384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20"/>
        <w:szCs w:val="24"/>
      </w:rPr>
    </w:sdtEndPr>
    <w:sdtContent>
      <w:p w14:paraId="0C363367" w14:textId="77777777" w:rsidR="00370E2C" w:rsidRDefault="004324EE" w:rsidP="00A169BE">
        <w:pPr>
          <w:pStyle w:val="a3"/>
          <w:jc w:val="right"/>
          <w:rPr>
            <w:rFonts w:ascii="TH SarabunPSK" w:hAnsi="TH SarabunPSK" w:cs="TH SarabunPSK"/>
          </w:rPr>
        </w:pPr>
        <w:r>
          <w:rPr>
            <w:rFonts w:ascii="TH SarabunPSK" w:hAnsi="TH SarabunPSK" w:cs="TH SarabunPSK"/>
            <w:noProof/>
          </w:rPr>
          <w:pict w14:anchorId="423EACBA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6995033" o:spid="_x0000_s2119" type="#_x0000_t75" style="position:absolute;left:0;text-align:left;margin-left:0;margin-top:0;width:226.8pt;height:402.95pt;z-index:-251656192;mso-position-horizontal:center;mso-position-horizontal-relative:margin;mso-position-vertical:center;mso-position-vertical-relative:margin" o:allowincell="f">
              <v:imagedata r:id="rId1" o:title="Th_color-1" gain="19661f" blacklevel="22938f"/>
              <w10:wrap anchorx="margin" anchory="margin"/>
            </v:shape>
          </w:pict>
        </w:r>
        <w:r w:rsidR="00370E2C" w:rsidRPr="00A169BE">
          <w:rPr>
            <w:rFonts w:ascii="TH SarabunPSK" w:hAnsi="TH SarabunPSK" w:cs="TH SarabunPSK"/>
            <w:noProof/>
          </w:rPr>
          <w:t xml:space="preserve"> </w:t>
        </w:r>
        <w:r w:rsidR="00370E2C" w:rsidRPr="00796F77">
          <w:rPr>
            <w:rFonts w:ascii="TH SarabunPSK" w:hAnsi="TH SarabunPSK" w:cs="TH SarabunPSK"/>
            <w:cs/>
            <w:lang w:val="th-TH"/>
          </w:rPr>
          <w:t xml:space="preserve">หน้า </w:t>
        </w:r>
        <w:r w:rsidR="00370E2C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begin"/>
        </w:r>
        <w:r w:rsidR="00370E2C" w:rsidRPr="00796F77">
          <w:rPr>
            <w:rFonts w:ascii="TH SarabunPSK" w:hAnsi="TH SarabunPSK" w:cs="TH SarabunPSK"/>
            <w:b/>
            <w:bCs/>
            <w:cs/>
          </w:rPr>
          <w:instrText>PAGE</w:instrText>
        </w:r>
        <w:r w:rsidR="00370E2C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separate"/>
        </w:r>
        <w:r w:rsidR="00370E2C">
          <w:rPr>
            <w:rFonts w:ascii="TH SarabunPSK" w:hAnsi="TH SarabunPSK" w:cs="TH SarabunPSK"/>
            <w:b/>
            <w:bCs/>
            <w:noProof/>
            <w:sz w:val="30"/>
            <w:szCs w:val="30"/>
          </w:rPr>
          <w:t>1</w:t>
        </w:r>
        <w:r w:rsidR="00370E2C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end"/>
        </w:r>
        <w:r w:rsidR="00370E2C" w:rsidRPr="00796F77">
          <w:rPr>
            <w:rFonts w:ascii="TH SarabunPSK" w:hAnsi="TH SarabunPSK" w:cs="TH SarabunPSK"/>
            <w:cs/>
            <w:lang w:val="th-TH"/>
          </w:rPr>
          <w:t xml:space="preserve"> จาก </w:t>
        </w:r>
        <w:r w:rsidR="00370E2C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begin"/>
        </w:r>
        <w:r w:rsidR="00370E2C" w:rsidRPr="00796F77">
          <w:rPr>
            <w:rFonts w:ascii="TH SarabunPSK" w:hAnsi="TH SarabunPSK" w:cs="TH SarabunPSK"/>
            <w:b/>
            <w:bCs/>
            <w:cs/>
          </w:rPr>
          <w:instrText>NUMPAGES</w:instrText>
        </w:r>
        <w:r w:rsidR="00370E2C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separate"/>
        </w:r>
        <w:r w:rsidR="00370E2C">
          <w:rPr>
            <w:rFonts w:ascii="TH SarabunPSK" w:hAnsi="TH SarabunPSK" w:cs="TH SarabunPSK"/>
            <w:b/>
            <w:bCs/>
            <w:noProof/>
            <w:sz w:val="30"/>
            <w:szCs w:val="30"/>
          </w:rPr>
          <w:t>2</w:t>
        </w:r>
        <w:r w:rsidR="00370E2C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end"/>
        </w:r>
      </w:p>
      <w:p w14:paraId="165E9CC9" w14:textId="5209F31F" w:rsidR="00370E2C" w:rsidRDefault="00370E2C" w:rsidP="00A169BE">
        <w:pPr>
          <w:pStyle w:val="a3"/>
          <w:jc w:val="center"/>
          <w:rPr>
            <w:rFonts w:ascii="TH Sarabun New" w:hAnsi="TH Sarabun New" w:cs="TH Sarabun New"/>
            <w:b/>
            <w:bCs/>
            <w:sz w:val="36"/>
            <w:szCs w:val="36"/>
            <w:cs/>
          </w:rPr>
        </w:pPr>
        <w:r w:rsidRPr="004E5BA6">
          <w:rPr>
            <w:rFonts w:ascii="TH Sarabun New" w:hAnsi="TH Sarabun New" w:cs="TH Sarabun New"/>
            <w:b/>
            <w:bCs/>
            <w:sz w:val="36"/>
            <w:szCs w:val="36"/>
            <w:cs/>
          </w:rPr>
          <w:t>กระดาษคำตอบ</w:t>
        </w:r>
      </w:p>
      <w:p w14:paraId="46B1957D" w14:textId="44D42572" w:rsidR="00370E2C" w:rsidRPr="00BA3AA4" w:rsidRDefault="00370E2C" w:rsidP="00D40CCE">
        <w:pPr>
          <w:spacing w:after="0" w:line="276" w:lineRule="auto"/>
          <w:jc w:val="center"/>
          <w:rPr>
            <w:rFonts w:ascii="TH Sarabun New" w:hAnsi="TH Sarabun New" w:cs="TH Sarabun New"/>
            <w:b/>
            <w:bCs/>
            <w:sz w:val="32"/>
            <w:szCs w:val="32"/>
          </w:rPr>
        </w:pP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9B60E97" wp14:editId="1507EB91">
                  <wp:simplePos x="0" y="0"/>
                  <wp:positionH relativeFrom="column">
                    <wp:posOffset>797442</wp:posOffset>
                  </wp:positionH>
                  <wp:positionV relativeFrom="paragraph">
                    <wp:posOffset>239380</wp:posOffset>
                  </wp:positionV>
                  <wp:extent cx="2934586" cy="323850"/>
                  <wp:effectExtent l="0" t="0" r="0" b="0"/>
                  <wp:wrapNone/>
                  <wp:docPr id="1" name="Text Box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934586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E00A01" w14:textId="3D360720" w:rsidR="00370E2C" w:rsidRPr="0001246B" w:rsidRDefault="00370E2C" w:rsidP="00C85762">
                              <w:pPr>
                                <w:rPr>
                                  <w:rStyle w:val="aa"/>
                                  <w:rFonts w:ascii="TH SarabunPSK" w:hAnsi="TH SarabunPSK" w:cs="TH SarabunPSK"/>
                                  <w:i w:val="0"/>
                                  <w:iCs w:val="0"/>
                                  <w:sz w:val="32"/>
                                  <w:szCs w:val="32"/>
                                </w:rPr>
                              </w:pPr>
                              <w:r w:rsidRPr="0001246B">
                                <w:rPr>
                                  <w:rStyle w:val="aa"/>
                                  <w:rFonts w:ascii="TH SarabunPSK" w:hAnsi="TH SarabunPSK" w:cs="TH SarabunPSK"/>
                                  <w:i w:val="0"/>
                                  <w:iCs w:val="0"/>
                                  <w:sz w:val="32"/>
                                  <w:szCs w:val="32"/>
                                </w:rPr>
                                <w:t xml:space="preserve">LW012602 </w:t>
                              </w:r>
                              <w:r w:rsidRPr="0001246B">
                                <w:rPr>
                                  <w:rStyle w:val="aa"/>
                                  <w:rFonts w:ascii="TH SarabunPSK" w:hAnsi="TH SarabunPSK" w:cs="TH SarabunPSK"/>
                                  <w:i w:val="0"/>
                                  <w:iCs w:val="0"/>
                                  <w:sz w:val="32"/>
                                  <w:szCs w:val="32"/>
                                  <w:cs/>
                                </w:rPr>
                                <w:t>นโยบายและการบริหารงานยุติธรรม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type w14:anchorId="19B60E97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6" type="#_x0000_t202" style="position:absolute;left:0;text-align:left;margin-left:62.8pt;margin-top:18.85pt;width:231.05pt;height:25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" filled="f" stroked="f" strokeweight=".5pt">
                  <v:textbox>
                    <w:txbxContent>
                      <w:p w14:paraId="29E00A01" w14:textId="3D360720" w:rsidR="00370E2C" w:rsidRPr="0001246B" w:rsidRDefault="00370E2C" w:rsidP="00C85762">
                        <w:pPr>
                          <w:rPr>
                            <w:rStyle w:val="aa"/>
                            <w:rFonts w:ascii="TH SarabunPSK" w:hAnsi="TH SarabunPSK" w:cs="TH SarabunPSK"/>
                            <w:i w:val="0"/>
                            <w:iCs w:val="0"/>
                            <w:sz w:val="32"/>
                            <w:szCs w:val="32"/>
                          </w:rPr>
                        </w:pPr>
                        <w:r w:rsidRPr="0001246B">
                          <w:rPr>
                            <w:rStyle w:val="aa"/>
                            <w:rFonts w:ascii="TH SarabunPSK" w:hAnsi="TH SarabunPSK" w:cs="TH SarabunPSK"/>
                            <w:i w:val="0"/>
                            <w:iCs w:val="0"/>
                            <w:sz w:val="32"/>
                            <w:szCs w:val="32"/>
                          </w:rPr>
                          <w:t xml:space="preserve">LW012602 </w:t>
                        </w:r>
                        <w:r w:rsidRPr="0001246B">
                          <w:rPr>
                            <w:rStyle w:val="aa"/>
                            <w:rFonts w:ascii="TH SarabunPSK" w:hAnsi="TH SarabunPSK" w:cs="TH SarabunPSK"/>
                            <w:i w:val="0"/>
                            <w:iCs w:val="0"/>
                            <w:sz w:val="32"/>
                            <w:szCs w:val="32"/>
                            <w:cs/>
                          </w:rPr>
                          <w:t>นโยบายและการบริหารงานยุติธรรม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6432" behindDoc="0" locked="0" layoutInCell="1" allowOverlap="1" wp14:anchorId="560B59C0" wp14:editId="0ED9317E">
                  <wp:simplePos x="0" y="0"/>
                  <wp:positionH relativeFrom="margin">
                    <wp:posOffset>5124450</wp:posOffset>
                  </wp:positionH>
                  <wp:positionV relativeFrom="paragraph">
                    <wp:posOffset>244475</wp:posOffset>
                  </wp:positionV>
                  <wp:extent cx="342900" cy="352425"/>
                  <wp:effectExtent l="0" t="0" r="0" b="0"/>
                  <wp:wrapNone/>
                  <wp:docPr id="4" name="Text Box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4290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678394" w14:textId="45E3C8B7" w:rsidR="00370E2C" w:rsidRPr="0001246B" w:rsidRDefault="00370E2C" w:rsidP="0025531B">
                              <w:pPr>
                                <w:rPr>
                                  <w:rFonts w:ascii="TH SarabunPSK" w:hAnsi="TH SarabunPSK" w:cs="TH SarabunPSK"/>
                                  <w:sz w:val="32"/>
                                  <w:szCs w:val="40"/>
                                </w:rPr>
                              </w:pPr>
                              <w:r w:rsidRPr="0001246B">
                                <w:rPr>
                                  <w:rFonts w:ascii="TH SarabunPSK" w:hAnsi="TH SarabunPSK" w:cs="TH SarabunPSK"/>
                                  <w:sz w:val="32"/>
                                  <w:szCs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560B59C0" id="Text Box 4" o:spid="_x0000_s1027" type="#_x0000_t202" style="position:absolute;left:0;text-align:left;margin-left:403.5pt;margin-top:19.25pt;width:27pt;height:27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" filled="f" stroked="f" strokeweight=".5pt">
                  <v:textbox>
                    <w:txbxContent>
                      <w:p w14:paraId="3C678394" w14:textId="45E3C8B7" w:rsidR="00370E2C" w:rsidRPr="0001246B" w:rsidRDefault="00370E2C" w:rsidP="0025531B">
                        <w:pPr>
                          <w:rPr>
                            <w:rFonts w:ascii="TH SarabunPSK" w:hAnsi="TH SarabunPSK" w:cs="TH SarabunPSK"/>
                            <w:sz w:val="32"/>
                            <w:szCs w:val="40"/>
                          </w:rPr>
                        </w:pPr>
                        <w:r w:rsidRPr="0001246B">
                          <w:rPr>
                            <w:rFonts w:ascii="TH SarabunPSK" w:hAnsi="TH SarabunPSK" w:cs="TH SarabunPSK"/>
                            <w:sz w:val="32"/>
                            <w:szCs w:val="40"/>
                          </w:rPr>
                          <w:t>3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71986DCC" wp14:editId="113FB5FB">
                  <wp:simplePos x="0" y="0"/>
                  <wp:positionH relativeFrom="margin">
                    <wp:align>right</wp:align>
                  </wp:positionH>
                  <wp:positionV relativeFrom="paragraph">
                    <wp:posOffset>568325</wp:posOffset>
                  </wp:positionV>
                  <wp:extent cx="1000125" cy="352425"/>
                  <wp:effectExtent l="0" t="0" r="0" b="0"/>
                  <wp:wrapNone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000125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4F0274" w14:textId="0B74C2F1" w:rsidR="00370E2C" w:rsidRPr="0025531B" w:rsidRDefault="00370E2C" w:rsidP="0025531B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sz w:val="24"/>
                                  <w:szCs w:val="32"/>
                                  <w:cs/>
                                </w:rPr>
                                <w:t>623270563-8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1986DCC" id="Text Box 3" o:spid="_x0000_s1028" type="#_x0000_t202" style="position:absolute;left:0;text-align:left;margin-left:27.55pt;margin-top:44.75pt;width:78.75pt;height:27.7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" filled="f" stroked="f" strokeweight=".5pt">
                  <v:textbox>
                    <w:txbxContent>
                      <w:p w14:paraId="1B4F0274" w14:textId="0B74C2F1" w:rsidR="00370E2C" w:rsidRPr="0025531B" w:rsidRDefault="00370E2C" w:rsidP="0025531B">
                        <w:pPr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sz w:val="24"/>
                            <w:szCs w:val="32"/>
                            <w:cs/>
                          </w:rPr>
                          <w:t>623270563-8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6517C094" wp14:editId="47D221DE">
                  <wp:simplePos x="0" y="0"/>
                  <wp:positionH relativeFrom="column">
                    <wp:posOffset>1047750</wp:posOffset>
                  </wp:positionH>
                  <wp:positionV relativeFrom="paragraph">
                    <wp:posOffset>567690</wp:posOffset>
                  </wp:positionV>
                  <wp:extent cx="1752600" cy="352425"/>
                  <wp:effectExtent l="0" t="0" r="0" b="0"/>
                  <wp:wrapNone/>
                  <wp:docPr id="2" name="Text Box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75260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1696BB" w14:textId="4870E5A2" w:rsidR="00370E2C" w:rsidRPr="0025531B" w:rsidRDefault="00370E2C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 w:rsidRPr="0025531B"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นางสาว</w:t>
                              </w:r>
                              <w:proofErr w:type="spellStart"/>
                              <w:r w:rsidRPr="0025531B"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ธนัช</w:t>
                              </w:r>
                              <w:proofErr w:type="spellEnd"/>
                              <w:r w:rsidRPr="0025531B"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ชา วิลัยฤทธิ์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6517C094" id="Text Box 2" o:spid="_x0000_s1029" type="#_x0000_t202" style="position:absolute;left:0;text-align:left;margin-left:82.5pt;margin-top:44.7pt;width:138pt;height:2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" filled="f" stroked="f" strokeweight=".5pt">
                  <v:textbox>
                    <w:txbxContent>
                      <w:p w14:paraId="4E1696BB" w14:textId="4870E5A2" w:rsidR="00370E2C" w:rsidRPr="0025531B" w:rsidRDefault="00370E2C">
                        <w:pPr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 w:rsidRPr="0025531B"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นางสาว</w:t>
                        </w:r>
                        <w:proofErr w:type="spellStart"/>
                        <w:r w:rsidRPr="0025531B"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ธนัช</w:t>
                        </w:r>
                        <w:proofErr w:type="spellEnd"/>
                        <w:r w:rsidRPr="0025531B"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ชา วิลัยฤทธิ์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D40CCE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>คณะนิติศาสตร์ มหาวิทยาลัยขอนแก่น</w:t>
        </w:r>
        <w:r>
          <w:rPr>
            <w:rFonts w:ascii="TH Sarabun New" w:hAnsi="TH Sarabun New" w:cs="TH Sarabun New"/>
            <w:b/>
            <w:bCs/>
            <w:sz w:val="36"/>
            <w:szCs w:val="36"/>
            <w:cs/>
          </w:rPr>
          <w:br/>
        </w: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รายวิชา</w:t>
        </w:r>
        <w:r w:rsidRPr="00BA3AA4">
          <w:rPr>
            <w:rFonts w:ascii="TH Sarabun New" w:hAnsi="TH Sarabun New" w:cs="TH Sarabun New"/>
            <w:sz w:val="32"/>
            <w:szCs w:val="32"/>
          </w:rPr>
          <w:t>……………………………..……………………………………………………</w:t>
        </w:r>
        <w:r>
          <w:rPr>
            <w:rFonts w:ascii="TH Sarabun New" w:hAnsi="TH Sarabun New" w:cs="TH Sarabun New"/>
            <w:sz w:val="32"/>
            <w:szCs w:val="32"/>
          </w:rPr>
          <w:t>…</w:t>
        </w:r>
        <w:r w:rsidRPr="00BA3AA4">
          <w:rPr>
            <w:rFonts w:ascii="TH Sarabun New" w:hAnsi="TH Sarabun New" w:cs="TH Sarabun New"/>
            <w:sz w:val="32"/>
            <w:szCs w:val="32"/>
          </w:rPr>
          <w:t>…..………..……………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>กลุ่มที่</w:t>
        </w:r>
        <w:r w:rsidRPr="00BA3AA4">
          <w:rPr>
            <w:rFonts w:ascii="TH Sarabun New" w:hAnsi="TH Sarabun New" w:cs="TH Sarabun New"/>
            <w:sz w:val="32"/>
            <w:szCs w:val="32"/>
          </w:rPr>
          <w:t>……..…</w:t>
        </w:r>
        <w:r>
          <w:rPr>
            <w:rFonts w:ascii="TH Sarabun New" w:hAnsi="TH Sarabun New" w:cs="TH Sarabun New"/>
            <w:sz w:val="32"/>
            <w:szCs w:val="32"/>
          </w:rPr>
          <w:t>………</w:t>
        </w:r>
        <w:r w:rsidRPr="00BA3AA4">
          <w:rPr>
            <w:rFonts w:ascii="TH Sarabun New" w:hAnsi="TH Sarabun New" w:cs="TH Sarabun New"/>
            <w:sz w:val="32"/>
            <w:szCs w:val="32"/>
          </w:rPr>
          <w:t>…</w:t>
        </w:r>
      </w:p>
      <w:p w14:paraId="25C0BC22" w14:textId="6D88C941" w:rsidR="00370E2C" w:rsidRPr="00BA3AA4" w:rsidRDefault="00370E2C" w:rsidP="00073864">
        <w:pPr>
          <w:pBdr>
            <w:bottom w:val="single" w:sz="6" w:space="1" w:color="auto"/>
          </w:pBdr>
          <w:spacing w:after="0" w:line="276" w:lineRule="auto"/>
          <w:jc w:val="center"/>
          <w:rPr>
            <w:rFonts w:ascii="TH Sarabun New" w:hAnsi="TH Sarabun New" w:cs="TH Sarabun New"/>
            <w:sz w:val="28"/>
          </w:rPr>
        </w:pP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ชื่อ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 xml:space="preserve"> </w:t>
        </w: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–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 xml:space="preserve"> </w:t>
        </w: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นามสกุล</w:t>
        </w:r>
        <w:r w:rsidRPr="00BA3AA4">
          <w:rPr>
            <w:rFonts w:ascii="TH Sarabun New" w:hAnsi="TH Sarabun New" w:cs="TH Sarabun New"/>
            <w:sz w:val="32"/>
            <w:szCs w:val="32"/>
          </w:rPr>
          <w:t>………………………….……………</w:t>
        </w:r>
        <w:r>
          <w:rPr>
            <w:rFonts w:ascii="TH Sarabun New" w:hAnsi="TH Sarabun New" w:cs="TH Sarabun New"/>
            <w:sz w:val="32"/>
            <w:szCs w:val="32"/>
          </w:rPr>
          <w:t>….</w:t>
        </w:r>
        <w:r w:rsidRPr="00BA3AA4">
          <w:rPr>
            <w:rFonts w:ascii="TH Sarabun New" w:hAnsi="TH Sarabun New" w:cs="TH Sarabun New"/>
            <w:sz w:val="32"/>
            <w:szCs w:val="32"/>
          </w:rPr>
          <w:t>…</w:t>
        </w:r>
        <w:r>
          <w:rPr>
            <w:rFonts w:ascii="TH Sarabun New" w:hAnsi="TH Sarabun New" w:cs="TH Sarabun New"/>
            <w:sz w:val="32"/>
            <w:szCs w:val="32"/>
          </w:rPr>
          <w:t>……………</w:t>
        </w:r>
        <w:r w:rsidRPr="00BA3AA4">
          <w:rPr>
            <w:rFonts w:ascii="TH Sarabun New" w:hAnsi="TH Sarabun New" w:cs="TH Sarabun New"/>
            <w:sz w:val="32"/>
            <w:szCs w:val="32"/>
          </w:rPr>
          <w:t>…….……………….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>รหัสประจำตัว</w:t>
        </w:r>
        <w:r w:rsidRPr="00BA3AA4">
          <w:rPr>
            <w:rFonts w:ascii="TH Sarabun New" w:hAnsi="TH Sarabun New" w:cs="TH Sarabun New" w:hint="cs"/>
            <w:sz w:val="32"/>
            <w:szCs w:val="32"/>
            <w:cs/>
          </w:rPr>
          <w:t>..</w:t>
        </w:r>
        <w:r w:rsidRPr="00BA3AA4">
          <w:rPr>
            <w:rFonts w:ascii="TH Sarabun New" w:hAnsi="TH Sarabun New" w:cs="TH Sarabun New"/>
            <w:sz w:val="32"/>
            <w:szCs w:val="32"/>
          </w:rPr>
          <w:t>.......</w:t>
        </w:r>
        <w:r>
          <w:rPr>
            <w:rFonts w:ascii="TH Sarabun New" w:hAnsi="TH Sarabun New" w:cs="TH Sarabun New"/>
            <w:sz w:val="32"/>
            <w:szCs w:val="32"/>
          </w:rPr>
          <w:t>....</w:t>
        </w:r>
        <w:r w:rsidRPr="00BA3AA4">
          <w:rPr>
            <w:rFonts w:ascii="TH Sarabun New" w:hAnsi="TH Sarabun New" w:cs="TH Sarabun New"/>
            <w:sz w:val="32"/>
            <w:szCs w:val="32"/>
          </w:rPr>
          <w:t>..</w:t>
        </w:r>
        <w:r>
          <w:rPr>
            <w:rFonts w:ascii="TH Sarabun New" w:hAnsi="TH Sarabun New" w:cs="TH Sarabun New"/>
            <w:sz w:val="32"/>
            <w:szCs w:val="32"/>
          </w:rPr>
          <w:t>..</w:t>
        </w:r>
        <w:r w:rsidRPr="00BA3AA4">
          <w:rPr>
            <w:rFonts w:ascii="TH Sarabun New" w:hAnsi="TH Sarabun New" w:cs="TH Sarabun New"/>
            <w:sz w:val="32"/>
            <w:szCs w:val="32"/>
          </w:rPr>
          <w:t>................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EEF5F" w14:textId="77777777" w:rsidR="00370E2C" w:rsidRDefault="004324EE">
    <w:pPr>
      <w:pStyle w:val="a3"/>
    </w:pPr>
    <w:r>
      <w:rPr>
        <w:noProof/>
      </w:rPr>
      <w:pict w14:anchorId="79752F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5031" o:spid="_x0000_s2117" type="#_x0000_t75" style="position:absolute;margin-left:0;margin-top:0;width:226.8pt;height:402.95pt;z-index:-251658240;mso-position-horizontal:center;mso-position-horizontal-relative:margin;mso-position-vertical:center;mso-position-vertical-relative:margin" o:allowincell="f">
          <v:imagedata r:id="rId1" o:title="Th_color-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B259B"/>
    <w:multiLevelType w:val="multilevel"/>
    <w:tmpl w:val="D8361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CF4739"/>
    <w:multiLevelType w:val="hybridMultilevel"/>
    <w:tmpl w:val="204C72BA"/>
    <w:lvl w:ilvl="0" w:tplc="04CEB30E">
      <w:start w:val="1"/>
      <w:numFmt w:val="bullet"/>
      <w:lvlText w:val="-"/>
      <w:lvlJc w:val="left"/>
      <w:pPr>
        <w:ind w:left="216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7F67759"/>
    <w:multiLevelType w:val="hybridMultilevel"/>
    <w:tmpl w:val="47BA1110"/>
    <w:lvl w:ilvl="0" w:tplc="23B43AF6">
      <w:start w:val="1"/>
      <w:numFmt w:val="thaiLetters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4A0234"/>
    <w:multiLevelType w:val="hybridMultilevel"/>
    <w:tmpl w:val="53347A06"/>
    <w:lvl w:ilvl="0" w:tplc="04CEB30E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2B38E9"/>
    <w:multiLevelType w:val="hybridMultilevel"/>
    <w:tmpl w:val="1C0A0934"/>
    <w:lvl w:ilvl="0" w:tplc="04CEB30E">
      <w:start w:val="1"/>
      <w:numFmt w:val="bullet"/>
      <w:lvlText w:val="-"/>
      <w:lvlJc w:val="left"/>
      <w:pPr>
        <w:ind w:left="144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28E0C24"/>
    <w:multiLevelType w:val="hybridMultilevel"/>
    <w:tmpl w:val="452ADFA2"/>
    <w:lvl w:ilvl="0" w:tplc="04CEB30E">
      <w:start w:val="1"/>
      <w:numFmt w:val="bullet"/>
      <w:lvlText w:val="-"/>
      <w:lvlJc w:val="left"/>
      <w:pPr>
        <w:ind w:left="144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2028BF"/>
    <w:multiLevelType w:val="multilevel"/>
    <w:tmpl w:val="BFAE2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5755B8"/>
    <w:multiLevelType w:val="multilevel"/>
    <w:tmpl w:val="84820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3B0C04"/>
    <w:multiLevelType w:val="multilevel"/>
    <w:tmpl w:val="73EEE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embedSystemFonts/>
  <w:saveSubsetFonts/>
  <w:proofState w:spelling="clean" w:grammar="clean"/>
  <w:defaultTabStop w:val="720"/>
  <w:characterSpacingControl w:val="doNotCompress"/>
  <w:hdrShapeDefaults>
    <o:shapedefaults v:ext="edit" spidmax="212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4FB"/>
    <w:rsid w:val="00005E4D"/>
    <w:rsid w:val="0001246B"/>
    <w:rsid w:val="00047FFA"/>
    <w:rsid w:val="00073864"/>
    <w:rsid w:val="000C7419"/>
    <w:rsid w:val="00112719"/>
    <w:rsid w:val="00113DA6"/>
    <w:rsid w:val="0012746A"/>
    <w:rsid w:val="001827F7"/>
    <w:rsid w:val="001830F2"/>
    <w:rsid w:val="00205767"/>
    <w:rsid w:val="00205A1E"/>
    <w:rsid w:val="0025531B"/>
    <w:rsid w:val="00316DFE"/>
    <w:rsid w:val="00333648"/>
    <w:rsid w:val="003603DD"/>
    <w:rsid w:val="003662B6"/>
    <w:rsid w:val="00370E2C"/>
    <w:rsid w:val="003A2214"/>
    <w:rsid w:val="003C7225"/>
    <w:rsid w:val="00400EB7"/>
    <w:rsid w:val="004324EE"/>
    <w:rsid w:val="00450F07"/>
    <w:rsid w:val="00457519"/>
    <w:rsid w:val="004E5BA6"/>
    <w:rsid w:val="004F4125"/>
    <w:rsid w:val="0050155B"/>
    <w:rsid w:val="00504068"/>
    <w:rsid w:val="0058064C"/>
    <w:rsid w:val="00582F9C"/>
    <w:rsid w:val="005839C5"/>
    <w:rsid w:val="005E3089"/>
    <w:rsid w:val="005E3D0F"/>
    <w:rsid w:val="005E46F0"/>
    <w:rsid w:val="00602C39"/>
    <w:rsid w:val="006136B3"/>
    <w:rsid w:val="006420E9"/>
    <w:rsid w:val="00661956"/>
    <w:rsid w:val="006708B4"/>
    <w:rsid w:val="00672E56"/>
    <w:rsid w:val="006835C8"/>
    <w:rsid w:val="006874D6"/>
    <w:rsid w:val="006E21D1"/>
    <w:rsid w:val="00700C59"/>
    <w:rsid w:val="0072050B"/>
    <w:rsid w:val="007512DB"/>
    <w:rsid w:val="00792EF2"/>
    <w:rsid w:val="00796F77"/>
    <w:rsid w:val="007A4189"/>
    <w:rsid w:val="007C02F4"/>
    <w:rsid w:val="007C7BA9"/>
    <w:rsid w:val="007E2C62"/>
    <w:rsid w:val="0083047B"/>
    <w:rsid w:val="00884439"/>
    <w:rsid w:val="00895860"/>
    <w:rsid w:val="008B6A01"/>
    <w:rsid w:val="008C3FB0"/>
    <w:rsid w:val="008D6ECB"/>
    <w:rsid w:val="00903F36"/>
    <w:rsid w:val="009054FB"/>
    <w:rsid w:val="009147ED"/>
    <w:rsid w:val="009339D1"/>
    <w:rsid w:val="009402CF"/>
    <w:rsid w:val="00A00E6F"/>
    <w:rsid w:val="00A1003C"/>
    <w:rsid w:val="00A169BE"/>
    <w:rsid w:val="00A2317D"/>
    <w:rsid w:val="00A41D60"/>
    <w:rsid w:val="00A7571D"/>
    <w:rsid w:val="00A97D42"/>
    <w:rsid w:val="00AF1D6D"/>
    <w:rsid w:val="00B50142"/>
    <w:rsid w:val="00B53D3C"/>
    <w:rsid w:val="00B63B81"/>
    <w:rsid w:val="00B84099"/>
    <w:rsid w:val="00BA3AA4"/>
    <w:rsid w:val="00C30D93"/>
    <w:rsid w:val="00C45D3C"/>
    <w:rsid w:val="00C85762"/>
    <w:rsid w:val="00CA37FC"/>
    <w:rsid w:val="00CD6465"/>
    <w:rsid w:val="00CD7657"/>
    <w:rsid w:val="00CE47E9"/>
    <w:rsid w:val="00CE5612"/>
    <w:rsid w:val="00D40CCE"/>
    <w:rsid w:val="00D600C5"/>
    <w:rsid w:val="00D8158F"/>
    <w:rsid w:val="00DA04B8"/>
    <w:rsid w:val="00E06BCD"/>
    <w:rsid w:val="00E30ADA"/>
    <w:rsid w:val="00E41F81"/>
    <w:rsid w:val="00E63299"/>
    <w:rsid w:val="00E90557"/>
    <w:rsid w:val="00EA785C"/>
    <w:rsid w:val="00ED5D73"/>
    <w:rsid w:val="00EF0A7C"/>
    <w:rsid w:val="00F46EC9"/>
    <w:rsid w:val="00F777FB"/>
    <w:rsid w:val="00FA2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0"/>
    <o:shapelayout v:ext="edit">
      <o:idmap v:ext="edit" data="1"/>
    </o:shapelayout>
  </w:shapeDefaults>
  <w:decimalSymbol w:val="."/>
  <w:listSeparator w:val=","/>
  <w14:docId w14:val="4F131648"/>
  <w15:chartTrackingRefBased/>
  <w15:docId w15:val="{D6E97F78-C9E7-42B1-A523-ED4829B72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402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03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3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6835C8"/>
  </w:style>
  <w:style w:type="paragraph" w:styleId="a5">
    <w:name w:val="footer"/>
    <w:basedOn w:val="a"/>
    <w:link w:val="a6"/>
    <w:uiPriority w:val="99"/>
    <w:unhideWhenUsed/>
    <w:rsid w:val="00683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6835C8"/>
  </w:style>
  <w:style w:type="paragraph" w:styleId="a7">
    <w:name w:val="Balloon Text"/>
    <w:basedOn w:val="a"/>
    <w:link w:val="a8"/>
    <w:uiPriority w:val="99"/>
    <w:semiHidden/>
    <w:unhideWhenUsed/>
    <w:rsid w:val="00073864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073864"/>
    <w:rPr>
      <w:rFonts w:ascii="Leelawadee" w:hAnsi="Leelawadee" w:cs="Angsana New"/>
      <w:sz w:val="18"/>
      <w:szCs w:val="22"/>
    </w:rPr>
  </w:style>
  <w:style w:type="character" w:styleId="a9">
    <w:name w:val="Subtle Emphasis"/>
    <w:basedOn w:val="a0"/>
    <w:uiPriority w:val="19"/>
    <w:qFormat/>
    <w:rsid w:val="0025531B"/>
    <w:rPr>
      <w:i/>
      <w:iCs/>
      <w:color w:val="404040" w:themeColor="text1" w:themeTint="BF"/>
    </w:rPr>
  </w:style>
  <w:style w:type="character" w:styleId="aa">
    <w:name w:val="Emphasis"/>
    <w:basedOn w:val="a0"/>
    <w:uiPriority w:val="20"/>
    <w:qFormat/>
    <w:rsid w:val="00C85762"/>
    <w:rPr>
      <w:i/>
      <w:iCs/>
    </w:rPr>
  </w:style>
  <w:style w:type="paragraph" w:styleId="ab">
    <w:name w:val="Normal (Web)"/>
    <w:basedOn w:val="a"/>
    <w:uiPriority w:val="99"/>
    <w:unhideWhenUsed/>
    <w:rsid w:val="00C857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sid w:val="00C85762"/>
    <w:rPr>
      <w:b/>
      <w:bCs/>
    </w:rPr>
  </w:style>
  <w:style w:type="character" w:styleId="ad">
    <w:name w:val="Hyperlink"/>
    <w:basedOn w:val="a0"/>
    <w:uiPriority w:val="99"/>
    <w:unhideWhenUsed/>
    <w:rsid w:val="00B84099"/>
    <w:rPr>
      <w:color w:val="0000FF"/>
      <w:u w:val="single"/>
    </w:rPr>
  </w:style>
  <w:style w:type="character" w:customStyle="1" w:styleId="20">
    <w:name w:val="หัวเรื่อง 2 อักขระ"/>
    <w:basedOn w:val="a0"/>
    <w:link w:val="2"/>
    <w:uiPriority w:val="9"/>
    <w:rsid w:val="009402C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603DD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customStyle="1" w:styleId="d2edcug0">
    <w:name w:val="d2edcug0"/>
    <w:basedOn w:val="a0"/>
    <w:rsid w:val="003603DD"/>
  </w:style>
  <w:style w:type="character" w:customStyle="1" w:styleId="spvqvc9t">
    <w:name w:val="spvqvc9t"/>
    <w:basedOn w:val="a0"/>
    <w:rsid w:val="003603DD"/>
  </w:style>
  <w:style w:type="paragraph" w:styleId="ae">
    <w:name w:val="footnote text"/>
    <w:basedOn w:val="a"/>
    <w:link w:val="af"/>
    <w:uiPriority w:val="99"/>
    <w:semiHidden/>
    <w:unhideWhenUsed/>
    <w:rsid w:val="003603DD"/>
    <w:pPr>
      <w:spacing w:after="0" w:line="240" w:lineRule="auto"/>
    </w:pPr>
    <w:rPr>
      <w:sz w:val="20"/>
      <w:szCs w:val="25"/>
    </w:rPr>
  </w:style>
  <w:style w:type="character" w:customStyle="1" w:styleId="af">
    <w:name w:val="ข้อความเชิงอรรถ อักขระ"/>
    <w:basedOn w:val="a0"/>
    <w:link w:val="ae"/>
    <w:uiPriority w:val="99"/>
    <w:semiHidden/>
    <w:rsid w:val="003603DD"/>
    <w:rPr>
      <w:sz w:val="20"/>
      <w:szCs w:val="25"/>
    </w:rPr>
  </w:style>
  <w:style w:type="character" w:styleId="af0">
    <w:name w:val="footnote reference"/>
    <w:basedOn w:val="a0"/>
    <w:uiPriority w:val="99"/>
    <w:semiHidden/>
    <w:unhideWhenUsed/>
    <w:rsid w:val="003603DD"/>
    <w:rPr>
      <w:vertAlign w:val="superscript"/>
    </w:rPr>
  </w:style>
  <w:style w:type="paragraph" w:styleId="af1">
    <w:name w:val="List Paragraph"/>
    <w:basedOn w:val="a"/>
    <w:uiPriority w:val="34"/>
    <w:qFormat/>
    <w:rsid w:val="00CD6465"/>
    <w:pPr>
      <w:ind w:left="720"/>
      <w:contextualSpacing/>
    </w:pPr>
  </w:style>
  <w:style w:type="character" w:styleId="af2">
    <w:name w:val="Unresolved Mention"/>
    <w:basedOn w:val="a0"/>
    <w:uiPriority w:val="99"/>
    <w:semiHidden/>
    <w:unhideWhenUsed/>
    <w:rsid w:val="00370E2C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DA04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8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5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401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6796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3874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0402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7702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99818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0591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50753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1330331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11242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18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26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41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59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780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779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543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982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9321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9202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8011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8377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1217745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19122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31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87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07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401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850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3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694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037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1619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4488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2070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3485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469907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05078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91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15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51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484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264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50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1709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570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290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4909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9605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88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2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51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1364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32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9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9866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6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91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92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678394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516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57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4154730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39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1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eop.police.uk/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bmjopen.bmj.com/content/5/10/e00700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ationalcrimeagency.gov.uk/what-we-do/how-we-work/providing-specialist-capabilities-for-law-enforcement/protected-persons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User\Downloads\ncjad_oja,+%7B$userGroup%7D,+1-1-1%20(2).pdf" TargetMode="External"/><Relationship Id="rId13" Type="http://schemas.openxmlformats.org/officeDocument/2006/relationships/hyperlink" Target="https://deka.in.th/view-12593.html%20&#3626;&#3639;&#3610;&#3588;&#3657;&#3609;" TargetMode="External"/><Relationship Id="rId3" Type="http://schemas.openxmlformats.org/officeDocument/2006/relationships/hyperlink" Target="https://nationalcrimeagency.gov.uk/what-we-do/how-we-work/supporting-victims-and-survivors" TargetMode="External"/><Relationship Id="rId7" Type="http://schemas.openxmlformats.org/officeDocument/2006/relationships/hyperlink" Target="https://www.stou.ac.th/schoolsweb/law/UploadedFile/41717-3.pdf?msclkid=9b37eff0b68511ec9d66669d76129cba" TargetMode="External"/><Relationship Id="rId12" Type="http://schemas.openxmlformats.org/officeDocument/2006/relationships/hyperlink" Target="http://dspace.spu.ac.th/bitstream/123456789/6408/7/7.%20%E0%B8%9A%E0%B8%97%E0%B8%97%E0%B8%B5%E0%B9%88%202.pdf" TargetMode="External"/><Relationship Id="rId2" Type="http://schemas.openxmlformats.org/officeDocument/2006/relationships/hyperlink" Target="http://www.dsdw2016.dsdw.go.th/doc_pr/ndc_2560-2561/PDF/8575s/%E0%B8%A3%E0%B8%A7%E0%B8%A1.pdf" TargetMode="External"/><Relationship Id="rId1" Type="http://schemas.openxmlformats.org/officeDocument/2006/relationships/hyperlink" Target="http://dspace.spu.ac.th/bitstream/123456789/6408/7/7.%20%E0%B8%9A%E0%B8%97%E0%B8%97%E0%B8%B5%E0%B9%88%202.pdf" TargetMode="External"/><Relationship Id="rId6" Type="http://schemas.openxmlformats.org/officeDocument/2006/relationships/hyperlink" Target="http://www.chumphonprobation.com/index.php/%E0%B8%87%E0%B8%B2%E0%B8%99%E0%B9%81%E0%B8%81%E0%B9%89%E0%B9%84%E0%B8%82%E0%B8%9F%E0%B8%B7%E0%B9%89%E0%B8%99%E0%B8%9F%E0%B8%B9%E0%B8%9C%E0%B8%B9%E0%B9%89%E0%B8%81%E0%B8%A3%E0%B8%B0%E0%B8%97%E0%B8%B3%E0%B8%9C%E0%B8%B4%E0%B8%94" TargetMode="External"/><Relationship Id="rId11" Type="http://schemas.openxmlformats.org/officeDocument/2006/relationships/hyperlink" Target="https://www.matichon.co.th/article/news_2533721%20&#3626;&#3639;&#3610;&#3588;&#3657;&#3609;" TargetMode="External"/><Relationship Id="rId5" Type="http://schemas.openxmlformats.org/officeDocument/2006/relationships/hyperlink" Target="https://www.stou.ac.th/Schools/Slw/upload/41716_6.pdf" TargetMode="External"/><Relationship Id="rId10" Type="http://schemas.openxmlformats.org/officeDocument/2006/relationships/hyperlink" Target="https://worldjusticeproject.org/about-us/overview/what-rule-law" TargetMode="External"/><Relationship Id="rId4" Type="http://schemas.openxmlformats.org/officeDocument/2006/relationships/hyperlink" Target="https://repository.nida.ac.th/handle/662723737/3972" TargetMode="External"/><Relationship Id="rId9" Type="http://schemas.openxmlformats.org/officeDocument/2006/relationships/hyperlink" Target="http://www.thonburi-u.ac.th/Journal/Document/10-21/Journal10_21_10.pdf?msclkid=abd4e5a0b96411ec9f919a1f971e0e26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F4D24-4213-4085-9736-607A8DFF0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20</Pages>
  <Words>6187</Words>
  <Characters>35266</Characters>
  <Application>Microsoft Office Word</Application>
  <DocSecurity>0</DocSecurity>
  <Lines>293</Lines>
  <Paragraphs>82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Law_Bank</dc:creator>
  <cp:keywords/>
  <dc:description/>
  <cp:lastModifiedBy>Tanatcha Wilairit</cp:lastModifiedBy>
  <cp:revision>12</cp:revision>
  <cp:lastPrinted>2021-04-09T08:04:00Z</cp:lastPrinted>
  <dcterms:created xsi:type="dcterms:W3CDTF">2022-04-07T12:03:00Z</dcterms:created>
  <dcterms:modified xsi:type="dcterms:W3CDTF">2022-04-18T14:20:00Z</dcterms:modified>
</cp:coreProperties>
</file>