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37907" w14:textId="77777777" w:rsidR="00376B2A" w:rsidRPr="00C87D30" w:rsidRDefault="00000000">
      <w:pPr>
        <w:pStyle w:val="aa"/>
        <w:rPr>
          <w:sz w:val="40"/>
          <w:szCs w:val="40"/>
          <w:lang w:val="ru-RU"/>
        </w:rPr>
      </w:pPr>
      <w:r w:rsidRPr="00C87D30">
        <w:rPr>
          <w:sz w:val="40"/>
          <w:szCs w:val="40"/>
          <w:lang w:val="ru-RU"/>
        </w:rPr>
        <w:t>Аналитический отчет по продажам, логистике и клиентской базе</w:t>
      </w:r>
    </w:p>
    <w:p w14:paraId="31D6D70A" w14:textId="77777777" w:rsidR="00376B2A" w:rsidRPr="00C87D30" w:rsidRDefault="00000000" w:rsidP="00C87D30">
      <w:pPr>
        <w:rPr>
          <w:b/>
          <w:bCs/>
          <w:lang w:val="ru-RU"/>
        </w:rPr>
      </w:pPr>
      <w:r w:rsidRPr="00C87D30">
        <w:rPr>
          <w:b/>
          <w:bCs/>
          <w:lang w:val="ru-RU"/>
        </w:rPr>
        <w:t>1. Общие показатели</w:t>
      </w:r>
    </w:p>
    <w:p w14:paraId="1A0457C7" w14:textId="77777777" w:rsidR="00376B2A" w:rsidRPr="00C87D30" w:rsidRDefault="00000000">
      <w:pPr>
        <w:rPr>
          <w:lang w:val="ru-RU"/>
        </w:rPr>
      </w:pPr>
      <w:r w:rsidRPr="00C87D30">
        <w:rPr>
          <w:lang w:val="ru-RU"/>
        </w:rPr>
        <w:t>• Общий объем продаж: 227,19 млн</w:t>
      </w:r>
      <w:r w:rsidRPr="00C87D30">
        <w:rPr>
          <w:lang w:val="ru-RU"/>
        </w:rPr>
        <w:br/>
        <w:t>• Себестоимость: 43,01 млн</w:t>
      </w:r>
      <w:r w:rsidRPr="00C87D30">
        <w:rPr>
          <w:lang w:val="ru-RU"/>
        </w:rPr>
        <w:br/>
        <w:t>• Прибыль: 184,19 млн</w:t>
      </w:r>
      <w:r w:rsidRPr="00C87D30">
        <w:rPr>
          <w:lang w:val="ru-RU"/>
        </w:rPr>
        <w:br/>
        <w:t>• Рентабельность: 81,07%</w:t>
      </w:r>
      <w:r w:rsidRPr="00C87D30">
        <w:rPr>
          <w:lang w:val="ru-RU"/>
        </w:rPr>
        <w:br/>
      </w:r>
      <w:r w:rsidRPr="00C87D30">
        <w:rPr>
          <w:lang w:val="ru-RU"/>
        </w:rPr>
        <w:br/>
        <w:t>Высокая рентабельность говорит о хорошей марже на продукцию и эффективном контроле издержек.</w:t>
      </w:r>
    </w:p>
    <w:p w14:paraId="33A82929" w14:textId="77777777" w:rsidR="00376B2A" w:rsidRPr="00C87D30" w:rsidRDefault="00000000" w:rsidP="00C87D30">
      <w:pPr>
        <w:rPr>
          <w:b/>
          <w:bCs/>
          <w:lang w:val="ru-RU"/>
        </w:rPr>
      </w:pPr>
      <w:r w:rsidRPr="00C87D30">
        <w:rPr>
          <w:b/>
          <w:bCs/>
          <w:lang w:val="ru-RU"/>
        </w:rPr>
        <w:t>2. Топ-5 категорий по продажам и прибыли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71"/>
        <w:gridCol w:w="2771"/>
        <w:gridCol w:w="2771"/>
      </w:tblGrid>
      <w:tr w:rsidR="00376B2A" w14:paraId="4B448BDB" w14:textId="77777777" w:rsidTr="00C87D30">
        <w:trPr>
          <w:trHeight w:val="482"/>
        </w:trPr>
        <w:tc>
          <w:tcPr>
            <w:tcW w:w="2771" w:type="dxa"/>
          </w:tcPr>
          <w:p w14:paraId="553FE8C1" w14:textId="77777777" w:rsidR="00376B2A" w:rsidRDefault="00000000">
            <w:proofErr w:type="spellStart"/>
            <w:r>
              <w:t>Категория</w:t>
            </w:r>
            <w:proofErr w:type="spellEnd"/>
          </w:p>
        </w:tc>
        <w:tc>
          <w:tcPr>
            <w:tcW w:w="2771" w:type="dxa"/>
          </w:tcPr>
          <w:p w14:paraId="0FD10C4F" w14:textId="77777777" w:rsidR="00376B2A" w:rsidRDefault="00000000">
            <w:r>
              <w:t>Продажи (млн)</w:t>
            </w:r>
          </w:p>
        </w:tc>
        <w:tc>
          <w:tcPr>
            <w:tcW w:w="2771" w:type="dxa"/>
          </w:tcPr>
          <w:p w14:paraId="61D1DE28" w14:textId="77777777" w:rsidR="00376B2A" w:rsidRDefault="00000000">
            <w:r>
              <w:t>Прибыль (млн)</w:t>
            </w:r>
          </w:p>
        </w:tc>
      </w:tr>
      <w:tr w:rsidR="00376B2A" w14:paraId="2E8F21AD" w14:textId="77777777" w:rsidTr="00C87D30">
        <w:trPr>
          <w:trHeight w:val="493"/>
        </w:trPr>
        <w:tc>
          <w:tcPr>
            <w:tcW w:w="2771" w:type="dxa"/>
          </w:tcPr>
          <w:p w14:paraId="1FB63CE8" w14:textId="77777777" w:rsidR="00376B2A" w:rsidRDefault="00000000">
            <w:r>
              <w:t>Electronics</w:t>
            </w:r>
          </w:p>
        </w:tc>
        <w:tc>
          <w:tcPr>
            <w:tcW w:w="2771" w:type="dxa"/>
          </w:tcPr>
          <w:p w14:paraId="2D4B5CC9" w14:textId="77777777" w:rsidR="00376B2A" w:rsidRDefault="00000000">
            <w:r>
              <w:t>64</w:t>
            </w:r>
          </w:p>
        </w:tc>
        <w:tc>
          <w:tcPr>
            <w:tcW w:w="2771" w:type="dxa"/>
          </w:tcPr>
          <w:p w14:paraId="3F334FF4" w14:textId="77777777" w:rsidR="00376B2A" w:rsidRDefault="00000000">
            <w:r>
              <w:t>48</w:t>
            </w:r>
          </w:p>
        </w:tc>
      </w:tr>
      <w:tr w:rsidR="00376B2A" w14:paraId="2016F9C8" w14:textId="77777777" w:rsidTr="00C87D30">
        <w:trPr>
          <w:trHeight w:val="482"/>
        </w:trPr>
        <w:tc>
          <w:tcPr>
            <w:tcW w:w="2771" w:type="dxa"/>
          </w:tcPr>
          <w:p w14:paraId="440BC21D" w14:textId="77777777" w:rsidR="00376B2A" w:rsidRDefault="00000000">
            <w:r>
              <w:t>Accessories</w:t>
            </w:r>
          </w:p>
        </w:tc>
        <w:tc>
          <w:tcPr>
            <w:tcW w:w="2771" w:type="dxa"/>
          </w:tcPr>
          <w:p w14:paraId="1222AB54" w14:textId="77777777" w:rsidR="00376B2A" w:rsidRDefault="00000000">
            <w:r>
              <w:t>54</w:t>
            </w:r>
          </w:p>
        </w:tc>
        <w:tc>
          <w:tcPr>
            <w:tcW w:w="2771" w:type="dxa"/>
          </w:tcPr>
          <w:p w14:paraId="5713725B" w14:textId="77777777" w:rsidR="00376B2A" w:rsidRDefault="00000000">
            <w:r>
              <w:t>45</w:t>
            </w:r>
          </w:p>
        </w:tc>
      </w:tr>
      <w:tr w:rsidR="00376B2A" w14:paraId="70015B75" w14:textId="77777777" w:rsidTr="00C87D30">
        <w:trPr>
          <w:trHeight w:val="493"/>
        </w:trPr>
        <w:tc>
          <w:tcPr>
            <w:tcW w:w="2771" w:type="dxa"/>
          </w:tcPr>
          <w:p w14:paraId="2C7936A3" w14:textId="77777777" w:rsidR="00376B2A" w:rsidRDefault="00000000">
            <w:r>
              <w:t>Clothing</w:t>
            </w:r>
          </w:p>
        </w:tc>
        <w:tc>
          <w:tcPr>
            <w:tcW w:w="2771" w:type="dxa"/>
          </w:tcPr>
          <w:p w14:paraId="4131E1E8" w14:textId="77777777" w:rsidR="00376B2A" w:rsidRDefault="00000000">
            <w:r>
              <w:t>48</w:t>
            </w:r>
          </w:p>
        </w:tc>
        <w:tc>
          <w:tcPr>
            <w:tcW w:w="2771" w:type="dxa"/>
          </w:tcPr>
          <w:p w14:paraId="31B46131" w14:textId="77777777" w:rsidR="00376B2A" w:rsidRDefault="00000000">
            <w:r>
              <w:t>38</w:t>
            </w:r>
          </w:p>
        </w:tc>
      </w:tr>
      <w:tr w:rsidR="00376B2A" w14:paraId="673BF3C7" w14:textId="77777777" w:rsidTr="00C87D30">
        <w:trPr>
          <w:trHeight w:val="482"/>
        </w:trPr>
        <w:tc>
          <w:tcPr>
            <w:tcW w:w="2771" w:type="dxa"/>
          </w:tcPr>
          <w:p w14:paraId="7F1E7C5B" w14:textId="77777777" w:rsidR="00376B2A" w:rsidRDefault="00000000">
            <w:r>
              <w:t>Household</w:t>
            </w:r>
          </w:p>
        </w:tc>
        <w:tc>
          <w:tcPr>
            <w:tcW w:w="2771" w:type="dxa"/>
          </w:tcPr>
          <w:p w14:paraId="4F959BC7" w14:textId="77777777" w:rsidR="00376B2A" w:rsidRDefault="00000000">
            <w:r>
              <w:t>34</w:t>
            </w:r>
          </w:p>
        </w:tc>
        <w:tc>
          <w:tcPr>
            <w:tcW w:w="2771" w:type="dxa"/>
          </w:tcPr>
          <w:p w14:paraId="398610B6" w14:textId="77777777" w:rsidR="00376B2A" w:rsidRDefault="00000000">
            <w:r>
              <w:t>30</w:t>
            </w:r>
          </w:p>
        </w:tc>
      </w:tr>
      <w:tr w:rsidR="00376B2A" w14:paraId="48F9C78A" w14:textId="77777777" w:rsidTr="00C87D30">
        <w:trPr>
          <w:trHeight w:val="482"/>
        </w:trPr>
        <w:tc>
          <w:tcPr>
            <w:tcW w:w="2771" w:type="dxa"/>
          </w:tcPr>
          <w:p w14:paraId="0203F516" w14:textId="77777777" w:rsidR="00376B2A" w:rsidRDefault="00000000">
            <w:r>
              <w:t>Cosmetics</w:t>
            </w:r>
          </w:p>
        </w:tc>
        <w:tc>
          <w:tcPr>
            <w:tcW w:w="2771" w:type="dxa"/>
          </w:tcPr>
          <w:p w14:paraId="6CDDEDA9" w14:textId="77777777" w:rsidR="00376B2A" w:rsidRDefault="00000000">
            <w:r>
              <w:t>28</w:t>
            </w:r>
          </w:p>
        </w:tc>
        <w:tc>
          <w:tcPr>
            <w:tcW w:w="2771" w:type="dxa"/>
          </w:tcPr>
          <w:p w14:paraId="18F34DBB" w14:textId="77777777" w:rsidR="00376B2A" w:rsidRDefault="00000000">
            <w:r>
              <w:t>23</w:t>
            </w:r>
          </w:p>
        </w:tc>
      </w:tr>
    </w:tbl>
    <w:p w14:paraId="3168D359" w14:textId="77777777" w:rsidR="00376B2A" w:rsidRPr="00C87D30" w:rsidRDefault="00000000">
      <w:pPr>
        <w:rPr>
          <w:lang w:val="ru-RU"/>
        </w:rPr>
      </w:pPr>
      <w:r w:rsidRPr="00C87D30">
        <w:rPr>
          <w:lang w:val="ru-RU"/>
        </w:rPr>
        <w:t xml:space="preserve">Лидером по обоим метрикам являются </w:t>
      </w:r>
      <w:r>
        <w:t>Electronics</w:t>
      </w:r>
      <w:r w:rsidRPr="00C87D30">
        <w:rPr>
          <w:lang w:val="ru-RU"/>
        </w:rPr>
        <w:t xml:space="preserve">, за которыми следуют </w:t>
      </w:r>
      <w:r>
        <w:t>Accessories</w:t>
      </w:r>
      <w:r w:rsidRPr="00C87D30">
        <w:rPr>
          <w:lang w:val="ru-RU"/>
        </w:rPr>
        <w:t xml:space="preserve"> и </w:t>
      </w:r>
      <w:r>
        <w:t>Clothing</w:t>
      </w:r>
      <w:r w:rsidRPr="00C87D30">
        <w:rPr>
          <w:lang w:val="ru-RU"/>
        </w:rPr>
        <w:t>.</w:t>
      </w:r>
    </w:p>
    <w:p w14:paraId="1D80CB7C" w14:textId="77777777" w:rsidR="00376B2A" w:rsidRPr="00C87D30" w:rsidRDefault="00000000" w:rsidP="00C87D30">
      <w:pPr>
        <w:rPr>
          <w:b/>
          <w:bCs/>
          <w:lang w:val="ru-RU"/>
        </w:rPr>
      </w:pPr>
      <w:r w:rsidRPr="00C87D30">
        <w:rPr>
          <w:b/>
          <w:bCs/>
          <w:lang w:val="ru-RU"/>
        </w:rPr>
        <w:t>3. Динамика продаж</w:t>
      </w:r>
    </w:p>
    <w:p w14:paraId="710B18D4" w14:textId="77777777" w:rsidR="00376B2A" w:rsidRPr="00C87D30" w:rsidRDefault="00000000">
      <w:pPr>
        <w:rPr>
          <w:lang w:val="ru-RU"/>
        </w:rPr>
      </w:pPr>
      <w:r w:rsidRPr="00C87D30">
        <w:rPr>
          <w:lang w:val="ru-RU"/>
        </w:rPr>
        <w:t>Продажи демонстрируют устойчивую активность в течение года, с незначительными колебаниями. Максимальные пики наблюдаются в марте, июле и декабре 2024 года.</w:t>
      </w:r>
    </w:p>
    <w:p w14:paraId="51C4737A" w14:textId="77777777" w:rsidR="00376B2A" w:rsidRPr="00C87D30" w:rsidRDefault="00000000" w:rsidP="00C87D30">
      <w:pPr>
        <w:rPr>
          <w:b/>
          <w:bCs/>
          <w:lang w:val="ru-RU"/>
        </w:rPr>
      </w:pPr>
      <w:r w:rsidRPr="00C87D30">
        <w:rPr>
          <w:b/>
          <w:bCs/>
          <w:lang w:val="ru-RU"/>
        </w:rPr>
        <w:t>4. Логистика и склады</w:t>
      </w:r>
    </w:p>
    <w:p w14:paraId="788EEFE6" w14:textId="6E7EA812" w:rsidR="00376B2A" w:rsidRPr="00C87D30" w:rsidRDefault="00000000">
      <w:pPr>
        <w:rPr>
          <w:lang w:val="ru-RU"/>
        </w:rPr>
      </w:pPr>
      <w:r w:rsidRPr="00C87D30">
        <w:rPr>
          <w:lang w:val="ru-RU"/>
        </w:rPr>
        <w:t>• Базовый тариф доставки: 43,20 тыс.</w:t>
      </w:r>
      <w:r w:rsidRPr="00C87D30">
        <w:rPr>
          <w:lang w:val="ru-RU"/>
        </w:rPr>
        <w:br/>
        <w:t>• Дополнительные издержки: 17,32 тыс.</w:t>
      </w:r>
    </w:p>
    <w:p w14:paraId="36412A64" w14:textId="77777777" w:rsidR="00C87D30" w:rsidRDefault="00000000">
      <w:pPr>
        <w:rPr>
          <w:lang w:val="ru-RU"/>
        </w:rPr>
      </w:pPr>
      <w:r w:rsidRPr="00C87D30">
        <w:rPr>
          <w:lang w:val="ru-RU"/>
        </w:rPr>
        <w:t xml:space="preserve">Самый высокий тариф наблюдается в </w:t>
      </w:r>
      <w:r>
        <w:t>Akmola</w:t>
      </w:r>
      <w:r w:rsidRPr="00C87D30">
        <w:rPr>
          <w:lang w:val="ru-RU"/>
        </w:rPr>
        <w:t xml:space="preserve"> </w:t>
      </w:r>
      <w:r>
        <w:t>Region</w:t>
      </w:r>
      <w:r w:rsidRPr="00C87D30">
        <w:rPr>
          <w:lang w:val="ru-RU"/>
        </w:rPr>
        <w:t xml:space="preserve"> (метод </w:t>
      </w:r>
      <w:r>
        <w:t>Standard</w:t>
      </w:r>
      <w:r w:rsidRPr="00C87D30">
        <w:rPr>
          <w:lang w:val="ru-RU"/>
        </w:rPr>
        <w:t>).</w:t>
      </w:r>
      <w:r w:rsidRPr="00C87D30">
        <w:rPr>
          <w:lang w:val="ru-RU"/>
        </w:rPr>
        <w:br/>
        <w:t xml:space="preserve">Основные методы доставки: </w:t>
      </w:r>
      <w:r>
        <w:t>Standard</w:t>
      </w:r>
      <w:r w:rsidRPr="00C87D30">
        <w:rPr>
          <w:lang w:val="ru-RU"/>
        </w:rPr>
        <w:t xml:space="preserve">, </w:t>
      </w:r>
      <w:r>
        <w:t>Pickup</w:t>
      </w:r>
      <w:r w:rsidRPr="00C87D30">
        <w:rPr>
          <w:lang w:val="ru-RU"/>
        </w:rPr>
        <w:t xml:space="preserve">, </w:t>
      </w:r>
      <w:r>
        <w:t>Express</w:t>
      </w:r>
      <w:r w:rsidRPr="00C87D30">
        <w:rPr>
          <w:lang w:val="ru-RU"/>
        </w:rPr>
        <w:t xml:space="preserve">, </w:t>
      </w:r>
      <w:r>
        <w:t>Courier</w:t>
      </w:r>
      <w:r w:rsidRPr="00C87D30">
        <w:rPr>
          <w:lang w:val="ru-RU"/>
        </w:rPr>
        <w:t xml:space="preserve"> </w:t>
      </w:r>
      <w:r>
        <w:t>Delivery</w:t>
      </w:r>
      <w:r w:rsidRPr="00C87D30">
        <w:rPr>
          <w:lang w:val="ru-RU"/>
        </w:rPr>
        <w:t>.</w:t>
      </w:r>
    </w:p>
    <w:p w14:paraId="1E1D9DF4" w14:textId="77777777" w:rsidR="00C87D30" w:rsidRDefault="00C87D30">
      <w:pPr>
        <w:rPr>
          <w:lang w:val="ru-RU"/>
        </w:rPr>
      </w:pPr>
    </w:p>
    <w:p w14:paraId="07851D3B" w14:textId="7D040415" w:rsidR="00376B2A" w:rsidRPr="00C87D30" w:rsidRDefault="00000000">
      <w:pPr>
        <w:rPr>
          <w:lang w:val="ru-RU"/>
        </w:rPr>
      </w:pPr>
      <w:r w:rsidRPr="00C87D30">
        <w:rPr>
          <w:lang w:val="ru-RU"/>
        </w:rPr>
        <w:br/>
      </w:r>
      <w:r>
        <w:t>Доход по складам: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6B2A" w14:paraId="43B5718B" w14:textId="77777777">
        <w:tc>
          <w:tcPr>
            <w:tcW w:w="4320" w:type="dxa"/>
          </w:tcPr>
          <w:p w14:paraId="18BF03A7" w14:textId="77777777" w:rsidR="00376B2A" w:rsidRDefault="00000000">
            <w:r>
              <w:lastRenderedPageBreak/>
              <w:t>ID Склада</w:t>
            </w:r>
          </w:p>
        </w:tc>
        <w:tc>
          <w:tcPr>
            <w:tcW w:w="4320" w:type="dxa"/>
          </w:tcPr>
          <w:p w14:paraId="72FBDF61" w14:textId="77777777" w:rsidR="00376B2A" w:rsidRDefault="00000000">
            <w:r>
              <w:t>Доход (млн)</w:t>
            </w:r>
          </w:p>
        </w:tc>
      </w:tr>
      <w:tr w:rsidR="00376B2A" w14:paraId="6B8FC903" w14:textId="77777777">
        <w:tc>
          <w:tcPr>
            <w:tcW w:w="4320" w:type="dxa"/>
          </w:tcPr>
          <w:p w14:paraId="22D1AB27" w14:textId="77777777" w:rsidR="00376B2A" w:rsidRDefault="00000000">
            <w:r>
              <w:t>2</w:t>
            </w:r>
          </w:p>
        </w:tc>
        <w:tc>
          <w:tcPr>
            <w:tcW w:w="4320" w:type="dxa"/>
          </w:tcPr>
          <w:p w14:paraId="609FBFD9" w14:textId="77777777" w:rsidR="00376B2A" w:rsidRDefault="00000000">
            <w:r>
              <w:t>34</w:t>
            </w:r>
          </w:p>
        </w:tc>
      </w:tr>
      <w:tr w:rsidR="00376B2A" w14:paraId="334517D5" w14:textId="77777777">
        <w:tc>
          <w:tcPr>
            <w:tcW w:w="4320" w:type="dxa"/>
          </w:tcPr>
          <w:p w14:paraId="061F687C" w14:textId="77777777" w:rsidR="00376B2A" w:rsidRDefault="00000000">
            <w:r>
              <w:t>4</w:t>
            </w:r>
          </w:p>
        </w:tc>
        <w:tc>
          <w:tcPr>
            <w:tcW w:w="4320" w:type="dxa"/>
          </w:tcPr>
          <w:p w14:paraId="7DF82234" w14:textId="77777777" w:rsidR="00376B2A" w:rsidRDefault="00000000">
            <w:r>
              <w:t>40</w:t>
            </w:r>
          </w:p>
        </w:tc>
      </w:tr>
      <w:tr w:rsidR="00376B2A" w14:paraId="2313151D" w14:textId="77777777">
        <w:tc>
          <w:tcPr>
            <w:tcW w:w="4320" w:type="dxa"/>
          </w:tcPr>
          <w:p w14:paraId="7CB0126E" w14:textId="77777777" w:rsidR="00376B2A" w:rsidRDefault="00000000">
            <w:r>
              <w:t>8</w:t>
            </w:r>
          </w:p>
        </w:tc>
        <w:tc>
          <w:tcPr>
            <w:tcW w:w="4320" w:type="dxa"/>
          </w:tcPr>
          <w:p w14:paraId="09BFEDD1" w14:textId="77777777" w:rsidR="00376B2A" w:rsidRDefault="00000000">
            <w:r>
              <w:t>43 (макс)</w:t>
            </w:r>
          </w:p>
        </w:tc>
      </w:tr>
      <w:tr w:rsidR="00376B2A" w14:paraId="3F3B7278" w14:textId="77777777">
        <w:tc>
          <w:tcPr>
            <w:tcW w:w="4320" w:type="dxa"/>
          </w:tcPr>
          <w:p w14:paraId="2E1DB721" w14:textId="77777777" w:rsidR="00376B2A" w:rsidRDefault="00000000">
            <w:r>
              <w:t>10</w:t>
            </w:r>
          </w:p>
        </w:tc>
        <w:tc>
          <w:tcPr>
            <w:tcW w:w="4320" w:type="dxa"/>
          </w:tcPr>
          <w:p w14:paraId="45072C4D" w14:textId="77777777" w:rsidR="00376B2A" w:rsidRDefault="00000000">
            <w:r>
              <w:t>27</w:t>
            </w:r>
          </w:p>
        </w:tc>
      </w:tr>
    </w:tbl>
    <w:p w14:paraId="66A34008" w14:textId="77777777" w:rsidR="00376B2A" w:rsidRPr="00C87D30" w:rsidRDefault="00000000">
      <w:pPr>
        <w:rPr>
          <w:lang w:val="ru-RU"/>
        </w:rPr>
      </w:pPr>
      <w:r w:rsidRPr="00C87D30">
        <w:rPr>
          <w:lang w:val="ru-RU"/>
        </w:rPr>
        <w:t>Склады 4 и 8 приносят наибольший доход.</w:t>
      </w:r>
    </w:p>
    <w:p w14:paraId="1FDC55F7" w14:textId="77777777" w:rsidR="00376B2A" w:rsidRPr="00C87D30" w:rsidRDefault="00000000" w:rsidP="00C87D30">
      <w:pPr>
        <w:rPr>
          <w:b/>
          <w:bCs/>
          <w:lang w:val="ru-RU"/>
        </w:rPr>
      </w:pPr>
      <w:r w:rsidRPr="00C87D30">
        <w:rPr>
          <w:b/>
          <w:bCs/>
          <w:lang w:val="ru-RU"/>
        </w:rPr>
        <w:t>5. Персонал</w:t>
      </w:r>
    </w:p>
    <w:p w14:paraId="62DA9D26" w14:textId="20E515D7" w:rsidR="00376B2A" w:rsidRDefault="00000000">
      <w:r w:rsidRPr="00C87D30">
        <w:rPr>
          <w:lang w:val="ru-RU"/>
        </w:rPr>
        <w:t>• Общее количество сотрудников: 100</w:t>
      </w:r>
      <w:r w:rsidRPr="00C87D30">
        <w:rPr>
          <w:lang w:val="ru-RU"/>
        </w:rPr>
        <w:br/>
        <w:t>• Диапазон зарплат: до 1,2 млн</w:t>
      </w:r>
      <w:r w:rsidRPr="00C87D30">
        <w:rPr>
          <w:lang w:val="ru-RU"/>
        </w:rPr>
        <w:br/>
        <w:t>• Зарплаты показывают рост в начале 2025 года, что может быть связано с премиями или увеличением ставок.</w:t>
      </w:r>
      <w:r w:rsidRPr="00C87D30">
        <w:rPr>
          <w:lang w:val="ru-RU"/>
        </w:rPr>
        <w:br/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>:</w:t>
      </w:r>
      <w:r>
        <w:br/>
        <w:t>– Jesus Mata – Sales Representative – 442,2 тыс.</w:t>
      </w:r>
      <w:r>
        <w:br/>
        <w:t>– Jesse Morse – Manager – 398,7 тыс.</w:t>
      </w:r>
    </w:p>
    <w:p w14:paraId="77CBB263" w14:textId="77777777" w:rsidR="00376B2A" w:rsidRPr="00C87D30" w:rsidRDefault="00000000" w:rsidP="00C87D30">
      <w:pPr>
        <w:rPr>
          <w:b/>
          <w:bCs/>
          <w:lang w:val="ru-RU"/>
        </w:rPr>
      </w:pPr>
      <w:r w:rsidRPr="00C87D30">
        <w:rPr>
          <w:b/>
          <w:bCs/>
          <w:lang w:val="ru-RU"/>
        </w:rPr>
        <w:t>6. Клиенты и регионы</w:t>
      </w:r>
    </w:p>
    <w:p w14:paraId="5C877C45" w14:textId="77777777" w:rsidR="00376B2A" w:rsidRPr="00C87D30" w:rsidRDefault="00000000">
      <w:pPr>
        <w:rPr>
          <w:lang w:val="ru-RU"/>
        </w:rPr>
      </w:pPr>
      <w:r w:rsidRPr="00C87D30">
        <w:rPr>
          <w:lang w:val="ru-RU"/>
        </w:rPr>
        <w:t>Топ-регионы по числу клиентов: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6B2A" w14:paraId="6B2B73C9" w14:textId="77777777">
        <w:tc>
          <w:tcPr>
            <w:tcW w:w="4320" w:type="dxa"/>
          </w:tcPr>
          <w:p w14:paraId="54B74A18" w14:textId="77777777" w:rsidR="00376B2A" w:rsidRDefault="00000000">
            <w:proofErr w:type="spellStart"/>
            <w:r>
              <w:t>Регион</w:t>
            </w:r>
            <w:proofErr w:type="spellEnd"/>
          </w:p>
        </w:tc>
        <w:tc>
          <w:tcPr>
            <w:tcW w:w="4320" w:type="dxa"/>
          </w:tcPr>
          <w:p w14:paraId="16A24B32" w14:textId="77777777" w:rsidR="00376B2A" w:rsidRDefault="00000000">
            <w:r>
              <w:t>Кол-во клиентов</w:t>
            </w:r>
          </w:p>
        </w:tc>
      </w:tr>
      <w:tr w:rsidR="00376B2A" w14:paraId="6FB7B764" w14:textId="77777777">
        <w:tc>
          <w:tcPr>
            <w:tcW w:w="4320" w:type="dxa"/>
          </w:tcPr>
          <w:p w14:paraId="7D05CFD1" w14:textId="77777777" w:rsidR="00376B2A" w:rsidRDefault="00000000">
            <w:r>
              <w:t>Atyrau Region</w:t>
            </w:r>
          </w:p>
        </w:tc>
        <w:tc>
          <w:tcPr>
            <w:tcW w:w="4320" w:type="dxa"/>
          </w:tcPr>
          <w:p w14:paraId="6302710C" w14:textId="77777777" w:rsidR="00376B2A" w:rsidRDefault="00000000">
            <w:r>
              <w:t>30</w:t>
            </w:r>
          </w:p>
        </w:tc>
      </w:tr>
      <w:tr w:rsidR="00376B2A" w14:paraId="5883DEC4" w14:textId="77777777">
        <w:tc>
          <w:tcPr>
            <w:tcW w:w="4320" w:type="dxa"/>
          </w:tcPr>
          <w:p w14:paraId="760375F4" w14:textId="77777777" w:rsidR="00376B2A" w:rsidRDefault="00000000">
            <w:r>
              <w:t>Pavlodar Region</w:t>
            </w:r>
          </w:p>
        </w:tc>
        <w:tc>
          <w:tcPr>
            <w:tcW w:w="4320" w:type="dxa"/>
          </w:tcPr>
          <w:p w14:paraId="7DD110F1" w14:textId="77777777" w:rsidR="00376B2A" w:rsidRDefault="00000000">
            <w:r>
              <w:t>29</w:t>
            </w:r>
          </w:p>
        </w:tc>
      </w:tr>
      <w:tr w:rsidR="00376B2A" w14:paraId="7F3A69B4" w14:textId="77777777">
        <w:tc>
          <w:tcPr>
            <w:tcW w:w="4320" w:type="dxa"/>
          </w:tcPr>
          <w:p w14:paraId="5605F0B9" w14:textId="77777777" w:rsidR="00376B2A" w:rsidRDefault="00000000">
            <w:r>
              <w:t>Almaty Region</w:t>
            </w:r>
          </w:p>
        </w:tc>
        <w:tc>
          <w:tcPr>
            <w:tcW w:w="4320" w:type="dxa"/>
          </w:tcPr>
          <w:p w14:paraId="3CF0DC26" w14:textId="77777777" w:rsidR="00376B2A" w:rsidRDefault="00000000">
            <w:r>
              <w:t>28</w:t>
            </w:r>
          </w:p>
        </w:tc>
      </w:tr>
    </w:tbl>
    <w:p w14:paraId="7EF61EAA" w14:textId="77777777" w:rsidR="00376B2A" w:rsidRPr="00C87D30" w:rsidRDefault="00000000">
      <w:pPr>
        <w:rPr>
          <w:lang w:val="ru-RU"/>
        </w:rPr>
      </w:pPr>
      <w:r w:rsidRPr="00C87D30">
        <w:rPr>
          <w:lang w:val="ru-RU"/>
        </w:rPr>
        <w:t xml:space="preserve">Наибольшее количество клиентов зарегистрировано в </w:t>
      </w:r>
      <w:r>
        <w:t>Atyrau</w:t>
      </w:r>
      <w:r w:rsidRPr="00C87D30">
        <w:rPr>
          <w:lang w:val="ru-RU"/>
        </w:rPr>
        <w:t xml:space="preserve">, </w:t>
      </w:r>
      <w:r>
        <w:t>Pavlodar</w:t>
      </w:r>
      <w:r w:rsidRPr="00C87D30">
        <w:rPr>
          <w:lang w:val="ru-RU"/>
        </w:rPr>
        <w:t xml:space="preserve">, и </w:t>
      </w:r>
      <w:r>
        <w:t>Almaty</w:t>
      </w:r>
      <w:r w:rsidRPr="00C87D30">
        <w:rPr>
          <w:lang w:val="ru-RU"/>
        </w:rPr>
        <w:t>.</w:t>
      </w:r>
      <w:r w:rsidRPr="00C87D30">
        <w:rPr>
          <w:lang w:val="ru-RU"/>
        </w:rPr>
        <w:br/>
        <w:t>Средняя сумма заказа: 144,43 тыс.</w:t>
      </w:r>
    </w:p>
    <w:p w14:paraId="43035EC3" w14:textId="77777777" w:rsidR="00376B2A" w:rsidRPr="00C87D30" w:rsidRDefault="00000000" w:rsidP="00C87D30">
      <w:pPr>
        <w:rPr>
          <w:b/>
          <w:bCs/>
          <w:lang w:val="ru-RU"/>
        </w:rPr>
      </w:pPr>
      <w:r w:rsidRPr="00C87D30">
        <w:rPr>
          <w:b/>
          <w:bCs/>
          <w:lang w:val="ru-RU"/>
        </w:rPr>
        <w:t>7. Дополнительные наблюдения</w:t>
      </w:r>
    </w:p>
    <w:p w14:paraId="7357342E" w14:textId="77777777" w:rsidR="00376B2A" w:rsidRPr="00C87D30" w:rsidRDefault="00000000">
      <w:pPr>
        <w:rPr>
          <w:lang w:val="ru-RU"/>
        </w:rPr>
      </w:pPr>
      <w:r w:rsidRPr="00C87D30">
        <w:rPr>
          <w:lang w:val="ru-RU"/>
        </w:rPr>
        <w:t xml:space="preserve">• </w:t>
      </w:r>
      <w:r>
        <w:t>Shymkent</w:t>
      </w:r>
      <w:r w:rsidRPr="00C87D30">
        <w:rPr>
          <w:lang w:val="ru-RU"/>
        </w:rPr>
        <w:t xml:space="preserve"> генерирует большое количество заказов, несмотря на меньшее число клиентов.</w:t>
      </w:r>
      <w:r w:rsidRPr="00C87D30">
        <w:rPr>
          <w:lang w:val="ru-RU"/>
        </w:rPr>
        <w:br/>
        <w:t>• Активность по регистрации новых клиентов распределена неравномерно, наблюдаются всплески весной и осенью 2024 года.</w:t>
      </w:r>
    </w:p>
    <w:p w14:paraId="7379C4A4" w14:textId="77777777" w:rsidR="00376B2A" w:rsidRPr="00C87D30" w:rsidRDefault="00000000" w:rsidP="00C87D30">
      <w:pPr>
        <w:rPr>
          <w:b/>
          <w:bCs/>
          <w:lang w:val="ru-RU"/>
        </w:rPr>
      </w:pPr>
      <w:r w:rsidRPr="00C87D30">
        <w:rPr>
          <w:b/>
          <w:bCs/>
          <w:lang w:val="ru-RU"/>
        </w:rPr>
        <w:t>Рекомендации</w:t>
      </w:r>
    </w:p>
    <w:p w14:paraId="2179B234" w14:textId="21E2C26A" w:rsidR="00376B2A" w:rsidRPr="00C87D30" w:rsidRDefault="00000000">
      <w:pPr>
        <w:rPr>
          <w:lang w:val="ru-RU"/>
        </w:rPr>
      </w:pPr>
      <w:r w:rsidRPr="00C87D30">
        <w:rPr>
          <w:lang w:val="ru-RU"/>
        </w:rPr>
        <w:t xml:space="preserve">1. Увеличить инвестиции в сегмент </w:t>
      </w:r>
      <w:r>
        <w:t>Electronics</w:t>
      </w:r>
      <w:r w:rsidRPr="00C87D30">
        <w:rPr>
          <w:lang w:val="ru-RU"/>
        </w:rPr>
        <w:t xml:space="preserve"> и </w:t>
      </w:r>
      <w:r>
        <w:t>Accessories</w:t>
      </w:r>
      <w:r w:rsidRPr="00C87D30">
        <w:rPr>
          <w:lang w:val="ru-RU"/>
        </w:rPr>
        <w:t xml:space="preserve"> </w:t>
      </w:r>
      <w:r w:rsidR="00CD1E96">
        <w:rPr>
          <w:lang w:val="ru-RU"/>
        </w:rPr>
        <w:t>-</w:t>
      </w:r>
      <w:r w:rsidRPr="00C87D30">
        <w:rPr>
          <w:lang w:val="ru-RU"/>
        </w:rPr>
        <w:t xml:space="preserve"> высокодоходные направления.</w:t>
      </w:r>
      <w:r w:rsidRPr="00C87D30">
        <w:rPr>
          <w:lang w:val="ru-RU"/>
        </w:rPr>
        <w:br/>
        <w:t xml:space="preserve">2. Перераспределить логистику, оптимизируя доставку в </w:t>
      </w:r>
      <w:r>
        <w:t>Akmola</w:t>
      </w:r>
      <w:r w:rsidRPr="00C87D30">
        <w:rPr>
          <w:lang w:val="ru-RU"/>
        </w:rPr>
        <w:t xml:space="preserve"> </w:t>
      </w:r>
      <w:r>
        <w:t>Region</w:t>
      </w:r>
      <w:r w:rsidRPr="00C87D30">
        <w:rPr>
          <w:lang w:val="ru-RU"/>
        </w:rPr>
        <w:t>.</w:t>
      </w:r>
      <w:r w:rsidRPr="00C87D30">
        <w:rPr>
          <w:lang w:val="ru-RU"/>
        </w:rPr>
        <w:br/>
        <w:t>3. Продолжить развитие склада №8, как наиболее прибыльного.</w:t>
      </w:r>
      <w:r w:rsidRPr="00C87D30">
        <w:rPr>
          <w:lang w:val="ru-RU"/>
        </w:rPr>
        <w:br/>
        <w:t>4. Активизировать маркетинг в регионах с высокой стоимостью логистики, чтобы компенсировать затраты.</w:t>
      </w:r>
      <w:r w:rsidRPr="00C87D30">
        <w:rPr>
          <w:lang w:val="ru-RU"/>
        </w:rPr>
        <w:br/>
        <w:t xml:space="preserve">5. Проанализировать прирост зарплат в начале 2025 года </w:t>
      </w:r>
      <w:r w:rsidR="00CD1E96">
        <w:rPr>
          <w:lang w:val="ru-RU"/>
        </w:rPr>
        <w:t>-</w:t>
      </w:r>
      <w:r w:rsidRPr="00C87D30">
        <w:rPr>
          <w:lang w:val="ru-RU"/>
        </w:rPr>
        <w:t xml:space="preserve"> возможно, есть точки оптимизации.</w:t>
      </w:r>
    </w:p>
    <w:sectPr w:rsidR="00376B2A" w:rsidRPr="00C87D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625453">
    <w:abstractNumId w:val="8"/>
  </w:num>
  <w:num w:numId="2" w16cid:durableId="1860577993">
    <w:abstractNumId w:val="6"/>
  </w:num>
  <w:num w:numId="3" w16cid:durableId="710347260">
    <w:abstractNumId w:val="5"/>
  </w:num>
  <w:num w:numId="4" w16cid:durableId="2010984931">
    <w:abstractNumId w:val="4"/>
  </w:num>
  <w:num w:numId="5" w16cid:durableId="509950418">
    <w:abstractNumId w:val="7"/>
  </w:num>
  <w:num w:numId="6" w16cid:durableId="500703894">
    <w:abstractNumId w:val="3"/>
  </w:num>
  <w:num w:numId="7" w16cid:durableId="374699761">
    <w:abstractNumId w:val="2"/>
  </w:num>
  <w:num w:numId="8" w16cid:durableId="203179630">
    <w:abstractNumId w:val="1"/>
  </w:num>
  <w:num w:numId="9" w16cid:durableId="116130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B2A"/>
    <w:rsid w:val="00452C3D"/>
    <w:rsid w:val="00AA1D8D"/>
    <w:rsid w:val="00B47730"/>
    <w:rsid w:val="00C87D30"/>
    <w:rsid w:val="00CB0664"/>
    <w:rsid w:val="00CD1E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7BE6FD"/>
  <w14:defaultImageDpi w14:val="300"/>
  <w15:docId w15:val="{039DCB42-82C3-45A3-8590-12D0EFE1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Чингис Биманов</cp:lastModifiedBy>
  <cp:revision>3</cp:revision>
  <dcterms:created xsi:type="dcterms:W3CDTF">2013-12-23T23:15:00Z</dcterms:created>
  <dcterms:modified xsi:type="dcterms:W3CDTF">2025-07-23T05:55:00Z</dcterms:modified>
  <cp:category/>
</cp:coreProperties>
</file>