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STRATA-SOFTWARESERVICE</w:t>
      </w:r>
    </w:p>
    <w:p>
      <w:pPr>
        <w:jc w:val="center"/>
      </w:pPr>
      <w:r>
        <w:rPr>
          <w:b/>
          <w:sz w:val="24"/>
        </w:rPr>
        <w:t>Complete Autonomous Development Master Prompt for Claude Code</w:t>
      </w:r>
    </w:p>
    <w:p>
      <w:r>
        <w:t>Project type: Production-grade, multi-tenant business management SaaS  |  Language of prompt: English</w:t>
      </w:r>
    </w:p>
    <w:p>
      <w:r>
        <w:t>Source repository: https://github.com/nextjs/saas-starter</w:t>
      </w:r>
    </w:p>
    <w:p>
      <w:r>
        <w:t>Execution: Native Debian / Ubuntu / TurnKey Linux • PostgreSQL • Next.js • Nginx • systemd • No Docker</w:t>
      </w:r>
    </w:p>
    <w:p>
      <w:pPr>
        <w:pStyle w:val="Heading1"/>
      </w:pPr>
      <w:r>
        <w:t>MISSION AND OPERATING RULES</w:t>
      </w:r>
    </w:p>
    <w:p>
      <w:r>
        <w:t>You are an autonomous cross-functional team of senior full-stack engineers, architects, database specialists, security engineers, DevOps engineers, product designers and QA engineers. Work directly in the current directory to turn the upstream SaaS starter into a functioning commercial product named Strata-softwareservice. This is not a mockup, demo, or documentation-only task. Implement, integrate, test, harden and prepare the application for deployment. Make sensible decisions without unnecessary questions. Never fabricate test results, credentials, payment confirmation, production readiness or external integrations. Record blockers and continue with independent work.</w:t>
      </w:r>
    </w:p>
    <w:p>
      <w:pPr>
        <w:pStyle w:val="Heading1"/>
      </w:pPr>
      <w:r>
        <w:t>PHASE 1 — ACQUIRE, LICENSE-CHECK AND AUDIT THE REPOSITORY</w:t>
      </w:r>
    </w:p>
    <w:p>
      <w:pPr>
        <w:ind w:left="259"/>
      </w:pPr>
      <w:r>
        <w:rPr>
          <w:rFonts w:ascii="Consolas" w:hAnsi="Consolas"/>
          <w:color w:val="34463C"/>
          <w:sz w:val="16"/>
        </w:rPr>
        <w:t>git clone https://github.com/nextjs/saas-starter.git</w:t>
      </w:r>
    </w:p>
    <w:p>
      <w:pPr>
        <w:pStyle w:val="ListBullet"/>
      </w:pPr>
      <w:r>
        <w:t>Inspect the current working directory first. If empty, clone upstream into it; if existing, audit before touching files. Do not overwrite unrelated projects or delete user data.</w:t>
      </w:r>
    </w:p>
    <w:p>
      <w:pPr>
        <w:pStyle w:val="ListBullet"/>
      </w:pPr>
      <w:r>
        <w:t>Read LICENSE, README, package manifests, docs, environment examples, authentication, billing, database schema, middleware, API routes, tests and deployment files. Record upstream commit SHA.</w:t>
      </w:r>
    </w:p>
    <w:p>
      <w:pPr>
        <w:pStyle w:val="ListBullet"/>
      </w:pPr>
      <w:r>
        <w:t>Verify commercial-use rights and dependency licenses; preserve notices and do not use enterprise-only code or bypass restrictions. If the license blocks intended use, stop incorporating that code and report it.</w:t>
      </w:r>
    </w:p>
    <w:p>
      <w:pPr>
        <w:pStyle w:val="ListBullet"/>
      </w:pPr>
      <w:r>
        <w:t>Reuse functional upstream code rather than rewriting stable components. Write docs/UPSTREAM_AUDIT.md and docs/IMPLEMENTATION_PROGRESS.md with a prioritized checklist.</w:t>
      </w:r>
    </w:p>
    <w:p>
      <w:pPr>
        <w:pStyle w:val="Heading1"/>
      </w:pPr>
      <w:r>
        <w:t>PHASE 2 — PRODUCT DEFINITION AND BRAND</w:t>
      </w:r>
    </w:p>
    <w:p>
      <w:r>
        <w:t>Brand and product name: Strata-softwareservice. Use this name consistently in UI, metadata, documentation, environment examples, email templates, systemd service names, logs and scripts. Internal package names may use lowercase kebab-case (strata-softwareservice) and environment keys may use STRATA_ prefixes. Never leave legacy NEXORA branding.</w:t>
      </w:r>
    </w:p>
    <w:p>
      <w:pPr>
        <w:pStyle w:val="ListBullet"/>
      </w:pPr>
      <w:r>
        <w:t>Audience: Thai and international small businesses, retail stores, online sellers, restaurants, service providers and small organizations.</w:t>
      </w:r>
    </w:p>
    <w:p>
      <w:pPr>
        <w:pStyle w:val="ListBullet"/>
      </w:pPr>
      <w:r>
        <w:t>Default locale Thai; optional English. Default currency THB and display timezone Asia/Bangkok; persist UTC timestamps.</w:t>
      </w:r>
    </w:p>
    <w:p>
      <w:pPr>
        <w:pStyle w:val="ListBullet"/>
      </w:pPr>
      <w:r>
        <w:t>One hosted application supports multiple isolated business organizations, with configurable plans, subscriptions, limits and platform administration.</w:t>
      </w:r>
    </w:p>
    <w:p>
      <w:pPr>
        <w:pStyle w:val="ListBullet"/>
      </w:pPr>
      <w:r>
        <w:t>Build an actual customer-facing product with public marketing pages, customer dashboards, billing, and a separate platform Super Admin interface.</w:t>
      </w:r>
    </w:p>
    <w:p>
      <w:pPr>
        <w:pStyle w:val="Heading1"/>
      </w:pPr>
      <w:r>
        <w:t>PHASE 3 — REQUIRED FREE, SELF-HOSTED STACK</w:t>
      </w:r>
    </w:p>
    <w:p>
      <w:pPr>
        <w:pStyle w:val="ListBullet"/>
      </w:pPr>
      <w:r>
        <w:t>Frontend: Next.js, React, TypeScript, Tailwind CSS, accessible component library, Lucide icons, React Hook Form, Zod, Recharts or equivalent. Preserve compatible upstream versions.</w:t>
      </w:r>
    </w:p>
    <w:p>
      <w:pPr>
        <w:pStyle w:val="ListBullet"/>
      </w:pPr>
      <w:r>
        <w:t>Backend: Next.js Route Handlers / Server Actions, Node.js, service-layer design, validated APIs and durable background processing.</w:t>
      </w:r>
    </w:p>
    <w:p>
      <w:pPr>
        <w:pStyle w:val="ListBullet"/>
      </w:pPr>
      <w:r>
        <w:t>Database: native PostgreSQL with existing upstream ORM where sensible, migrations, foreign keys, indexes, transactions and secure connection handling.</w:t>
      </w:r>
    </w:p>
    <w:p>
      <w:pPr>
        <w:pStyle w:val="ListBullet"/>
      </w:pPr>
      <w:r>
        <w:t>Infrastructure: Debian/Ubuntu-compatible Linux, Node.js LTS, Nginx, systemd, Let’s Encrypt when DNS allows, cron or a reliable job scheduler.</w:t>
      </w:r>
    </w:p>
    <w:p>
      <w:pPr>
        <w:pStyle w:val="ListBullet"/>
      </w:pPr>
      <w:r>
        <w:t>Do not require Docker, Kubernetes, Supabase, Firebase, paid SaaS backends, paid AI APIs or commercial UI licenses. Do not require a local LLM.</w:t>
      </w:r>
    </w:p>
    <w:p>
      <w:pPr>
        <w:pStyle w:val="ListBullet"/>
      </w:pPr>
      <w:r>
        <w:t>Use commercially compatible open-source dependencies; audit obligations. Hosting, domains, payment processing and SMTP delivery may incur external fees—document honestly.</w:t>
      </w:r>
    </w:p>
    <w:p>
      <w:pPr>
        <w:pStyle w:val="Heading1"/>
      </w:pPr>
      <w:r>
        <w:t>PHASE 4 — MULTI-TENANCY, IDENTITY AND PERMISSIONS</w:t>
      </w:r>
    </w:p>
    <w:p>
      <w:pPr>
        <w:pStyle w:val="ListBullet"/>
      </w:pPr>
      <w:r>
        <w:t>Entities: users, organizations, memberships, organization roles, branches, warehouses, settings, subscriptions, audit logs.</w:t>
      </w:r>
    </w:p>
    <w:p>
      <w:pPr>
        <w:pStyle w:val="ListBullet"/>
      </w:pPr>
      <w:r>
        <w:t>Platform roles: SUPER_ADMIN, PLATFORM_ADMIN, SUPPORT. Organization roles: OWNER, ADMIN, MANAGER, EMPLOYEE, VIEWER. Implement granular permission checks on server actions and APIs.</w:t>
      </w:r>
    </w:p>
    <w:p>
      <w:pPr>
        <w:pStyle w:val="ListBullet"/>
      </w:pPr>
      <w:r>
        <w:t>All tenant-owned data must be scoped to organization IDs and checked server-side. Add negative cross-tenant integration tests, including ID enumeration, exports, uploads and cache isolation.</w:t>
      </w:r>
    </w:p>
    <w:p>
      <w:pPr>
        <w:pStyle w:val="ListBullet"/>
      </w:pPr>
      <w:r>
        <w:t>Onboarding: verified account → organization setup → OWNER membership → initial branch/settings → trial or plan entitlements → dashboard. Use transactions and idempotency.</w:t>
      </w:r>
    </w:p>
    <w:p>
      <w:pPr>
        <w:pStyle w:val="ListBullet"/>
      </w:pPr>
      <w:r>
        <w:t>Authentication: register, login, logout, email verification, reset password, secure hashing, sessions, revocation, rate limiting, brute-force protections, optional TOTP. Never log credentials.</w:t>
      </w:r>
    </w:p>
    <w:p>
      <w:pPr>
        <w:pStyle w:val="Heading1"/>
      </w:pPr>
      <w:r>
        <w:t>PHASE 5 — CUSTOMER-FACING BUSINESS SERVICES</w:t>
      </w:r>
    </w:p>
    <w:p>
      <w:pPr>
        <w:pStyle w:val="Heading2"/>
      </w:pPr>
      <w:r>
        <w:t>5.1 Product catalog</w:t>
      </w:r>
    </w:p>
    <w:p>
      <w:pPr>
        <w:pStyle w:val="ListBullet"/>
      </w:pPr>
      <w:r>
        <w:t>CRUD/archive products; photos; SKU/barcode; categories; brands; suppliers; variants; cost and sale prices; search; CSV import/export; tenant-scoped SKU uniqueness.</w:t>
      </w:r>
    </w:p>
    <w:p>
      <w:pPr>
        <w:pStyle w:val="Heading2"/>
      </w:pPr>
      <w:r>
        <w:t>5.2 Inventory and warehouses</w:t>
      </w:r>
    </w:p>
    <w:p>
      <w:pPr>
        <w:pStyle w:val="ListBullet"/>
      </w:pPr>
      <w:r>
        <w:t>Stock balances; movement ledger; transfers; adjustments; low-stock alerts; reorder points; valuation; purchase orders; supplier references; transactional concurrency controls.</w:t>
      </w:r>
    </w:p>
    <w:p>
      <w:pPr>
        <w:pStyle w:val="Heading2"/>
      </w:pPr>
      <w:r>
        <w:t>5.3 Sales and returns</w:t>
      </w:r>
    </w:p>
    <w:p>
      <w:pPr>
        <w:pStyle w:val="ListBullet"/>
      </w:pPr>
      <w:r>
        <w:t>Sales orders, line items, discounts, taxes, payment records, receipts, refunds, returns, transaction history, filtering and exports; precise decimal money calculations.</w:t>
      </w:r>
    </w:p>
    <w:p>
      <w:pPr>
        <w:pStyle w:val="Heading2"/>
      </w:pPr>
      <w:r>
        <w:t>5.4 Customer CRM</w:t>
      </w:r>
    </w:p>
    <w:p>
      <w:pPr>
        <w:pStyle w:val="ListBullet"/>
      </w:pPr>
      <w:r>
        <w:t>Customer profiles, groups, contact details, sales history, notes, outstanding balances, search, activity timeline, imports and exports; protect personal data.</w:t>
      </w:r>
    </w:p>
    <w:p>
      <w:pPr>
        <w:pStyle w:val="Heading2"/>
      </w:pPr>
      <w:r>
        <w:t>5.5 Suppliers and purchasing</w:t>
      </w:r>
    </w:p>
    <w:p>
      <w:pPr>
        <w:pStyle w:val="ListBullet"/>
      </w:pPr>
      <w:r>
        <w:t>Supplier records, purchase orders, purchase history, pending payables and purchasing analytics.</w:t>
      </w:r>
    </w:p>
    <w:p>
      <w:pPr>
        <w:pStyle w:val="Heading2"/>
      </w:pPr>
      <w:r>
        <w:t>5.6 Invoices and PDF documents</w:t>
      </w:r>
    </w:p>
    <w:p>
      <w:pPr>
        <w:pStyle w:val="ListBullet"/>
      </w:pPr>
      <w:r>
        <w:t>Tenant-specific invoice numbering, professional branded PDF templates, issue/due dates, statuses, payments, overdue reminders, tax fields and history. Do not assert tax-law compliance without validation.</w:t>
      </w:r>
    </w:p>
    <w:p>
      <w:pPr>
        <w:pStyle w:val="Heading2"/>
      </w:pPr>
      <w:r>
        <w:t>5.7 Employees and access</w:t>
      </w:r>
    </w:p>
    <w:p>
      <w:pPr>
        <w:pStyle w:val="ListBullet"/>
      </w:pPr>
      <w:r>
        <w:t>Invite, assign roles, branch permissions, suspend/reactivate, view activity and audit changes. Not a payroll/HR suite unless separately implemented.</w:t>
      </w:r>
    </w:p>
    <w:p>
      <w:pPr>
        <w:pStyle w:val="Heading2"/>
      </w:pPr>
      <w:r>
        <w:t>5.8 Multi-branch management</w:t>
      </w:r>
    </w:p>
    <w:p>
      <w:pPr>
        <w:pStyle w:val="ListBullet"/>
      </w:pPr>
      <w:r>
        <w:t>Branch CRUD, employee assignments, warehouses, branch sales comparison and stock transfers.</w:t>
      </w:r>
    </w:p>
    <w:p>
      <w:pPr>
        <w:pStyle w:val="Heading2"/>
      </w:pPr>
      <w:r>
        <w:t>5.9 Analytics and reports</w:t>
      </w:r>
    </w:p>
    <w:p>
      <w:pPr>
        <w:pStyle w:val="ListBullet"/>
      </w:pPr>
      <w:r>
        <w:t>Real sales and revenue metrics, orders, AOV, estimated gross profit, top products, stock value, outstanding invoices, customer growth, branch comparisons; date filters, charts, PDF/CSV exports. Never fabricate business data.</w:t>
      </w:r>
    </w:p>
    <w:p>
      <w:pPr>
        <w:pStyle w:val="Heading2"/>
      </w:pPr>
      <w:r>
        <w:t>5.10 Notifications</w:t>
      </w:r>
    </w:p>
    <w:p>
      <w:pPr>
        <w:pStyle w:val="ListBullet"/>
      </w:pPr>
      <w:r>
        <w:t>In-app read/unread notifications; stock alerts, subscription and billing notices, invoice reminders, invitations, system announcements; optional configurable SMTP with truthful delivery status.</w:t>
      </w:r>
    </w:p>
    <w:p>
      <w:pPr>
        <w:pStyle w:val="Heading1"/>
      </w:pPr>
      <w:r>
        <w:t>PHASE 6 — SUBSCRIPTIONS AND MONETIZATION</w:t>
      </w:r>
    </w:p>
    <w:p>
      <w:r>
        <w:t>Implement admin-configurable example tiers, with backend-enforced limits: FREE (THB 0/month, 1 user, 50 products); STARTER (THB 199/month, 3 users, 500 products, sales and invoices); PRO (THB 499/month, 10 users, 5,000 products, advanced reports, multiple branches); BUSINESS (THB 999/month, configurable higher limits and priority support). Prices are illustrative, not hardcoded market facts.</w:t>
      </w:r>
    </w:p>
    <w:p>
      <w:pPr>
        <w:pStyle w:val="ListBullet"/>
      </w:pPr>
      <w:r>
        <w:t>Monthly and annual billing, trials, upgrades/downgrades, cancellation, renewal, grace periods, expirations, failed payment handling, invoices and history.</w:t>
      </w:r>
    </w:p>
    <w:p>
      <w:pPr>
        <w:pStyle w:val="ListBullet"/>
      </w:pPr>
      <w:r>
        <w:t>Preserve reusable upstream billing integration; implement provider abstraction suitable for Thai payment gateways and manual/offline payment verification where legitimate.</w:t>
      </w:r>
    </w:p>
    <w:p>
      <w:pPr>
        <w:pStyle w:val="ListBullet"/>
      </w:pPr>
      <w:r>
        <w:t>Verify official webhooks and signatures, enforce idempotency, use transactions and never activate paid subscriptions from client-side claims.</w:t>
      </w:r>
    </w:p>
    <w:p>
      <w:pPr>
        <w:pStyle w:val="ListBullet"/>
      </w:pPr>
      <w:r>
        <w:t>No payment credentials? Build the integration and test with mocks/sandboxes, document live configuration, and explicitly mark real payment processing unverified.</w:t>
      </w:r>
    </w:p>
    <w:p>
      <w:pPr>
        <w:pStyle w:val="ListBullet"/>
      </w:pPr>
      <w:r>
        <w:t>Enforce product, user, branch, export and feature limits on the server, not just through hidden UI controls.</w:t>
      </w:r>
    </w:p>
    <w:p>
      <w:pPr>
        <w:pStyle w:val="Heading1"/>
      </w:pPr>
      <w:r>
        <w:t>PHASE 7 — PLATFORM SUPER ADMIN</w:t>
      </w:r>
    </w:p>
    <w:p>
      <w:pPr>
        <w:pStyle w:val="ListBullet"/>
      </w:pPr>
      <w:r>
        <w:t>Protected admin dashboard with verified metrics: total users, organizations, trials, active paid plans, MRR, ARR, churn and failed payments.</w:t>
      </w:r>
    </w:p>
    <w:p>
      <w:pPr>
        <w:pStyle w:val="ListBullet"/>
      </w:pPr>
      <w:r>
        <w:t>User and organization search, inspection, suspension, restoration, memberships and usage monitoring.</w:t>
      </w:r>
    </w:p>
    <w:p>
      <w:pPr>
        <w:pStyle w:val="ListBullet"/>
      </w:pPr>
      <w:r>
        <w:t>CRUD plans, prices, entitlements, trial policies and feature flags; view billing events and audit trails.</w:t>
      </w:r>
    </w:p>
    <w:p>
      <w:pPr>
        <w:pStyle w:val="ListBullet"/>
      </w:pPr>
      <w:r>
        <w:t>Monitor application/database health, background jobs, failed tasks, backups, storage and safe diagnostic logs without revealing secrets.</w:t>
      </w:r>
    </w:p>
    <w:p>
      <w:pPr>
        <w:pStyle w:val="Heading1"/>
      </w:pPr>
      <w:r>
        <w:t>PHASE 8 — UI, ACCESSIBILITY AND LOCALIZATION</w:t>
      </w:r>
    </w:p>
    <w:p>
      <w:pPr>
        <w:pStyle w:val="ListBullet"/>
      </w:pPr>
      <w:r>
        <w:t>Distinctive premium minimalist Strata-softwareservice visual identity; clean typography, restrained green/neutral accents, refined spacing, accessible focus states and modern charts. Avoid generic purple dashboards and overused bright blue gradients.</w:t>
      </w:r>
    </w:p>
    <w:p>
      <w:pPr>
        <w:pStyle w:val="ListBullet"/>
      </w:pPr>
      <w:r>
        <w:t>Responsive desktop/tablet/mobile layouts; light/dark/system themes with persisted preference.</w:t>
      </w:r>
    </w:p>
    <w:p>
      <w:pPr>
        <w:pStyle w:val="ListBullet"/>
      </w:pPr>
      <w:r>
        <w:t>Public pages: home, features, pricing, about, contact, terms, privacy. Auth: register, login, reset and verification. App: dashboard, products, inventory, sales, customers, suppliers, invoices, staff, branches, reports, notifications, billing and settings.</w:t>
      </w:r>
    </w:p>
    <w:p>
      <w:pPr>
        <w:pStyle w:val="ListBullet"/>
      </w:pPr>
      <w:r>
        <w:t>Super Admin pages: overview, users, organizations, plans, payments, system health, audit logs and settings.</w:t>
      </w:r>
    </w:p>
    <w:p>
      <w:pPr>
        <w:pStyle w:val="ListBullet"/>
      </w:pPr>
      <w:r>
        <w:t>Translate navigation, forms, errors and emails into Thai and English; localized date/number/currency formats; Thai-readable font.</w:t>
      </w:r>
    </w:p>
    <w:p>
      <w:pPr>
        <w:pStyle w:val="Heading1"/>
      </w:pPr>
      <w:r>
        <w:t>PHASE 9 — DATABASE AND DATA INTEGRITY</w:t>
      </w:r>
    </w:p>
    <w:p>
      <w:r>
        <w:t>Design and migrate normalized PostgreSQL tables for users, sessions, organizations, organization_members, roles, permissions, branches, warehouses, products, variants, categories, suppliers, customers, inventory_movements, stock_transfers, purchase_orders, purchase_order_items, sales, sale_items, payments, refunds, invoices, invoice_items, plans, subscriptions, billing_events, notifications, audit_logs, jobs and settings. Reconcile this model with existing upstream schema; do not duplicate working tables.</w:t>
      </w:r>
    </w:p>
    <w:p>
      <w:pPr>
        <w:pStyle w:val="ListBullet"/>
      </w:pPr>
      <w:r>
        <w:t>Use foreign keys, tenant-aware unique constraints, proper indexes, safe deletion policies and migration versioning.</w:t>
      </w:r>
    </w:p>
    <w:p>
      <w:pPr>
        <w:pStyle w:val="ListBullet"/>
      </w:pPr>
      <w:r>
        <w:t>Protect financial and inventory history; implement idempotent stock/sale/payment operations and transaction isolation suitable for concurrency.</w:t>
      </w:r>
    </w:p>
    <w:p>
      <w:pPr>
        <w:pStyle w:val="ListBullet"/>
      </w:pPr>
      <w:r>
        <w:t>Provide seed fixtures for local development only, clearly isolated from production data.</w:t>
      </w:r>
    </w:p>
    <w:p>
      <w:pPr>
        <w:pStyle w:val="Heading1"/>
      </w:pPr>
      <w:r>
        <w:t>PHASE 10 — BACKGROUND JOBS AND AUTOMATION</w:t>
      </w:r>
    </w:p>
    <w:p>
      <w:pPr>
        <w:pStyle w:val="ListBullet"/>
      </w:pPr>
      <w:r>
        <w:t>Durable jobs for expirations, grace periods, invoice reminders, low-stock notices, scheduled reports, session cleanup, temp cleanup and backup scheduling.</w:t>
      </w:r>
    </w:p>
    <w:p>
      <w:pPr>
        <w:pStyle w:val="ListBullet"/>
      </w:pPr>
      <w:r>
        <w:t>Retries with bounded backoff, idempotency, execution logs, concurrency controls, graceful shutdown and a failure dashboard.</w:t>
      </w:r>
    </w:p>
    <w:p>
      <w:pPr>
        <w:pStyle w:val="ListBullet"/>
      </w:pPr>
      <w:r>
        <w:t>Avoid silently losing jobs or executing the same financial side effect twice.</w:t>
      </w:r>
    </w:p>
    <w:p>
      <w:pPr>
        <w:pStyle w:val="Heading1"/>
      </w:pPr>
      <w:r>
        <w:t>PHASE 11 — API AND SECURITY</w:t>
      </w:r>
    </w:p>
    <w:p>
      <w:pPr>
        <w:pStyle w:val="ListBullet"/>
      </w:pPr>
      <w:r>
        <w:t>Documented APIs with schema validation, auth, tenant-scoped authorization, pagination, filtering, sorting, rate limits and consistent error responses.</w:t>
      </w:r>
    </w:p>
    <w:p>
      <w:pPr>
        <w:pStyle w:val="ListBullet"/>
      </w:pPr>
      <w:r>
        <w:t>Secure cookies, security headers, CSRF protection where needed, XSS prevention, SQL injection protection, upload validation, safe errors and comprehensive audit trails.</w:t>
      </w:r>
    </w:p>
    <w:p>
      <w:pPr>
        <w:pStyle w:val="ListBullet"/>
      </w:pPr>
      <w:r>
        <w:t>No public PostgreSQL listener by default; least-privilege application user; protect secrets, backups and uploaded files.</w:t>
      </w:r>
    </w:p>
    <w:p>
      <w:pPr>
        <w:pStyle w:val="ListBullet"/>
      </w:pPr>
      <w:r>
        <w:t>Security tests: tenant boundary bypass, IDOR, privilege escalation, duplicate payment webhook, session expiry and malformed payloads.</w:t>
      </w:r>
    </w:p>
    <w:p>
      <w:pPr>
        <w:pStyle w:val="Heading1"/>
      </w:pPr>
      <w:r>
        <w:t>PHASE 12 — NATIVE LINUX DEPLOYMENT</w:t>
      </w:r>
    </w:p>
    <w:p>
      <w:r>
        <w:t>Target Debian, Ubuntu and compatible TurnKey Linux. The deployment must not require Docker, Kubernetes, Supabase, Firebase or sudo. Installer is run by root but application processes must run under a dedicated unprivileged account.</w:t>
      </w:r>
    </w:p>
    <w:p>
      <w:r>
        <w:t>Required files: deploy/install.sh, deploy/update.sh, deploy/backup.sh, deploy/restore.sh, deploy/healthcheck.sh, deploy/uninstall.sh, deploy/nginx/, deploy/systemd/.</w:t>
      </w:r>
    </w:p>
    <w:p>
      <w:pPr>
        <w:ind w:left="259"/>
      </w:pPr>
      <w:r>
        <w:rPr>
          <w:rFonts w:ascii="Consolas" w:hAnsi="Consolas"/>
          <w:color w:val="34463C"/>
          <w:sz w:val="16"/>
        </w:rPr>
        <w:t>bash deploy/install.sh</w:t>
      </w:r>
    </w:p>
    <w:p>
      <w:pPr>
        <w:pStyle w:val="ListBullet"/>
      </w:pPr>
      <w:r>
        <w:t>Interactive installer asks for domain, install path, port, database name/user/password or secure generation, administrator email/bootstrap, HTTPS choice, SMTP, backup directory and schedule.</w:t>
      </w:r>
    </w:p>
    <w:p>
      <w:pPr>
        <w:pStyle w:val="ListBullet"/>
      </w:pPr>
      <w:r>
        <w:t>Detect OS; install compatible system packages, Node.js LTS and PostgreSQL if absent; create DB and least-privilege role; protect environment secrets; install dependencies; migrate; build; create systemd services; configure Nginx; provision HTTPS when DNS allows; start and verify health.</w:t>
      </w:r>
    </w:p>
    <w:p>
      <w:pPr>
        <w:pStyle w:val="ListBullet"/>
      </w:pPr>
      <w:r>
        <w:t>Use service name strata-softwareservice.service and dedicated worker service(s) if required. Configure restart, dependencies, journald logs, shutdown and permissions.</w:t>
      </w:r>
    </w:p>
    <w:p>
      <w:pPr>
        <w:pStyle w:val="ListBullet"/>
      </w:pPr>
      <w:r>
        <w:t>Installer must be safely rerunnable, avoid destructive changes, preserve unrelated Nginx sites and databases, and never overwrite secrets without explicit approval.</w:t>
      </w:r>
    </w:p>
    <w:p>
      <w:pPr>
        <w:pStyle w:val="ListBullet"/>
      </w:pPr>
      <w:r>
        <w:t>Nginx: reverse proxy, HTTPS redirect, safe headers, timeouts, upload limits, static caching and WebSocket handling if applicable.</w:t>
      </w:r>
    </w:p>
    <w:p>
      <w:pPr>
        <w:pStyle w:val="ListBullet"/>
      </w:pPr>
      <w:r>
        <w:t>TLS: verify DNS and certificate issuance; report failure instead of claiming HTTPS is enabled.</w:t>
      </w:r>
    </w:p>
    <w:p>
      <w:pPr>
        <w:pStyle w:val="ListBullet"/>
      </w:pPr>
      <w:r>
        <w:t>Create update procedure with backups, migration safeguards, build verification and rollback plan.</w:t>
      </w:r>
    </w:p>
    <w:p>
      <w:pPr>
        <w:pStyle w:val="Heading1"/>
      </w:pPr>
      <w:r>
        <w:t>PHASE 13 — BACKUP, OBSERVABILITY AND RECOVERY</w:t>
      </w:r>
    </w:p>
    <w:p>
      <w:pPr>
        <w:pStyle w:val="ListBullet"/>
      </w:pPr>
      <w:r>
        <w:t>Scheduled PostgreSQL backups with retention, integrity checks and isolated restore tests. Keep backups outside public web roots; restrict access and document encryption.</w:t>
      </w:r>
    </w:p>
    <w:p>
      <w:pPr>
        <w:pStyle w:val="ListBullet"/>
      </w:pPr>
      <w:r>
        <w:t>Health endpoint and script to inspect app, DB, workers and essential dependencies; structured logging and clear alertable failures.</w:t>
      </w:r>
    </w:p>
    <w:p>
      <w:pPr>
        <w:pStyle w:val="ListBullet"/>
      </w:pPr>
      <w:r>
        <w:t>Auto-restart only safe stateless services. Do not blindly restart PostgreSQL or delete user data. Stop failed deployments safely and provide recovery guidance.</w:t>
      </w:r>
    </w:p>
    <w:p>
      <w:pPr>
        <w:pStyle w:val="ListBullet"/>
      </w:pPr>
      <w:r>
        <w:t>Detect disk pressure, expired certificates, failed jobs and backup failures where practical; report operational limitations.</w:t>
      </w:r>
    </w:p>
    <w:p>
      <w:pPr>
        <w:pStyle w:val="Heading1"/>
      </w:pPr>
      <w:r>
        <w:t>PHASE 14 — TESTING AND RELEASE QUALITY</w:t>
      </w:r>
    </w:p>
    <w:p>
      <w:pPr>
        <w:pStyle w:val="ListBullet"/>
      </w:pPr>
      <w:r>
        <w:t>Unit tests for money/tax calculations, stock movements, permissions, subscription entitlements and validation.</w:t>
      </w:r>
    </w:p>
    <w:p>
      <w:pPr>
        <w:pStyle w:val="ListBullet"/>
      </w:pPr>
      <w:r>
        <w:t>Integration tests for auth, onboarding, cross-tenant isolation, CRUD, sales, invoices, inventory, plan lifecycle and idempotent billing.</w:t>
      </w:r>
    </w:p>
    <w:p>
      <w:pPr>
        <w:pStyle w:val="ListBullet"/>
      </w:pPr>
      <w:r>
        <w:t>Playwright end-to-end flows: register → create organization → add product → adjust stock → record sale → issue invoice → view report → invite staff → manage plan → logout.</w:t>
      </w:r>
    </w:p>
    <w:p>
      <w:pPr>
        <w:pStyle w:val="ListBullet"/>
      </w:pPr>
      <w:r>
        <w:t>Run TypeScript typecheck, lint, tests, production build, migration tests, security checks and shell syntax validation.</w:t>
      </w:r>
    </w:p>
    <w:p>
      <w:pPr>
        <w:pStyle w:val="ListBullet"/>
      </w:pPr>
      <w:r>
        <w:t>Validate Nginx/systemd files and deployment scripts; do not claim successful live deployment without executing and verifying it on a compatible server.</w:t>
      </w:r>
    </w:p>
    <w:p>
      <w:pPr>
        <w:pStyle w:val="ListBullet"/>
      </w:pPr>
      <w:r>
        <w:t>Resolve observed failures, record any untested cases and never hide failing tests.</w:t>
      </w:r>
    </w:p>
    <w:p>
      <w:pPr>
        <w:pStyle w:val="Heading1"/>
      </w:pPr>
      <w:r>
        <w:t>PHASE 15 — DOCUMENTATION AND DELIVERY</w:t>
      </w:r>
    </w:p>
    <w:p>
      <w:r>
        <w:t>Produce README.md, ARCHITECTURE.md, DATABASE.md, SECURITY.md, API.md, DEPLOYMENT.md, TESTING.md, BUSINESS_MODEL.md, CHANGELOG.md, docs/UPSTREAM_AUDIT.md, docs/IMPLEMENTATION_PROGRESS.md, docs/INSTALLATION.md, docs/BACKUP_RECOVERY.md, docs/ADMIN_GUIDE.md, docs/USER_GUIDE.md and docs/PRODUCTION_CHECKLIST.md.</w:t>
      </w:r>
    </w:p>
    <w:p>
      <w:pPr>
        <w:pStyle w:val="Heading1"/>
      </w:pPr>
      <w:r>
        <w:t>EXECUTION ORDER AND AUTONOMOUS CONTINUATION</w:t>
      </w:r>
    </w:p>
    <w:p>
      <w:r>
        <w:t>Follow this sequence and keep the progress checklist current: (1) inspect current directory; (2) clone/audit upstream; (3) verify licenses; (4) read docs and code; (5) write architecture and implementation plan; (6) database/migrations; (7) auth and tenancy; (8) business modules; (9) subscriptions and billing; (10) Super Admin; (11) reports, jobs and localization; (12) Linux scripts; (13) tests and security hardening; (14) deployment validation; (15) documentation and final report. Continue across sessions using docs/IMPLEMENTATION_PROGRESS.md. Do not stop at scaffolding or mock screens.</w:t>
      </w:r>
    </w:p>
    <w:p>
      <w:pPr>
        <w:pStyle w:val="Heading1"/>
      </w:pPr>
      <w:r>
        <w:t>NON-NEGOTIABLE ACCEPTANCE CRITERIA</w:t>
      </w:r>
    </w:p>
    <w:p>
      <w:pPr>
        <w:pStyle w:val="ListBullet"/>
      </w:pPr>
      <w:r>
        <w:t>Functional tenant-safe customer onboarding, authentication and roles.</w:t>
      </w:r>
    </w:p>
    <w:p>
      <w:pPr>
        <w:pStyle w:val="ListBullet"/>
      </w:pPr>
      <w:r>
        <w:t>Real products, stock, sales, customers, suppliers, invoices, employees, branches, reports and notifications.</w:t>
      </w:r>
    </w:p>
    <w:p>
      <w:pPr>
        <w:pStyle w:val="ListBullet"/>
      </w:pPr>
      <w:r>
        <w:t>Configurable plans, server-enforced limits, payment architecture and truthful integration status.</w:t>
      </w:r>
    </w:p>
    <w:p>
      <w:pPr>
        <w:pStyle w:val="ListBullet"/>
      </w:pPr>
      <w:r>
        <w:t>Separate secure Super Admin with real data.</w:t>
      </w:r>
    </w:p>
    <w:p>
      <w:pPr>
        <w:pStyle w:val="ListBullet"/>
      </w:pPr>
      <w:r>
        <w:t>Native PostgreSQL, Linux installer, Nginx, systemd, backups, health checks and migrations.</w:t>
      </w:r>
    </w:p>
    <w:p>
      <w:pPr>
        <w:pStyle w:val="ListBullet"/>
      </w:pPr>
      <w:r>
        <w:t>Responsive Thai/English UI, meaningful automated tests, passing production build and complete documentation.</w:t>
      </w:r>
    </w:p>
    <w:p>
      <w:pPr>
        <w:pStyle w:val="ListBullet"/>
      </w:pPr>
      <w:r>
        <w:t>Clearly distinguish development-ready, staging-ready and production-ready based on executed verification—not assumptions.</w:t>
      </w:r>
    </w:p>
    <w:p>
      <w:pPr>
        <w:pStyle w:val="Heading1"/>
      </w:pPr>
      <w:r>
        <w:t>FINAL REPORT FORMAT</w:t>
      </w:r>
    </w:p>
    <w:p>
      <w:r>
        <w:t>Report: (1) completed features; (2) upstream URL, commit and license; (3) architecture and database migrations; (4) tests actually run and pass/fail counts; (5) security controls and residual risks; (6) deployment commands; (7) external domain/SMTP/payment credentials still required; (8) unfinished items; (9) evidence-based readiness status.</w:t>
      </w:r>
    </w:p>
    <w:p>
      <w:pPr>
        <w:pStyle w:val="Heading1"/>
      </w:pPr>
      <w:r>
        <w:t>START EXECUTION NOW</w:t>
      </w:r>
    </w:p>
    <w:p>
      <w:r>
        <w:t>Inspect the working directory. Clone or audit https://github.com/nextjs/saas-starter. Verify the license. Preserve useful existing code. Build Strata-softwareservice into a secure, complete, maintainable multi-tenant SaaS with real business services, subscriptions, Super Admin, PostgreSQL and native Linux deployment. Run the tests, fix failures and continue until all locally achievable requirements are completed. Never claim external systems are configured or live payments verified unless tested.</w:t>
      </w:r>
    </w:p>
    <w:sectPr w:rsidR="00FC693F" w:rsidRPr="0006063C" w:rsidSect="00034616">
      <w:footerReference w:type="default" r:id="rId9"/>
      <w:pgSz w:w="12240" w:h="15840"/>
      <w:pgMar w:top="1123" w:right="1267" w:bottom="1008"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STRATA-SOFTWARESERVICE  •  CLAUDE CODE MASTER PROMPT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4B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4D3F"/>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2D2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