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A365D3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365D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A365D3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A365D3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365D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365D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365D3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1E853218" w:rsidR="004A52EB" w:rsidRPr="00A365D3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365D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A365D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BC2B97" w:rsidRPr="00A365D3">
              <w:rPr>
                <w:rFonts w:ascii="TH SarabunPSK" w:hAnsi="TH SarabunPSK" w:cs="TH SarabunPSK"/>
                <w:spacing w:val="0"/>
              </w:rPr>
              <w:t>718 ND08</w:t>
            </w:r>
            <w:r w:rsidR="00723B38" w:rsidRPr="00A365D3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42F416D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59C555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พิจารณาประเมินเอกสารในแต่ละขั้นตอนของการวิจัยด้านยา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เพื่อเชื่อมโยงระบบการให้คำปรึกษากับการพิจารณาอนุญาต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454679F8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8F449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และพัฒนาระบบและการพิจารณาการยอมรับคณะกรรมการพิจารณาจริยธรรมการวิจัยในคน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908504F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78E57A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ตรวจตราการศึกษาวิจัยในคน การศึกษาชีวสมมูล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หรือดำเนินมาตรการที่เหมาะสมในช่วงเวลาก่อนเริ่มการศึกษาวิจัยยา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หรือระหว่างดำเนินการศึกษาวิจัยยา หรือหลังจากสิ้นสุดการศึกษาวิจัยยา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ติดตามความปลอดภัย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lastRenderedPageBreak/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B4A6C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365D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1373</Words>
  <Characters>7832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cp:lastPrinted>2023-10-30T06:32:00Z</cp:lastPrinted>
  <dcterms:created xsi:type="dcterms:W3CDTF">2025-06-19T09:19:00Z</dcterms:created>
  <dcterms:modified xsi:type="dcterms:W3CDTF">2025-06-27T06:55:00Z</dcterms:modified>
</cp:coreProperties>
</file>