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 w:line="240" w:lineRule="auto"/>
      </w:pPr>
      <w:r>
        <w:rPr>
          <w:rFonts w:ascii="Times New Roman" w:hAnsi="Times New Roman" w:eastAsia="Times New Roman"/>
          <w:b/>
          <w:i w:val="0"/>
          <w:color w:val="1B1F1D"/>
          <w:sz w:val="40"/>
        </w:rPr>
        <w:t>Technical Architecture Document</w:t>
      </w:r>
    </w:p>
    <w:p>
      <w:pPr>
        <w:spacing w:before="0" w:after="240" w:line="276" w:lineRule="auto"/>
      </w:pPr>
      <w:r>
        <w:rPr>
          <w:rFonts w:ascii="Times New Roman" w:hAnsi="Times New Roman" w:eastAsia="Times New Roman"/>
          <w:b w:val="0"/>
          <w:i/>
          <w:color w:val="5B625E"/>
          <w:sz w:val="24"/>
        </w:rPr>
        <w:t>Fit-Reason Agent for Dhaga &amp; 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1F0EC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System</w:t>
            </w:r>
          </w:p>
        </w:tc>
        <w:tc>
          <w:tcPr>
            <w:tcW w:type="dxa" w:w="662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Fit-Reason Agent: priority queue, Hinglish reply suggestions (shadow mode) and vendor/courier delay scorecard</w:t>
            </w:r>
          </w:p>
        </w:tc>
      </w:tr>
      <w:tr>
        <w:tc>
          <w:tcPr>
            <w:tcW w:type="dxa" w:w="288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1F0EC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Date &amp; Version</w:t>
            </w:r>
          </w:p>
        </w:tc>
        <w:tc>
          <w:tcPr>
            <w:tcW w:type="dxa" w:w="662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October 2026 · v1.6, reviewed against the deployed demo app</w:t>
            </w:r>
          </w:p>
        </w:tc>
      </w:tr>
      <w:tr>
        <w:tc>
          <w:tcPr>
            <w:tcW w:type="dxa" w:w="288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1F0EC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Related PRD</w:t>
            </w:r>
          </w:p>
        </w:tc>
        <w:tc>
          <w:tcPr>
            <w:tcW w:type="dxa" w:w="662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Fit-Reason Agent - Product Requirements Document (PRD).docx</w:t>
            </w:r>
          </w:p>
        </w:tc>
      </w:tr>
      <w:tr>
        <w:tc>
          <w:tcPr>
            <w:tcW w:type="dxa" w:w="288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1F0EC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Owner</w:t>
            </w:r>
          </w:p>
        </w:tc>
        <w:tc>
          <w:tcPr>
            <w:tcW w:type="dxa" w:w="662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Somdatta Chakraborty (product); Tech POC TBD</w:t>
            </w:r>
          </w:p>
        </w:tc>
      </w:tr>
      <w:tr>
        <w:tc>
          <w:tcPr>
            <w:tcW w:type="dxa" w:w="2880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1F0EC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Scope</w:t>
            </w:r>
          </w:p>
        </w:tc>
        <w:tc>
          <w:tcPr>
            <w:tcW w:type="dxa" w:w="6624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Demo app on sample data (live at dhaga-fit-reason.streamlit.app) and the 4-week internal pilot on real data</w:t>
            </w:r>
          </w:p>
        </w:tc>
      </w:tr>
    </w:tbl>
    <w:p>
      <w:pPr>
        <w:spacing w:before="0" w:after="12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1. Purpose and scope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This document describes how the Fit-Reason Agent is built: its components, tech stack, data model, model usage, security, operations and what it costs to run. The product requirements are in the PRD.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In scope: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reading returns and support tickets, tagging and grouping them, ranking issues, suggesting replies in shadow mode, delay attribution by stage, and three internal screens.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Out of scope: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sending anything to customers, live integrations with Freshdesk, Gupshup, Unicommerce or couriers, production-grade scaling, and single sign-on with Dhaga's company accounts.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Design principles: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models only read and write language; counting, maths, lookups and every fact come from code. Every model output is a validated schema. Failures show on screen.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2. Architecture overview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Four parts: a Streamlit app on Streamlit Community Cloud, a LangChain pipeline, a Supabase (Postgres) database and the Groq API. Supabase is the hub. There are two kinds of database access: the screens read and write as the signed-in person, so the database's own access rules decide what each role sees; the AI pipeline uses a service connection, server-side only, to write its results. Only the pipeline calls a model.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411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B625E"/>
          <w:sz w:val="18"/>
        </w:rPr>
        <w:t>Figure 1. System architecture, as deployed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Streamlit app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Sign-in (or, in demo mode, straight in as Neha with a switch to Ms Chhaya Gupta), then only the screens for that role: Priority queue and Delay scorecard (Neha), Guidance review (Ms Chhaya Gupta). Hosted on Streamlit Community Cloud; redeploys on every push to GitHub.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LangChain pipeline (Python)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Runs the tag, draft and check chains. Batch run: started from a laptop today (scripts/run_pipeline.py), a nightly scheduled job in the pilot. Live: the same code runs inside the app server for the "Try a message" box. Uses the service database connection.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Supabase (Postgres, Tokyo)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Single store for source data, model outputs, human decisions and the run/cost log. Supabase Auth holds the two logins and their roles; row-level security enforces them. Views hold the priority score and the delay stage per order.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Groq API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openai/gpt-oss-20b for bulk tagging, issue titles and fact-checks; openai/gpt-oss-120b for second looks and reply drafts. Provider and models are settings, so OpenRouter (Claude) can be swapped in without code changes.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Data loader</w:t>
            </w:r>
          </w:p>
        </w:tc>
        <w:tc>
          <w:tcPr>
            <w:tcW w:type="dxa" w:w="66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MVP: a Python script that generates realistic sample data. Pilot: a nightly export of only the needed columns from Dhaga's Postgres replica.</w:t>
            </w:r>
          </w:p>
        </w:tc>
      </w:tr>
    </w:tbl>
    <w:p>
      <w:pPr>
        <w:spacing w:before="0" w:after="8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3. Processing flow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One cheap tagging pass reads every item, then routing sends it down the lane that needs it. A "where is my order" ticket can take two lanes: it feeds the delay scorecard and also gets a reply suggestion.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981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B625E"/>
          <w:sz w:val="18"/>
        </w:rPr>
        <w:t>Figure 2. Processing pipeline: one intake, three internal outputs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Data flow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3 follows the data itself: where it enters, which step changes it, where it is stored and who sees it. Squares are people and systems outside the app; rounded boxes are steps (blue = an AI model is used); open boxes are stored data.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B625E"/>
          <w:sz w:val="18"/>
        </w:rPr>
        <w:t>Figure 3. Data flow diagram (level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Reads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Writes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Who sees the result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1.0 Load data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Dhaga's order systems; customer messages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D1 orders, catalogue, size charts; D4 comments and tickets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 one directly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2.0 Tag every message (AI)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D4 new comments and tickets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D3 one tag per message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Feeds 4.0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3.0 Find the late stage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D1 order events; D2 targets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D5 delay scorecards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Neha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4.0 Group and rank issues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D3 tags; D2 weights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D6 ranked issues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Neha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5.0 Draft and check replies (AI)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D4 ticket; D1 order and size chart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D7 reply suggestions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Ms Chhaya Gupta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6.0 Record decisions</w:t>
            </w:r>
          </w:p>
        </w:tc>
        <w:tc>
          <w:tcPr>
            <w:tcW w:type="dxa" w:w="252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Neha's actions; reviewers' ratings</w:t>
            </w:r>
          </w:p>
        </w:tc>
        <w:tc>
          <w:tcPr>
            <w:tcW w:type="dxa" w:w="266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D8 decisions and ratings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Audit trail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Patterns used, and what breaks without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Pattern</w:t>
            </w:r>
          </w:p>
        </w:tc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What breaks without it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Parallelization (batching)</w:t>
            </w:r>
          </w:p>
        </w:tc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 messages tagged per model call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 call per message would take ~50 minutes for the sample and hit the provider's request limits.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Routing</w:t>
            </w:r>
          </w:p>
        </w:tc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By category (fit / question / WISMO) and by confidence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Unsure tags pollute the queue; WISMO items never reach delay attribution.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Prompt chaining</w:t>
            </w:r>
          </w:p>
        </w:tc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Facts → draft → check; tag → group → title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 large prompt invents order facts and cannot be inspected.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Evaluator-optimizer</w:t>
            </w:r>
          </w:p>
        </w:tc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Fact-check rejects a draft, which is redrafted once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An invented date or amount reaches the reviewer, and later a customer.</w:t>
            </w:r>
          </w:p>
        </w:tc>
      </w:tr>
    </w:tbl>
    <w:p>
      <w:pPr>
        <w:spacing w:before="0" w:after="8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4.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Choice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Why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Tier / cost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Language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Python 3.12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 language for pipeline and UI; Dhaga's engineers can maintain it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Frontend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Streamlit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Three data screens in a day; buttons and forms built in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Hosting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Streamlit Community Cloud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Built for Streamlit; redeploys from GitHub on every push; secrets store; phone-friendly link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Orchestration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LangChain: ChatGroq / ChatOpenAI, ChatPromptTemplate, with_structured_output (strict JSON schema), LCEL chains (prompt | model) called with .invoke(); no LangGraph, agents or memory. Batching is done in the prompt (15 messages per call), not with .batch()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Team standard; one small wrapper (core/llm.py) for every model call; provider can be swapped by a setting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 (open source)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Models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Groq: openai/gpt-oss-20b (fast) and openai/gpt-oss-120b (strong) via langchain-groq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Cheap, very fast model for bulk work; stronger model only for unsure tags and customer-visible replies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Pay per token (section 10); free tier for the demo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Schemas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Pydantic v2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Every model boundary returns a validated object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Database and logins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Supabase (managed Postgres, Auth, row-level security) + supabase-py and psycopg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Tables, views, logins and access rules in one service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 tier (demo); Pro $25/month (pilot)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Scheduling (pilot)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GitHub Actions cron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Nightly batch run without a server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Source control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GitHub repository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README cold start in 5 minutes; prompts versioned as files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Testing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Playwright with Microsoft Edge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Signs in as each role and checks every screen at desktop and phone size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</w:t>
            </w:r>
          </w:p>
        </w:tc>
      </w:tr>
    </w:tbl>
    <w:p>
      <w:pPr>
        <w:spacing w:before="0" w:after="8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5. Code vs model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Code or model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Why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Output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Load returns and tickets, mask phone numbers, remove duplicates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Rules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Clean items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Tag each item (category, sub-tag, urgency, language, order ID, evidence)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gpt-oss-20b, temperature 0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Hinglish free text into fixed labels; high volume, so it must be cheap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ItemTag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Second look at tags with confidence below 0.65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gpt-oss-120b, temperature 0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Judgment on ambiguous text; still below 0.60 goes to the Check tag list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ItemTag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Group into issues and compute the priority score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Code (SQL)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Counting and arithmetic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issues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One-line issue title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gpt-oss-20b, temperature 0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Summarising quotes is language work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title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Order lookup, vendor/courier/FC join, stage durations, late and recurring flags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Code (SQL)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Lookup and date maths; never a model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delay_attribution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Draft a reply in the customer's language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gpt-oss-120b, temperature 0.4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Customer-facing Hinglish that answers the actual question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ReplyDraft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Fact-check the draft against the facts provided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gpt-oss-20b, temperature 0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Is every claim in the facts?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FactCheck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Neha's actions, reviewer ratings, run and cost log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88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Audit trail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Supabase rows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Priority score (computed in SQL)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score = items in the last 7 days × category weight × trend × (1 + 0.5 × share of high-urgency items)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Category weights: fit 3, quality 3, WISMO 2, refund 2, others 1 (editable by Neha).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Trend = this week ÷ last week, capped at 3. Issues below the minimum (5 on real volume, 3 on the sample) show as Monitor; the minimum is a setting.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Delay complaints are filed under whoever caused that order's delay (vendor, warehouse or courier); complaints about on-time orders are left out.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Delay attribution (computed in 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From → to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Target (to confirm with Faizan)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Blamed on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Stock wait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Order placed → stock available at FC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 days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Vendor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Fulfilment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Stock available → handed to courier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≤ 1 day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Fulfilment centre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Transit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Handed over → delivered (or now)</w:t>
            </w:r>
          </w:p>
        </w:tc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4–7 days by zone; longer for the north east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Courier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/>
          <w:color w:val="5B625E"/>
          <w:sz w:val="20"/>
        </w:rPr>
        <w:t>Recurring = late share above target in 3 of the last 4 weeks.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6. Data model (Supabase)</w:t>
      </w:r>
    </w:p>
    <w:p>
      <w:pPr>
        <w:spacing w:before="0"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One Supabase (Postgres) database holds everything: 23 tables and 6 views, defined in db/01_schema.sql, 02_views.sql and 03_security.sql in the repository.</w:t>
      </w:r>
    </w:p>
    <w:p>
      <w:pPr>
        <w:spacing w:before="8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665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B625E"/>
          <w:sz w:val="18"/>
        </w:rPr>
        <w:t>Figure 4. Data model, with live row counts from the demo database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Where the data comes from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Live, not static.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The data sits in the Supabase database and every screen reads it live. Neha's actions and the reviewers' ratings are written back as they happen.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Demo data is sample data, said openly.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scripts/sample_data.py generates it with a fixed seed (the same data every time), shaped to the client brief: 31% of orders returned, 44% of returns marked "Other", 61% cash on delivery, Hinglish comments with typos, 40 vendors in Tiruppur and Jaipur, customers in tier 2-3 cities.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Patterns planted so the demo has something to find: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V-17 kurtas with a size chart 2 inches under the category median, short V-31 frocks, loose V-12 palazzos, V-23 and V-08 late with stock, and Ekart slow to the north east.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Loaded once, then enriched.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scripts/setup_db.py creates the tables, views and access rules, bulk-loads the sample data (1,342 orders, 6,414 order events, 416 returns, 237 tickets) and creates the two logins. scripts/run_pipeline.py then reads it and writes 420 tags, issue titles and 95 reply drafts back.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Pilot: real data.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A nightly export of only the needed columns from Dhaga's order database replaces the sample script; screens, access rules and AI steps stay the same.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Core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Table / view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Key columns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Written by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vendors, skus, size_charts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vendor_id, city · sku_id, vendor_id, category, chart_id · chart_id, size, bust/waist/length (in)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Loader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orders, order_lines, order_status_events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order_id, customer_ref (masked), payment_mode, fc, courier, pin_zone · sku_id, size · status, at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Loader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returns, tickets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return_id, order_line_id, reason_dropdown, other_text · ticket_id, channel, text, order_id?, created_at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Loader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item_tags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item_id, source, category, sub_tag, urgency, language, confidence, evidence_span, model, route, prompt_version, run_id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Pipeline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issues (view) + issue_actions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issue_key, items_7d, trend, score, monitor flag · action, actor, at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SQL / app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guidance_drafts, draft_reviews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item_id, facts jsonb, reply, check_result, attempts, status · rating, edited_text, reviewer, at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Pipeline / app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delay_attribution (view)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order_id, vendor_id, courier, fc, stage_days, blamed_stage, is_late, week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SQL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order_stages (+ refresh function)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Pre-computed stage durations per order, refreshed after each data load; keeps the scorecard under 1 second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SQL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profiles, app_settings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user_id, display_name, role · min_issue_items and other tunable settings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Setup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runs</w:t>
            </w:r>
          </w:p>
        </w:tc>
        <w:tc>
          <w:tcPr>
            <w:tcW w:type="dxa" w:w="532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run_id, started_at, items, tokens in/out per model, cost_inr, unclassified_count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Pipeline</w:t>
            </w:r>
          </w:p>
        </w:tc>
      </w:tr>
    </w:tbl>
    <w:p>
      <w:pPr>
        <w:spacing w:before="0" w:after="8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7. Model configuration and failure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Call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Sampling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Structured output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On failure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Tag 15 items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temperature 0, reasoning low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TagBatch (Pydantic, strict JSON schema)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Retry once with the error; missing item -&gt; second look; then "Unclassified", counted on screen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Second look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gpt-oss-120b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temperature 0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ItemTag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Still unsure -&gt; Check tag list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 title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temperature 0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IssueTitle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Fallback to category + owner text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Draft reply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gpt-oss-120b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temperature 0.4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ReplyDraft with facts_used[] and can_answer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Fact-check fail -&gt; redraft once -&gt; "Needs a person" with reason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Fact-check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</w:t>
            </w:r>
          </w:p>
        </w:tc>
        <w:tc>
          <w:tcPr>
            <w:tcW w:type="dxa" w:w="187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temperature 0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FactCheck: passed, problems[]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Schema fail counts as a check fail</w:t>
            </w:r>
          </w:p>
        </w:tc>
      </w:tr>
    </w:tbl>
    <w:p>
      <w:pPr>
        <w:spacing w:before="0" w:after="80" w:line="276" w:lineRule="auto"/>
      </w:pP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Tagging and checking run at temperature 0 for repeatable labels; the customer-facing draft runs at 0.4 for natural wording, kept safe by the fact-check.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Rules in code, not the model: messages under two words are not sent to a model; refund questions with no refund date on record go straight to a person; replies use Roman script unless the customer wrote in Devanagari.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API errors, timeouts and rate limits: retry with backoff, then mark the item "retry pending" and show the count in the run summary.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Prompts live as versioned files in the repository; every output row records the prompt version and model.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8. Security and privacy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Phone numbers and names are masked before any text goes to a model; only order IDs are kept.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API keys live in Streamlit Community Cloud secrets, server-side only; the code repository holds no keys.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Customer text is passed to models only as data inside schema-bound prompts; the pipeline has read-only access to source tables. Text such as "ignore your rules" cannot change behaviour.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Nothing is sent to customers or vendors by the system; all outbound actions are manual.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Built now: Supabase Auth logins with a role each, and row-level security tested per role (Neha cannot read reply drafts; Ms Chhaya Gupta cannot read returns, orders or scorecards; signed-out users see nothing).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The demo app holds only sample data. The Supabase admin (secret) key is not stored in the hosted app.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Demo mode (on for the evaluation link): the link opens without a sign-in page. The app signs in server-side as Neha, or as Ms Chhaya Gupta via the switch button or ?as=chhaya, using the two demo passwords held in its secrets; they never reach the browser, and the database still applies that person's access rules. Trade-off: anyone with the link can click actions and try messages. For a pilot on real data, DEMO_MODE=false brings back the sign-in page.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Known gap, stated plainly: the hosted app holds the database connection string in its secrets, because the live "Try a message" step writes its result. That connection bypasses the access rules. It is used only by server-side code and never reaches the browser. Pilot fix: move the live step to its own small service with a restricted database role, so the app holds only the public key.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9. Deployment and operations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Live demo: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https://dhaga-fit-reason.streamlit.app. Streamlit Community Cloud rebuilds automatically on every push to the main branch. Its settings are stored in Streamlit secrets as one entry (FIT_REASON = { ... }), which the app reads alongside ordinary environment variables.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Cold start: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clone the repository, copy .env.example to .env, run scripts/setup_db.py (tables, sample data, logins), scripts/run_pipeline.py, then streamlit run app.py.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Batch run today: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started from a laptop; about 9 minutes for 420 messages on Groq's free tier. Pilot: the same script on a nightly schedule (GitHub Actions).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Owner after handover: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one backend engineer at ~20% time. No model training anywhere, so no ML engineer is needed.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Controls: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kill switch (MODEL_CALLS_ENABLED=false stops every model call), cost logged per run, spending limit at the provider.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Quality check: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a browser test signs in as each role and checks every screen on desktop and phone; a weekly accuracy check on a hand-labelled sample in the pilot.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/>
          <w:i w:val="0"/>
          <w:sz w:val="20"/>
        </w:rPr>
        <w:t>Known limits: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refreshing the browser signs the person out (Streamlit sessions); free-tier apps sleep after a few days without visits and take about 30 seconds to wake.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10. Cost calculation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Assumptions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Groq list prices per million tokens: gpt-oss-20b $0.075 input / $0.30 output; gpt-oss-120b $0.15 / $0.60.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Exchange rate Rs 88 = $1 (assumption). Token counts are measured from the demo run (runs table), not estimated.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Volume (from the client brief): 48,000 orders/week x 31% returns x 44% "Other" = 6,547 comments; ~9,000 tickets. Total 15,547 items/week.</w:t>
      </w: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Unit cost, measured on the demo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Measured tokens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Cost per item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Tag one message (15 per call)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316 messages: 24,285 in / 22,599 out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0.0024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Second look (4% of messages)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gpt-oss-120b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 messages: 9,498 in / 1,996 out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0.017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Reply suggestion incl. fact-check and redrafts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both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55 suggestions: Rs 1.50 in total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0.027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 title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gpt-oss-20b</w:t>
            </w:r>
          </w:p>
        </w:tc>
        <w:tc>
          <w:tcPr>
            <w:tcW w:type="dxa" w:w="316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~340 in / ~60 out</w:t>
            </w:r>
          </w:p>
        </w:tc>
        <w:tc>
          <w:tcPr>
            <w:tcW w:type="dxa" w:w="14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0.003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Pilot run-rate (reply suggestions on a 20% sample of tickets)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Line item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Volume / week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Unit cost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Rs / week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Tagging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15,547 items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0.0024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Second look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~620 items (4%)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0.017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Reply suggestions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1,800 tickets (20% sample)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0.027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Issue titles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~60 issues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Rs 0.003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Delay attribution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All WISMO tickets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SQL</w:t>
            </w:r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Model total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~96 / week = ~420 / month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Supabase Pro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$25 / month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~2,200 / month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Streamlit Community Cloud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 plan</w:t>
            </w:r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 pilot</w:t>
            </w:r>
          </w:p>
        </w:tc>
        <w:tc>
          <w:tcPr>
            <w:tcW w:type="dxa" w:w="302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58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304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~Rs 2,620 / month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Full rollout (reply suggestions on all ~9,000 tickets)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89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Line item</w:t>
            </w:r>
          </w:p>
        </w:tc>
        <w:tc>
          <w:tcPr>
            <w:tcW w:type="dxa" w:w="201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Rs / week</w:t>
            </w:r>
          </w:p>
        </w:tc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Rs / month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Tagging + second look + titles</w:t>
            </w:r>
          </w:p>
        </w:tc>
        <w:tc>
          <w:tcPr>
            <w:tcW w:type="dxa" w:w="201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~47</w:t>
            </w:r>
          </w:p>
        </w:tc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~205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Reply suggestions: 9,000 x Rs 0.027</w:t>
            </w:r>
          </w:p>
        </w:tc>
        <w:tc>
          <w:tcPr>
            <w:tcW w:type="dxa" w:w="201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~243</w:t>
            </w:r>
          </w:p>
        </w:tc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~1,050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Supabase Pro</w:t>
            </w:r>
          </w:p>
        </w:tc>
        <w:tc>
          <w:tcPr>
            <w:tcW w:type="dxa" w:w="201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~2,200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Total</w:t>
            </w:r>
          </w:p>
        </w:tc>
        <w:tc>
          <w:tcPr>
            <w:tcW w:type="dxa" w:w="201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~290 + database</w:t>
            </w:r>
          </w:p>
        </w:tc>
        <w:tc>
          <w:tcPr>
            <w:tcW w:type="dxa" w:w="25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~Rs 3,460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200" w:after="80" w:line="276" w:lineRule="auto"/>
        <w:outlineLvl w:val="1"/>
      </w:pPr>
      <w:r>
        <w:rPr>
          <w:rFonts w:ascii="Times New Roman" w:hAnsi="Times New Roman"/>
          <w:b/>
          <w:color w:val="4F4726"/>
          <w:sz w:val="24"/>
        </w:rPr>
        <w:t>Limits and break-even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Groq's free tier allows 8,000 tokens per minute and about 1,000 requests a day per model: enough for the demo, not for the pilot. The pilot needs Groq's pay-as-you-go plan (same per-token prices, much higher limits).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Break-even: ~Rs 605 a week all in. At ~Rs 120 per return (assumption, using the doorstep-refusal cost as a proxy), the pilot pays for itself by avoiding about 5 returns a week, 0.03% of the 14,880 weekly returns.</w:t>
      </w:r>
    </w:p>
    <w:p>
      <w:pPr>
        <w:numPr>
          <w:ilvl w:val="0"/>
          <w:numId w:val="9002"/>
        </w:numPr>
        <w:spacing w:before="0" w:after="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Model cost is now under a fifth of the bill; the database plan dominates. Switching to Claude through OpenRouter (a setting) would raise model cost to roughly Rs 16,000 a month at the pilot volume.</w:t>
      </w:r>
    </w:p>
    <w:p>
      <w:pPr>
        <w:numPr>
          <w:ilvl w:val="0"/>
          <w:numId w:val="9002"/>
        </w:numPr>
        <w:spacing w:before="0"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The demo itself (420 messages read, ~95 reply suggestions) cost Rs 2.89 in model calls.</w:t>
      </w: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11. Risks and open technical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Mitigation / next step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Order history may not record "stock received" and "handed to courier" separately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Stage-level blame is impossible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Confirm with Faizan and Karthik; fall back to FC-vs-courier split only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Tickets may not carry an order ID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WISMO items cannot be linked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Extract order ID or phone from the text; ask for a Freshdesk field mapping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Token estimates are off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Costs differ from plan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Measure on the first real run; costs logged per run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Free tiers pause or sleep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Demo URL wakes up slowly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Open the app before the demo; paid tiers in the pilot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Groq free-tier rate limits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Batch runs slow down or stop for the day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Batching (15 per call) and a 0.65 second-look threshold; pay-as-you-go plan for the pilot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Open-source models on Hinglish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Wrong script or tone in replies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Script rule in the prompt, fact-check, human rating in shadow mode; provider switch is a setting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Model behaviour changes on a new version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Accuracy or tone drifts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Pin model IDs; weekly check against the labelled sample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Database connection string in the hosted app</w:t>
            </w:r>
          </w:p>
        </w:tc>
        <w:tc>
          <w:tcPr>
            <w:tcW w:type="dxa" w:w="216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 leak of app secrets would expose the database</w:t>
            </w:r>
          </w:p>
        </w:tc>
        <w:tc>
          <w:tcPr>
            <w:tcW w:type="dxa" w:w="38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Sample data only today; pilot moves the live step to a separate service with a restricted role</w:t>
            </w:r>
          </w:p>
        </w:tc>
      </w:tr>
    </w:tbl>
    <w:p>
      <w:pPr>
        <w:spacing w:before="0" w:after="80" w:line="276" w:lineRule="auto"/>
      </w:pPr>
    </w:p>
    <w:p>
      <w:pPr>
        <w:spacing w:before="320" w:after="160" w:line="240" w:lineRule="auto"/>
        <w:keepNext/>
        <w:shd w:val="clear" w:color="auto" w:fill="4F4726"/>
        <w:outlineLvl w:val="0"/>
      </w:pPr>
      <w:r>
        <w:rPr>
          <w:rFonts w:ascii="Times New Roman" w:hAnsi="Times New Roman"/>
          <w:b/>
          <w:color w:val="FFFFFF"/>
          <w:sz w:val="28"/>
        </w:rPr>
        <w:t>12. Likely questions, short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504" w:type="dxa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F472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Why Streamlit and not a mobile app?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The pilot users work at desks; Streamlit gave a working, phone-friendly screen in hours and only Python to maintain. An installable phone app is the next step once replies go to customers; the database, rules and AI steps carry over unchanged.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Why Groq and open models, not a big-name model?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Cost and speed: a message costs about a quarter of a paisa to read. Provider and models are settings, so we can switch to Claude via OpenRouter without code changes if quality needs it.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What stops a wrong answer reaching a customer?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Nothing is sent in the pilot. Every reply is fact-checked against our records, refund questions without a date go to a person, and a reviewer rates every suggestion. Go-live needs 2 weeks of 90%+ approved and zero wrong facts.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Can Neha see support replies, or the support team see returns?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No. The database itself enforces it: each login has a role, and access rules return only that role's data. We tested both directions and signed-out access.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What if the AI returns something malformed?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Every answer must match a fixed structure; it is retried once with the error, then shown as Unclassified and counted on screen. Nothing is silently dropped.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Who runs it on Monday?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One backend engineer at about 20% time. No model training anywhere, prompts are plain files in the repository, and there is a kill switch for all AI calls.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What does it cost to run?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About Rs 2,600 a month in the pilot, mostly the database plan; the AI calls are about Rs 420 a month at pilot volume.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What is the weakest part today?</w:t>
            </w:r>
          </w:p>
        </w:tc>
        <w:tc>
          <w:tcPr>
            <w:tcW w:type="dxa" w:w="619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7F6F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The live 'Try a message' step runs inside the app with a full database connection; the pilot moves it to its own service. And the free Groq tier is too small for daily volume, so the pilot needs the pay-as-you-go plan.</w:t>
            </w:r>
          </w:p>
        </w:tc>
      </w:tr>
    </w:tbl>
    <w:p>
      <w:pPr>
        <w:spacing w:before="0" w:after="80" w:line="276" w:lineRule="auto"/>
      </w:pPr>
    </w:p>
    <w:sectPr w:rsidR="003F61C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7FC4" w14:textId="77777777" w:rsidR="007077A3" w:rsidRDefault="007077A3">
      <w:pPr>
        <w:spacing w:line="240" w:lineRule="auto"/>
      </w:pPr>
      <w:r>
        <w:separator/>
      </w:r>
    </w:p>
  </w:endnote>
  <w:endnote w:type="continuationSeparator" w:id="0">
    <w:p w14:paraId="7AADBF66" w14:textId="77777777" w:rsidR="007077A3" w:rsidRDefault="00707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55905650-F25E-46E4-B57E-B86AA6575A74}"/>
  </w:font>
  <w:font w:name="Cardo">
    <w:charset w:val="00"/>
    <w:family w:val="auto"/>
    <w:pitch w:val="default"/>
    <w:embedRegular r:id="rId2" w:fontKey="{335AF841-7908-4943-B27C-09184F16857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E99860D5-A6BA-492B-B7A0-3B24E66016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2F9691C-BA55-4C03-8DD6-FA1F38F6B5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03C43C-F5CE-43E5-AA7A-F9961A7339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3DE3" w14:textId="77777777" w:rsidR="007077A3" w:rsidRDefault="007077A3">
      <w:pPr>
        <w:spacing w:line="240" w:lineRule="auto"/>
      </w:pPr>
      <w:r>
        <w:separator/>
      </w:r>
    </w:p>
  </w:footnote>
  <w:footnote w:type="continuationSeparator" w:id="0">
    <w:p w14:paraId="3BB0E098" w14:textId="77777777" w:rsidR="007077A3" w:rsidRDefault="00707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9E9D" w14:textId="77777777" w:rsidR="003F61C9" w:rsidRDefault="00000000">
    <w:pPr>
      <w:jc w:val="right"/>
    </w:pPr>
    <w:r>
      <w:rPr>
        <w:noProof/>
      </w:rPr>
      <w:drawing>
        <wp:inline distT="114300" distB="114300" distL="114300" distR="114300" wp14:anchorId="32078BB4" wp14:editId="6687463D">
          <wp:extent cx="881063" cy="312165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20398" b="26368"/>
                  <a:stretch>
                    <a:fillRect/>
                  </a:stretch>
                </pic:blipFill>
                <pic:spPr>
                  <a:xfrm>
                    <a:off x="0" y="0"/>
                    <a:ext cx="881063" cy="3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910CB" w14:textId="77777777" w:rsidR="003F61C9" w:rsidRDefault="003F61C9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BE62" w14:textId="77777777" w:rsidR="003F61C9" w:rsidRDefault="003F61C9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1832" w14:textId="77777777" w:rsidR="003F61C9" w:rsidRDefault="003F61C9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F7A1" w14:textId="77777777" w:rsidR="003F61C9" w:rsidRDefault="00000000">
    <w:pPr>
      <w:jc w:val="right"/>
    </w:pPr>
    <w:r>
      <w:rPr>
        <w:noProof/>
      </w:rPr>
      <w:drawing>
        <wp:inline distT="114300" distB="114300" distL="114300" distR="114300" wp14:anchorId="6E9E87CC" wp14:editId="52CC7DB1">
          <wp:extent cx="881063" cy="312165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20398" b="26368"/>
                  <a:stretch>
                    <a:fillRect/>
                  </a:stretch>
                </pic:blipFill>
                <pic:spPr>
                  <a:xfrm>
                    <a:off x="0" y="0"/>
                    <a:ext cx="881063" cy="3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0900" w14:textId="77777777" w:rsidR="003F61C9" w:rsidRDefault="003F61C9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5470" w14:textId="77777777" w:rsidR="003F61C9" w:rsidRDefault="00000000">
    <w:pPr>
      <w:jc w:val="right"/>
    </w:pPr>
    <w:r>
      <w:rPr>
        <w:noProof/>
      </w:rPr>
      <w:drawing>
        <wp:inline distT="114300" distB="114300" distL="114300" distR="114300" wp14:anchorId="09FECE63" wp14:editId="0F4072B3">
          <wp:extent cx="881063" cy="312165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20398" b="26368"/>
                  <a:stretch>
                    <a:fillRect/>
                  </a:stretch>
                </pic:blipFill>
                <pic:spPr>
                  <a:xfrm>
                    <a:off x="0" y="0"/>
                    <a:ext cx="881063" cy="3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A2AD" w14:textId="77777777" w:rsidR="003F61C9" w:rsidRDefault="003F61C9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A595" w14:textId="77777777" w:rsidR="003F61C9" w:rsidRDefault="00000000">
    <w:pPr>
      <w:jc w:val="right"/>
    </w:pPr>
    <w:r>
      <w:rPr>
        <w:noProof/>
      </w:rPr>
      <w:drawing>
        <wp:inline distT="114300" distB="114300" distL="114300" distR="114300" wp14:anchorId="367D027D" wp14:editId="74D5377E">
          <wp:extent cx="881063" cy="312165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20398" b="26368"/>
                  <a:stretch>
                    <a:fillRect/>
                  </a:stretch>
                </pic:blipFill>
                <pic:spPr>
                  <a:xfrm>
                    <a:off x="0" y="0"/>
                    <a:ext cx="881063" cy="3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4351"/>
    <w:multiLevelType w:val="multilevel"/>
    <w:tmpl w:val="51D0E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00">
    <w:lvl w:ilvl="0">
      <w:start w:val="1"/>
      <w:numFmt w:val="bullet"/>
      <w:lvlText w:val="•"/>
      <w:lvlJc w:val="left"/>
      <w:pPr>
        <w:ind w:left="460" w:hanging="280"/>
      </w:pPr>
      <w:rPr>
        <w:rFonts w:ascii="Times New Roman" w:hAnsi="Times New Roman"/>
      </w:rPr>
    </w:lvl>
    <w:lvl w:ilvl="1">
      <w:start w:val="1"/>
      <w:numFmt w:val="bullet"/>
      <w:lvlText w:val="–"/>
      <w:lvlJc w:val="left"/>
      <w:pPr>
        <w:ind w:left="820" w:hanging="280"/>
      </w:pPr>
      <w:rPr>
        <w:rFonts w:ascii="Times New Roman" w:hAnsi="Times New Roman"/>
      </w:rPr>
    </w:lvl>
  </w:abstractNum>
  <w:abstractNum w:abstractNumId="9001">
    <w:lvl w:ilvl="0">
      <w:start w:val="1"/>
      <w:numFmt w:val="decimal"/>
      <w:lvlText w:val="%1."/>
      <w:lvlJc w:val="left"/>
      <w:pPr>
        <w:ind w:left="460" w:hanging="280"/>
      </w:pPr>
    </w:lvl>
    <w:lvl w:ilvl="1">
      <w:start w:val="1"/>
      <w:numFmt w:val="bullet"/>
      <w:lvlText w:val="–"/>
      <w:lvlJc w:val="left"/>
      <w:pPr>
        <w:ind w:left="820" w:hanging="280"/>
      </w:pPr>
      <w:rPr>
        <w:rFonts w:ascii="Times New Roman" w:hAnsi="Times New Roman"/>
      </w:rPr>
    </w:lvl>
  </w:abstractNum>
  <w:num w:numId="1" w16cid:durableId="339506058">
    <w:abstractNumId w:val="0"/>
  </w:num>
  <w:num w:numId="9002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C9"/>
    <w:rsid w:val="003F61C9"/>
    <w:rsid w:val="00496EBA"/>
    <w:rsid w:val="007077A3"/>
    <w:rsid w:val="007525C0"/>
    <w:rsid w:val="0099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7BDF"/>
  <w15:docId w15:val="{54A560F7-E59D-431A-9B6B-CD4F4523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vpg.com/assets/Files/goodprd.pdf" TargetMode="Externa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11484</Words>
  <Characters>65461</Characters>
  <Application>Microsoft Office Word</Application>
  <DocSecurity>0</DocSecurity>
  <Lines>545</Lines>
  <Paragraphs>153</Paragraphs>
  <ScaleCrop>false</ScaleCrop>
  <Company/>
  <LinksUpToDate>false</LinksUpToDate>
  <CharactersWithSpaces>76792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Somdatta Chakraborty</dc:creator>
  <cp:lastModifiedBy>Somdatta Chakraborty</cp:lastModifiedBy>
  <cp:revision>2</cp:revision>
  <dcterms:created xsi:type="dcterms:W3CDTF">2026-09-30T10:39:00Z</dcterms:created>
  <dcterms:modified xsi:type="dcterms:W3CDTF">2026-09-30T10:39:00Z</dcterms:modified>
  <dc:title/>
</cp:coreProperties>
</file>