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jc w:val="center"/>
      </w:pPr>
      <w:r>
        <w:rPr>
          <w:b/>
          <w:color w:val="1F3A5F"/>
          <w:sz w:val="88"/>
          <w:rFonts w:eastAsia="Calibri"/>
        </w:rPr>
        <w:t>THE FILTER</w:t>
      </w:r>
    </w:p>
    <w:p>
      <w:pPr>
        <w:spacing w:after="560"/>
        <w:jc w:val="center"/>
      </w:pPr>
      <w:r>
        <w:rPr>
          <w:color w:val="262626"/>
          <w:sz w:val="30"/>
          <w:rFonts w:eastAsia="Calibri"/>
        </w:rPr>
        <w:t>The 8-Step System for Successful Men to Stop Attracting the Wrong Woman — and Build a Relationship with the Right One</w:t>
      </w:r>
    </w:p>
    <w:p>
      <w:pPr>
        <w:spacing w:after="800"/>
        <w:jc w:val="center"/>
      </w:pPr>
      <w:r>
        <w:rPr>
          <w:i/>
          <w:color w:val="B8860B"/>
          <w:sz w:val="26"/>
          <w:rFonts w:eastAsia="Calibri"/>
        </w:rPr>
        <w:t>Your problem was never attraction. It's filtration.</w:t>
      </w:r>
    </w:p>
    <w:p>
      <w:pPr>
        <w:spacing w:after="80"/>
        <w:jc w:val="center"/>
      </w:pPr>
      <w:r>
        <w:rPr>
          <w:color w:val="5A5A5A"/>
          <w:sz w:val="22"/>
          <w:rFonts w:eastAsia="Calibri"/>
        </w:rPr>
        <w:t>A complete coaching program with talk tracks — ready to teach live or record.</w:t>
      </w:r>
    </w:p>
    <w:p>
      <w:pPr>
        <w:spacing w:after="80"/>
        <w:jc w:val="center"/>
      </w:pPr>
      <w:r>
        <w:rPr>
          <w:color w:val="5A5A5A"/>
          <w:sz w:val="20"/>
          <w:rFonts w:eastAsia="Calibri"/>
        </w:rPr>
        <w:t>Includes: 8 modules · Talk tracks · Coaching exercises · Intake questions · Discovery-call script · Homework templates · 90-day roadmap · Marketing pack</w:t>
      </w:r>
    </w:p>
    <w:p>
      <w:pPr>
        <w:spacing w:after="80"/>
        <w:jc w:val="center"/>
      </w:pPr>
      <w:r>
        <w:rPr>
          <w:color w:val="5A5A5A"/>
          <w:sz w:val="20"/>
          <w:rFonts w:eastAsia="Calibri"/>
        </w:rPr>
        <w:t>For coaches of successful men who want the right woman — not the wrong one.</w:t>
      </w:r>
    </w:p>
    <w:p>
      <w:r>
        <w:br w:type="page"/>
      </w:r>
    </w:p>
    <w:p>
      <w:pPr>
        <w:pStyle w:val="Heading1"/>
      </w:pPr>
      <w:r>
        <w:t>How to Use This Talk Track</w:t>
      </w:r>
    </w:p>
    <w:p>
      <w:pPr>
        <w:pStyle w:val="ListBullet"/>
      </w:pPr>
      <w:r>
        <w:rPr>
          <w:rFonts w:eastAsia="Calibri"/>
        </w:rPr>
        <w:t>Each module contains four parts: the Outcome, the Core Concepts, the Talk Track, and the Coaching Exercise.</w:t>
      </w:r>
    </w:p>
    <w:p>
      <w:pPr>
        <w:pStyle w:val="ListBullet"/>
      </w:pPr>
      <w:r>
        <w:rPr>
          <w:rFonts w:eastAsia="Calibri"/>
        </w:rPr>
        <w:t>The Talk Track is written to be spoken. Read it aloud, record it as voiceover, or use it as your live-teaching notes. Personalize it — swap in your own stories and examples so it sounds like you.</w:t>
      </w:r>
    </w:p>
    <w:p>
      <w:pPr>
        <w:pStyle w:val="ListBullet"/>
      </w:pPr>
      <w:r>
        <w:rPr>
          <w:rFonts w:eastAsia="Calibri"/>
        </w:rPr>
        <w:t>Deliver one module per week. Assign the Coaching Exercise as homework between sessions, and open the next session by reviewing it.</w:t>
      </w:r>
    </w:p>
    <w:p>
      <w:pPr>
        <w:pStyle w:val="ListBullet"/>
      </w:pPr>
      <w:r>
        <w:rPr>
          <w:rFonts w:eastAsia="Calibri"/>
        </w:rPr>
        <w:t>The Coaching Toolkit gives you intake questions, a discovery-call script, objection handling, homework templates, and the 90-day roadmap.</w:t>
      </w:r>
    </w:p>
    <w:p>
      <w:pPr>
        <w:pStyle w:val="ListBullet"/>
      </w:pPr>
      <w:r>
        <w:rPr>
          <w:rFonts w:eastAsia="Calibri"/>
        </w:rPr>
        <w:t>The Marketing Pack (bonus) gives you ready-to-use language for your sales page, emails, and social media.</w:t>
      </w:r>
    </w:p>
    <w:p>
      <w:pPr>
        <w:pStyle w:val="Heading1"/>
      </w:pPr>
      <w:r>
        <w:t>Course Overview</w:t>
      </w:r>
    </w:p>
    <w:p>
      <w:pPr>
        <w:spacing w:before="120" w:after="80"/>
      </w:pPr>
      <w:r>
        <w:rPr>
          <w:b/>
          <w:color w:val="1F3A5F"/>
          <w:sz w:val="22"/>
          <w:rFonts w:eastAsia="Calibri"/>
        </w:rPr>
        <w:t>Who it's for</w:t>
      </w:r>
    </w:p>
    <w:p>
      <w:pPr>
        <w:pStyle w:val="ListBullet"/>
      </w:pPr>
      <w:r>
        <w:rPr>
          <w:rFonts w:eastAsia="Calibri"/>
        </w:rPr>
        <w:t>Successful men — financially secure, career-driven, established — who keep meeting women who want what he has instead of who he is.</w:t>
      </w:r>
    </w:p>
    <w:p>
      <w:pPr>
        <w:pStyle w:val="ListBullet"/>
      </w:pPr>
      <w:r>
        <w:rPr>
          <w:rFonts w:eastAsia="Calibri"/>
        </w:rPr>
        <w:t>Men who are done wasting time, money, and peace on the wrong woman, and want a system instead of guesswork.</w:t>
      </w:r>
    </w:p>
    <w:p>
      <w:pPr>
        <w:spacing w:before="120" w:after="80"/>
      </w:pPr>
      <w:r>
        <w:rPr>
          <w:b/>
          <w:color w:val="1F3A5F"/>
          <w:sz w:val="22"/>
          <w:rFonts w:eastAsia="Calibri"/>
        </w:rPr>
        <w:t>The core truth</w:t>
      </w:r>
    </w:p>
    <w:p>
      <w:pPr>
        <w:pStyle w:val="ListBullet"/>
      </w:pPr>
      <w:r>
        <w:rPr>
          <w:rFonts w:eastAsia="Calibri"/>
        </w:rPr>
        <w:t>Attention has never been your problem. If you've built something in this world, women notice. The skill you're missing is choosing.</w:t>
      </w:r>
    </w:p>
    <w:p>
      <w:pPr>
        <w:pStyle w:val="ListBullet"/>
      </w:pPr>
      <w:r>
        <w:rPr>
          <w:rFonts w:eastAsia="Calibri"/>
        </w:rPr>
        <w:t>This program reframes dating from an attraction problem to a filtration problem — then installs the system that filters fast and chooses right.</w:t>
      </w:r>
    </w:p>
    <w:p>
      <w:pPr>
        <w:spacing w:before="120" w:after="80"/>
      </w:pPr>
      <w:r>
        <w:rPr>
          <w:b/>
          <w:color w:val="1F3A5F"/>
          <w:sz w:val="22"/>
          <w:rFonts w:eastAsia="Calibri"/>
        </w:rPr>
        <w:t>What your client will walk away with</w:t>
      </w:r>
    </w:p>
    <w:p>
      <w:pPr>
        <w:pStyle w:val="ListBullet"/>
      </w:pPr>
      <w:r>
        <w:rPr>
          <w:rFonts w:eastAsia="Calibri"/>
        </w:rPr>
        <w:t>A written Standard of Five — his own non-negotiables, immune to chemistry and charm.</w:t>
      </w:r>
    </w:p>
    <w:p>
      <w:pPr>
        <w:pStyle w:val="ListBullet"/>
      </w:pPr>
      <w:r>
        <w:rPr>
          <w:rFonts w:eastAsia="Calibri"/>
        </w:rPr>
        <w:t>The ability to spot the 7 warning patterns of the wrong woman before they cost him a year.</w:t>
      </w:r>
    </w:p>
    <w:p>
      <w:pPr>
        <w:pStyle w:val="ListBullet"/>
      </w:pPr>
      <w:r>
        <w:rPr>
          <w:rFonts w:eastAsia="Calibri"/>
        </w:rPr>
        <w:t>A 90-day vetting process that replaces feelings with evidence.</w:t>
      </w:r>
    </w:p>
    <w:p>
      <w:pPr>
        <w:pStyle w:val="ListBullet"/>
      </w:pPr>
      <w:r>
        <w:rPr>
          <w:rFonts w:eastAsia="Calibri"/>
        </w:rPr>
        <w:t>The Partnership Matrix to score any woman — and himself — honestly.</w:t>
      </w:r>
    </w:p>
    <w:p>
      <w:pPr>
        <w:pStyle w:val="ListBullet"/>
      </w:pPr>
      <w:r>
        <w:rPr>
          <w:rFonts w:eastAsia="Calibri"/>
        </w:rPr>
        <w:t>Boundaries with teeth: time, energy, money, and peace protected.</w:t>
      </w:r>
    </w:p>
    <w:p>
      <w:pPr>
        <w:pStyle w:val="ListBullet"/>
      </w:pPr>
      <w:r>
        <w:rPr>
          <w:rFonts w:eastAsia="Calibri"/>
        </w:rPr>
        <w:t>A Head-Heart-Gut decision framework so he never commits under pressure.</w:t>
      </w:r>
    </w:p>
    <w:p>
      <w:pPr>
        <w:pStyle w:val="ListBullet"/>
      </w:pPr>
      <w:r>
        <w:rPr>
          <w:rFonts w:eastAsia="Calibri"/>
        </w:rPr>
        <w:t>A leadership system to keep the right woman the right woman.</w:t>
      </w:r>
    </w:p>
    <w:p>
      <w:pPr>
        <w:spacing w:before="120" w:after="80"/>
      </w:pPr>
      <w:r>
        <w:rPr>
          <w:b/>
          <w:color w:val="1F3A5F"/>
          <w:sz w:val="22"/>
          <w:rFonts w:eastAsia="Calibri"/>
        </w:rPr>
        <w:t>Program format</w:t>
      </w:r>
    </w:p>
    <w:p>
      <w:pPr>
        <w:pStyle w:val="ListBullet"/>
      </w:pPr>
      <w:r>
        <w:rPr>
          <w:rFonts w:eastAsia="Calibri"/>
        </w:rPr>
        <w:t>8 weekly modules, one per week. Each module: 60–90 minute session, talk track ready to teach live or record, and a take-home coaching exercise.</w:t>
      </w:r>
    </w:p>
    <w:p>
      <w:pPr>
        <w:pStyle w:val="ListBullet"/>
      </w:pPr>
      <w:r>
        <w:rPr>
          <w:rFonts w:eastAsia="Calibri"/>
        </w:rPr>
        <w:t>Workbook-style worksheets are built into every module; a full 90-day roadmap is included in the Coaching Toolkit.</w:t>
      </w:r>
    </w:p>
    <w:p>
      <w:pPr>
        <w:pStyle w:val="Heading2"/>
      </w:pPr>
      <w:r>
        <w:t>The 8 Modules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pPr>
              <w:spacing w:after="40" w:before="40"/>
            </w:pPr>
            <w:r/>
            <w:r>
              <w:rPr>
                <w:rFonts w:ascii="Calibri" w:hAnsi="Calibri" w:eastAsia="Calibri"/>
                <w:b/>
                <w:color w:val="FFFFFF"/>
                <w:sz w:val="20"/>
              </w:rPr>
              <w:t>Week</w:t>
            </w:r>
          </w:p>
        </w:tc>
        <w:tc>
          <w:tcPr>
            <w:tcW w:type="dxa" w:w="2880"/>
            <w:shd w:val="clear" w:color="auto" w:fill="1F3A5F"/>
          </w:tcPr>
          <w:p>
            <w:pPr>
              <w:spacing w:after="40" w:before="40"/>
            </w:pPr>
            <w:r/>
            <w:r>
              <w:rPr>
                <w:rFonts w:ascii="Calibri" w:hAnsi="Calibri" w:eastAsia="Calibri"/>
                <w:b/>
                <w:color w:val="FFFFFF"/>
                <w:sz w:val="20"/>
              </w:rPr>
              <w:t>Module</w:t>
            </w:r>
          </w:p>
        </w:tc>
        <w:tc>
          <w:tcPr>
            <w:tcW w:type="dxa" w:w="2880"/>
            <w:shd w:val="clear" w:color="auto" w:fill="1F3A5F"/>
          </w:tcPr>
          <w:p>
            <w:pPr>
              <w:spacing w:after="40" w:before="40"/>
            </w:pPr>
            <w:r/>
            <w:r>
              <w:rPr>
                <w:rFonts w:ascii="Calibri" w:hAnsi="Calibri" w:eastAsia="Calibri"/>
                <w:b/>
                <w:color w:val="FFFFFF"/>
                <w:sz w:val="20"/>
              </w:rPr>
              <w:t>Client outcome</w:t>
            </w:r>
          </w:p>
        </w:tc>
      </w:tr>
      <w:tr>
        <w:tc>
          <w:tcPr>
            <w:tcW w:type="dxa" w:w="2880"/>
          </w:tcPr>
          <w:p>
            <w:pPr>
              <w:spacing w:after="40" w:before="40"/>
            </w:pPr>
            <w:r/>
            <w:r>
              <w:rPr>
                <w:rFonts w:ascii="Calibri" w:hAnsi="Calibri" w:eastAsia="Calibri"/>
                <w:sz w:val="20"/>
              </w:rPr>
              <w:t>Week 1</w:t>
            </w:r>
          </w:p>
        </w:tc>
        <w:tc>
          <w:tcPr>
            <w:tcW w:type="dxa" w:w="2880"/>
          </w:tcPr>
          <w:p>
            <w:pPr>
              <w:spacing w:after="40" w:before="40"/>
            </w:pPr>
            <w:r/>
            <w:r>
              <w:rPr>
                <w:rFonts w:ascii="Calibri" w:hAnsi="Calibri" w:eastAsia="Calibri"/>
                <w:b/>
                <w:sz w:val="20"/>
              </w:rPr>
              <w:t>Module 1 — The Magnet Problem</w:t>
            </w:r>
          </w:p>
        </w:tc>
        <w:tc>
          <w:tcPr>
            <w:tcW w:type="dxa" w:w="2880"/>
          </w:tcPr>
          <w:p>
            <w:pPr>
              <w:spacing w:after="40" w:before="40"/>
            </w:pPr>
            <w:r/>
            <w:r>
              <w:rPr>
                <w:rFonts w:ascii="Calibri" w:hAnsi="Calibri" w:eastAsia="Calibri"/>
                <w:sz w:val="20"/>
              </w:rPr>
              <w:t>Reframes dating as filtration, not attraction. Client writes his one-line reframe.</w:t>
            </w:r>
          </w:p>
        </w:tc>
      </w:tr>
      <w:tr>
        <w:tc>
          <w:tcPr>
            <w:tcW w:type="dxa" w:w="2880"/>
          </w:tcPr>
          <w:p>
            <w:pPr>
              <w:spacing w:after="40" w:before="40"/>
            </w:pPr>
            <w:r/>
            <w:r>
              <w:rPr>
                <w:rFonts w:ascii="Calibri" w:hAnsi="Calibri" w:eastAsia="Calibri"/>
                <w:sz w:val="20"/>
              </w:rPr>
              <w:t>Week 2</w:t>
            </w:r>
          </w:p>
        </w:tc>
        <w:tc>
          <w:tcPr>
            <w:tcW w:type="dxa" w:w="2880"/>
          </w:tcPr>
          <w:p>
            <w:pPr>
              <w:spacing w:after="40" w:before="40"/>
            </w:pPr>
            <w:r/>
            <w:r>
              <w:rPr>
                <w:rFonts w:ascii="Calibri" w:hAnsi="Calibri" w:eastAsia="Calibri"/>
                <w:b/>
                <w:sz w:val="20"/>
              </w:rPr>
              <w:t>Module 2 — The Standard</w:t>
            </w:r>
          </w:p>
        </w:tc>
        <w:tc>
          <w:tcPr>
            <w:tcW w:type="dxa" w:w="2880"/>
          </w:tcPr>
          <w:p>
            <w:pPr>
              <w:spacing w:after="40" w:before="40"/>
            </w:pPr>
            <w:r/>
            <w:r>
              <w:rPr>
                <w:rFonts w:ascii="Calibri" w:hAnsi="Calibri" w:eastAsia="Calibri"/>
                <w:sz w:val="20"/>
              </w:rPr>
              <w:t>Client completes the Standard of Five and reads it daily.</w:t>
            </w:r>
          </w:p>
        </w:tc>
      </w:tr>
      <w:tr>
        <w:tc>
          <w:tcPr>
            <w:tcW w:type="dxa" w:w="2880"/>
          </w:tcPr>
          <w:p>
            <w:pPr>
              <w:spacing w:after="40" w:before="40"/>
            </w:pPr>
            <w:r/>
            <w:r>
              <w:rPr>
                <w:rFonts w:ascii="Calibri" w:hAnsi="Calibri" w:eastAsia="Calibri"/>
                <w:sz w:val="20"/>
              </w:rPr>
              <w:t>Week 3</w:t>
            </w:r>
          </w:p>
        </w:tc>
        <w:tc>
          <w:tcPr>
            <w:tcW w:type="dxa" w:w="2880"/>
          </w:tcPr>
          <w:p>
            <w:pPr>
              <w:spacing w:after="40" w:before="40"/>
            </w:pPr>
            <w:r/>
            <w:r>
              <w:rPr>
                <w:rFonts w:ascii="Calibri" w:hAnsi="Calibri" w:eastAsia="Calibri"/>
                <w:b/>
                <w:sz w:val="20"/>
              </w:rPr>
              <w:t>Module 3 — The Warning Patterns</w:t>
            </w:r>
          </w:p>
        </w:tc>
        <w:tc>
          <w:tcPr>
            <w:tcW w:type="dxa" w:w="2880"/>
          </w:tcPr>
          <w:p>
            <w:pPr>
              <w:spacing w:after="40" w:before="40"/>
            </w:pPr>
            <w:r/>
            <w:r>
              <w:rPr>
                <w:rFonts w:ascii="Calibri" w:hAnsi="Calibri" w:eastAsia="Calibri"/>
                <w:sz w:val="20"/>
              </w:rPr>
              <w:t>Client builds his Red Flag Log and logs rationalizations.</w:t>
            </w:r>
          </w:p>
        </w:tc>
      </w:tr>
      <w:tr>
        <w:tc>
          <w:tcPr>
            <w:tcW w:type="dxa" w:w="2880"/>
          </w:tcPr>
          <w:p>
            <w:pPr>
              <w:spacing w:after="40" w:before="40"/>
            </w:pPr>
            <w:r/>
            <w:r>
              <w:rPr>
                <w:rFonts w:ascii="Calibri" w:hAnsi="Calibri" w:eastAsia="Calibri"/>
                <w:sz w:val="20"/>
              </w:rPr>
              <w:t>Week 4</w:t>
            </w:r>
          </w:p>
        </w:tc>
        <w:tc>
          <w:tcPr>
            <w:tcW w:type="dxa" w:w="2880"/>
          </w:tcPr>
          <w:p>
            <w:pPr>
              <w:spacing w:after="40" w:before="40"/>
            </w:pPr>
            <w:r/>
            <w:r>
              <w:rPr>
                <w:rFonts w:ascii="Calibri" w:hAnsi="Calibri" w:eastAsia="Calibri"/>
                <w:b/>
                <w:sz w:val="20"/>
              </w:rPr>
              <w:t>Module 4 — The Vetting System</w:t>
            </w:r>
          </w:p>
        </w:tc>
        <w:tc>
          <w:tcPr>
            <w:tcW w:type="dxa" w:w="2880"/>
          </w:tcPr>
          <w:p>
            <w:pPr>
              <w:spacing w:after="40" w:before="40"/>
            </w:pPr>
            <w:r/>
            <w:r>
              <w:rPr>
                <w:rFonts w:ascii="Calibri" w:hAnsi="Calibri" w:eastAsia="Calibri"/>
                <w:sz w:val="20"/>
              </w:rPr>
              <w:t>Client runs his first evidence-based dates with a checklist.</w:t>
            </w:r>
          </w:p>
        </w:tc>
      </w:tr>
      <w:tr>
        <w:tc>
          <w:tcPr>
            <w:tcW w:type="dxa" w:w="2880"/>
          </w:tcPr>
          <w:p>
            <w:pPr>
              <w:spacing w:after="40" w:before="40"/>
            </w:pPr>
            <w:r/>
            <w:r>
              <w:rPr>
                <w:rFonts w:ascii="Calibri" w:hAnsi="Calibri" w:eastAsia="Calibri"/>
                <w:sz w:val="20"/>
              </w:rPr>
              <w:t>Week 5</w:t>
            </w:r>
          </w:p>
        </w:tc>
        <w:tc>
          <w:tcPr>
            <w:tcW w:type="dxa" w:w="2880"/>
          </w:tcPr>
          <w:p>
            <w:pPr>
              <w:spacing w:after="40" w:before="40"/>
            </w:pPr>
            <w:r/>
            <w:r>
              <w:rPr>
                <w:rFonts w:ascii="Calibri" w:hAnsi="Calibri" w:eastAsia="Calibri"/>
                <w:b/>
                <w:sz w:val="20"/>
              </w:rPr>
              <w:t>Module 5 — The Partnership Matrix</w:t>
            </w:r>
          </w:p>
        </w:tc>
        <w:tc>
          <w:tcPr>
            <w:tcW w:type="dxa" w:w="2880"/>
          </w:tcPr>
          <w:p>
            <w:pPr>
              <w:spacing w:after="40" w:before="40"/>
            </w:pPr>
            <w:r/>
            <w:r>
              <w:rPr>
                <w:rFonts w:ascii="Calibri" w:hAnsi="Calibri" w:eastAsia="Calibri"/>
                <w:sz w:val="20"/>
              </w:rPr>
              <w:t>Client scores his situation and himself; flags any 2-and-below columns.</w:t>
            </w:r>
          </w:p>
        </w:tc>
      </w:tr>
      <w:tr>
        <w:tc>
          <w:tcPr>
            <w:tcW w:type="dxa" w:w="2880"/>
          </w:tcPr>
          <w:p>
            <w:pPr>
              <w:spacing w:after="40" w:before="40"/>
            </w:pPr>
            <w:r/>
            <w:r>
              <w:rPr>
                <w:rFonts w:ascii="Calibri" w:hAnsi="Calibri" w:eastAsia="Calibri"/>
                <w:sz w:val="20"/>
              </w:rPr>
              <w:t>Week 6</w:t>
            </w:r>
          </w:p>
        </w:tc>
        <w:tc>
          <w:tcPr>
            <w:tcW w:type="dxa" w:w="2880"/>
          </w:tcPr>
          <w:p>
            <w:pPr>
              <w:spacing w:after="40" w:before="40"/>
            </w:pPr>
            <w:r/>
            <w:r>
              <w:rPr>
                <w:rFonts w:ascii="Calibri" w:hAnsi="Calibri" w:eastAsia="Calibri"/>
                <w:b/>
                <w:sz w:val="20"/>
              </w:rPr>
              <w:t>Module 6 — Boundaries &amp; Protection</w:t>
            </w:r>
          </w:p>
        </w:tc>
        <w:tc>
          <w:tcPr>
            <w:tcW w:type="dxa" w:w="2880"/>
          </w:tcPr>
          <w:p>
            <w:pPr>
              <w:spacing w:after="40" w:before="40"/>
            </w:pPr>
            <w:r/>
            <w:r>
              <w:rPr>
                <w:rFonts w:ascii="Calibri" w:hAnsi="Calibri" w:eastAsia="Calibri"/>
                <w:sz w:val="20"/>
              </w:rPr>
              <w:t>Client writes boundary scripts and uses one in real life.</w:t>
            </w:r>
          </w:p>
        </w:tc>
      </w:tr>
      <w:tr>
        <w:tc>
          <w:tcPr>
            <w:tcW w:type="dxa" w:w="2880"/>
          </w:tcPr>
          <w:p>
            <w:pPr>
              <w:spacing w:after="40" w:before="40"/>
            </w:pPr>
            <w:r/>
            <w:r>
              <w:rPr>
                <w:rFonts w:ascii="Calibri" w:hAnsi="Calibri" w:eastAsia="Calibri"/>
                <w:sz w:val="20"/>
              </w:rPr>
              <w:t>Week 7</w:t>
            </w:r>
          </w:p>
        </w:tc>
        <w:tc>
          <w:tcPr>
            <w:tcW w:type="dxa" w:w="2880"/>
          </w:tcPr>
          <w:p>
            <w:pPr>
              <w:spacing w:after="40" w:before="40"/>
            </w:pPr>
            <w:r/>
            <w:r>
              <w:rPr>
                <w:rFonts w:ascii="Calibri" w:hAnsi="Calibri" w:eastAsia="Calibri"/>
                <w:b/>
                <w:sz w:val="20"/>
              </w:rPr>
              <w:t>Module 7 — The Decision Framework</w:t>
            </w:r>
          </w:p>
        </w:tc>
        <w:tc>
          <w:tcPr>
            <w:tcW w:type="dxa" w:w="2880"/>
          </w:tcPr>
          <w:p>
            <w:pPr>
              <w:spacing w:after="40" w:before="40"/>
            </w:pPr>
            <w:r/>
            <w:r>
              <w:rPr>
                <w:rFonts w:ascii="Calibri" w:hAnsi="Calibri" w:eastAsia="Calibri"/>
                <w:sz w:val="20"/>
              </w:rPr>
              <w:t>Client runs the Head-Heart-Gut check and sets a decision date.</w:t>
            </w:r>
          </w:p>
        </w:tc>
      </w:tr>
      <w:tr>
        <w:tc>
          <w:tcPr>
            <w:tcW w:type="dxa" w:w="2880"/>
          </w:tcPr>
          <w:p>
            <w:pPr>
              <w:spacing w:after="40" w:before="40"/>
            </w:pPr>
            <w:r/>
            <w:r>
              <w:rPr>
                <w:rFonts w:ascii="Calibri" w:hAnsi="Calibri" w:eastAsia="Calibri"/>
                <w:sz w:val="20"/>
              </w:rPr>
              <w:t>Week 8</w:t>
            </w:r>
          </w:p>
        </w:tc>
        <w:tc>
          <w:tcPr>
            <w:tcW w:type="dxa" w:w="2880"/>
          </w:tcPr>
          <w:p>
            <w:pPr>
              <w:spacing w:after="40" w:before="40"/>
            </w:pPr>
            <w:r/>
            <w:r>
              <w:rPr>
                <w:rFonts w:ascii="Calibri" w:hAnsi="Calibri" w:eastAsia="Calibri"/>
                <w:b/>
                <w:sz w:val="20"/>
              </w:rPr>
              <w:t>Module 8 — Building It</w:t>
            </w:r>
          </w:p>
        </w:tc>
        <w:tc>
          <w:tcPr>
            <w:tcW w:type="dxa" w:w="2880"/>
          </w:tcPr>
          <w:p>
            <w:pPr>
              <w:spacing w:after="40" w:before="40"/>
            </w:pPr>
            <w:r/>
            <w:r>
              <w:rPr>
                <w:rFonts w:ascii="Calibri" w:hAnsi="Calibri" w:eastAsia="Calibri"/>
                <w:sz w:val="20"/>
              </w:rPr>
              <w:t>Client drafts the Partnership Agreement and the mission-first statement.</w:t>
            </w:r>
          </w:p>
        </w:tc>
      </w:tr>
    </w:tbl>
    <w:p>
      <w:r>
        <w:br w:type="page"/>
      </w:r>
    </w:p>
    <w:p>
      <w:pPr>
        <w:pStyle w:val="Heading1"/>
      </w:pPr>
      <w:r>
        <w:t>Module 1 — The Magnet Problem — Why Your Success Attracts the Wrong Woman</w:t>
      </w:r>
    </w:p>
    <w:p>
      <w:pPr>
        <w:spacing w:after="160"/>
      </w:pPr>
      <w:r>
        <w:rPr>
          <w:b/>
          <w:color w:val="B8860B"/>
          <w:rFonts w:eastAsia="Calibri"/>
        </w:rPr>
        <w:t xml:space="preserve">Outcome: </w:t>
      </w:r>
      <w:r>
        <w:rPr>
          <w:rFonts w:eastAsia="Calibri"/>
        </w:rPr>
        <w:t>Your client understands why his success makes him a target, stops taking it personally, and reframes dating as a filtering problem instead of an attraction problem.</w:t>
      </w:r>
    </w:p>
    <w:p>
      <w:pPr>
        <w:pStyle w:val="Heading2"/>
      </w:pPr>
      <w:r>
        <w:t>Core Concepts</w:t>
      </w:r>
    </w:p>
    <w:p>
      <w:pPr>
        <w:pStyle w:val="ListBullet"/>
      </w:pPr>
      <w:r>
        <w:rPr>
          <w:b/>
          <w:rFonts w:eastAsia="Calibri"/>
        </w:rPr>
        <w:t xml:space="preserve">Attraction vs. compatibility — </w:t>
      </w:r>
      <w:r>
        <w:rPr>
          <w:rFonts w:eastAsia="Calibri"/>
        </w:rPr>
        <w:t>Attraction is a feeling; compatibility is a system. The wrong woman is often the most attractive one — chemistry can be manufactured.</w:t>
      </w:r>
    </w:p>
    <w:p>
      <w:pPr>
        <w:pStyle w:val="ListBullet"/>
      </w:pPr>
      <w:r>
        <w:rPr>
          <w:b/>
          <w:rFonts w:eastAsia="Calibri"/>
        </w:rPr>
        <w:t xml:space="preserve">The three magnets — </w:t>
      </w:r>
      <w:r>
        <w:rPr>
          <w:rFonts w:eastAsia="Calibri"/>
        </w:rPr>
        <w:t>Resources, status, and confident presence. Each one draws a type of woman who wants what it gets her.</w:t>
      </w:r>
    </w:p>
    <w:p>
      <w:pPr>
        <w:pStyle w:val="ListBullet"/>
      </w:pPr>
      <w:r>
        <w:rPr>
          <w:b/>
          <w:rFonts w:eastAsia="Calibri"/>
        </w:rPr>
        <w:t xml:space="preserve">The reframe — </w:t>
      </w:r>
      <w:r>
        <w:rPr>
          <w:rFonts w:eastAsia="Calibri"/>
        </w:rPr>
        <w:t>Your problem is not supply, it's filtration. The winning move is not to attract more — it's to filter faster.</w:t>
      </w:r>
    </w:p>
    <w:p>
      <w:pPr>
        <w:pStyle w:val="Heading2"/>
      </w:pPr>
      <w:r>
        <w:t>Talk Track</w:t>
      </w:r>
    </w:p>
    <w:p>
      <w:pPr>
        <w:spacing w:after="160"/>
      </w:pPr>
      <w:r>
        <w:rPr>
          <w:rFonts w:eastAsia="Calibri"/>
        </w:rPr>
        <w:t>Let me start with a question that could save you years. When a woman you're excited about walks into your life — really excited — how fast do you start picturing the future? Be honest. For most successful men, it's fast. And that's exactly where it goes wrong.</w:t>
      </w:r>
    </w:p>
    <w:p>
      <w:pPr>
        <w:spacing w:after="160"/>
      </w:pPr>
      <w:r>
        <w:rPr>
          <w:rFonts w:eastAsia="Calibri"/>
        </w:rPr>
        <w:t>Here's the truth I need you to hear: your problem was never attraction. If you've built something in this world — money, status, direction, confidence — women notice you. That's not a compliment or an insult, it's physics. Success makes you visible, and visibility is a magnet. The wrong woman doesn't stumble into your life. She's drawn to it, on purpose, because she's looking for exactly what you have.</w:t>
      </w:r>
    </w:p>
    <w:p>
      <w:pPr>
        <w:spacing w:after="160"/>
      </w:pPr>
      <w:r>
        <w:rPr>
          <w:rFonts w:eastAsia="Calibri"/>
        </w:rPr>
        <w:t>So let me separate two words you've been mixing up: attraction and compatibility. Attraction is a feeling. Compatibility is a system. You can be deeply attracted to a woman who is deeply wrong for you. In fact — and this is the part that hurts — the wrong woman is often the most attractive one. She knows how to create chemistry. She's practiced. The right woman, meanwhile, might take three dates to warm up. Chemistry is manufactured by some women the way you manufacture results in your business — intentionally. If you choose by chemistry alone, you're choosing with her marketing department.</w:t>
      </w:r>
    </w:p>
    <w:p>
      <w:pPr>
        <w:spacing w:after="160"/>
      </w:pPr>
      <w:r>
        <w:rPr>
          <w:rFonts w:eastAsia="Calibri"/>
        </w:rPr>
        <w:t>The second thing to understand is why this keeps happening to you specifically. Not because you're unlucky, and not because 'all women are like that' — but because you're carrying the three magnets: resources, status, and a confident presence. Each one draws a different type of woman who wants what it gets her. Your job from this day forward is not to become less attractive. It's to become more selective. The man who wins isn't the one who attracts the most women. It's the one who filters the fastest.</w:t>
      </w:r>
    </w:p>
    <w:p>
      <w:pPr>
        <w:spacing w:after="160"/>
      </w:pPr>
      <w:r>
        <w:rPr>
          <w:rFonts w:eastAsia="Calibri"/>
        </w:rPr>
        <w:t>So here's your reframe: dating for you is not a problem of supply. It's a problem of filtration. Every wrong woman you've dated was a filter failure — not a character flaw, not bad luck, not 'women these days.' A missing system. From this module on, we're going to build that system together. By the end of this program, you will not be choosing from feelings. You'll be choosing from evidence.</w:t>
      </w:r>
    </w:p>
    <w:p>
      <w:pPr>
        <w:spacing w:after="160"/>
      </w:pPr>
      <w:r>
        <w:rPr>
          <w:rFonts w:eastAsia="Calibri"/>
        </w:rPr>
        <w:t>Before we move on, write this down and put it somewhere you'll see it: I don't need to attract more women. I need to filter better. That's the foundation everything else stands on.</w:t>
      </w:r>
    </w:p>
    <w:p>
      <w:pPr>
        <w:pStyle w:val="Heading2"/>
      </w:pPr>
      <w:r>
        <w:t>Coaching Exercise</w:t>
      </w:r>
    </w:p>
    <w:p>
      <w:pPr>
        <w:spacing w:after="80"/>
      </w:pPr>
      <w:r>
        <w:rPr>
          <w:b/>
          <w:color w:val="1F3A5F"/>
          <w:rFonts w:eastAsia="Calibri"/>
        </w:rPr>
        <w:t>The Magnet Audit</w:t>
      </w:r>
    </w:p>
    <w:p>
      <w:pPr>
        <w:spacing w:after="60"/>
      </w:pPr>
      <w:r>
        <w:rPr>
          <w:rFonts w:eastAsia="Calibri"/>
        </w:rPr>
        <w:t>1. List what your success broadcasts: your job, income, lifestyle, car, home, social status, confidence.</w:t>
      </w:r>
    </w:p>
    <w:p>
      <w:pPr>
        <w:spacing w:after="60"/>
      </w:pPr>
      <w:r>
        <w:rPr>
          <w:rFonts w:eastAsia="Calibri"/>
        </w:rPr>
        <w:t>2. For each item, write the type of woman it attracts — and the type of woman it should attract.</w:t>
      </w:r>
    </w:p>
    <w:p>
      <w:pPr>
        <w:spacing w:after="60"/>
      </w:pPr>
      <w:r>
        <w:rPr>
          <w:rFonts w:eastAsia="Calibri"/>
        </w:rPr>
        <w:t>3. Write your one-sentence reframe: 'I don't need to attract more women. I need to filter better.'</w:t>
      </w:r>
    </w:p>
    <w:p>
      <w:pPr>
        <w:spacing w:after="60"/>
      </w:pPr>
      <w:r>
        <w:rPr>
          <w:rFonts w:eastAsia="Calibri"/>
        </w:rPr>
        <w:t>4. Homework: carry a small notebook or phone note for the week. Every time you notice yourself choosing based on chemistry alone, log it.</w:t>
      </w:r>
    </w:p>
    <w:p>
      <w:r>
        <w:br w:type="page"/>
      </w:r>
    </w:p>
    <w:p>
      <w:pPr>
        <w:pStyle w:val="Heading1"/>
      </w:pPr>
      <w:r>
        <w:t>Module 2 — The Standard — Know Your Worth, Set Your Non-Negotiables</w:t>
      </w:r>
    </w:p>
    <w:p>
      <w:pPr>
        <w:spacing w:after="160"/>
      </w:pPr>
      <w:r>
        <w:rPr>
          <w:b/>
          <w:color w:val="B8860B"/>
          <w:rFonts w:eastAsia="Calibri"/>
        </w:rPr>
        <w:t xml:space="preserve">Outcome: </w:t>
      </w:r>
      <w:r>
        <w:rPr>
          <w:rFonts w:eastAsia="Calibri"/>
        </w:rPr>
        <w:t>Your client defines his full value, then writes five non-negotiables so he can judge a woman against a standard instead of a feeling.</w:t>
      </w:r>
    </w:p>
    <w:p>
      <w:pPr>
        <w:pStyle w:val="Heading2"/>
      </w:pPr>
      <w:r>
        <w:t>Core Concepts</w:t>
      </w:r>
    </w:p>
    <w:p>
      <w:pPr>
        <w:pStyle w:val="ListBullet"/>
      </w:pPr>
      <w:r>
        <w:rPr>
          <w:b/>
          <w:rFonts w:eastAsia="Calibri"/>
        </w:rPr>
        <w:t xml:space="preserve">Your full value — </w:t>
      </w:r>
      <w:r>
        <w:rPr>
          <w:rFonts w:eastAsia="Calibri"/>
        </w:rPr>
        <w:t>You bring five things into a relationship: resources, time, energy, emotional capacity, and vision. A man who has already built is a premium asset.</w:t>
      </w:r>
    </w:p>
    <w:p>
      <w:pPr>
        <w:pStyle w:val="ListBullet"/>
      </w:pPr>
      <w:r>
        <w:rPr>
          <w:b/>
          <w:rFonts w:eastAsia="Calibri"/>
        </w:rPr>
        <w:t xml:space="preserve">The Standard of Five — </w:t>
      </w:r>
      <w:r>
        <w:rPr>
          <w:rFonts w:eastAsia="Calibri"/>
        </w:rPr>
        <w:t>Five non-negotiables across character, values, energy, lifestyle, and partnership.</w:t>
      </w:r>
    </w:p>
    <w:p>
      <w:pPr>
        <w:pStyle w:val="ListBullet"/>
      </w:pPr>
      <w:r>
        <w:rPr>
          <w:b/>
          <w:rFonts w:eastAsia="Calibri"/>
        </w:rPr>
        <w:t xml:space="preserve">Non-negotiable vs. preference vs. nice-to-have — </w:t>
      </w:r>
      <w:r>
        <w:rPr>
          <w:rFonts w:eastAsia="Calibri"/>
        </w:rPr>
        <w:t>Men fail by filing everything under 'nice-to-have' to avoid hard decisions.</w:t>
      </w:r>
    </w:p>
    <w:p>
      <w:pPr>
        <w:pStyle w:val="Heading2"/>
      </w:pPr>
      <w:r>
        <w:t>Talk Track</w:t>
      </w:r>
    </w:p>
    <w:p>
      <w:pPr>
        <w:spacing w:after="160"/>
      </w:pPr>
      <w:r>
        <w:rPr>
          <w:rFonts w:eastAsia="Calibri"/>
        </w:rPr>
        <w:t>Most men don't know what they want in a woman. They know what they want to feel. And feelings, as we established, can be manufactured. So before you can judge a woman, you need a standard to judge her against. That standard starts with you.</w:t>
      </w:r>
    </w:p>
    <w:p>
      <w:pPr>
        <w:spacing w:after="160"/>
      </w:pPr>
      <w:r>
        <w:rPr>
          <w:rFonts w:eastAsia="Calibri"/>
        </w:rPr>
        <w:t>So let's get brutally honest about your value. Not your net worth — your full value. When you walk into a relationship, you're bringing five things: your resources, your time, your energy, your emotional capacity, and your vision. A man like you — who's built something — is rare. Do you realize that? Most men spend their twenties and thirties figuring out what to do with their lives. You've done it. The woman who gets you gets a man who's already built. That's a premium asset. And premium assets don't get discounted to the first bidder.</w:t>
      </w:r>
    </w:p>
    <w:p>
      <w:pPr>
        <w:spacing w:after="160"/>
      </w:pPr>
      <w:r>
        <w:rPr>
          <w:rFonts w:eastAsia="Calibri"/>
        </w:rPr>
        <w:t>Now here's where most men go wrong. They know they have value, but they never define their standard. So every woman they meet gets to define it for them. She sets the pace, she sets the terms, she sets what's acceptable. By the time he realizes what's happening, he's six months in, invested — and it costs more to leave than to stay. We're ending that pattern today, with a rule I call the Standard of Five.</w:t>
      </w:r>
    </w:p>
    <w:p>
      <w:pPr>
        <w:spacing w:after="160"/>
      </w:pPr>
      <w:r>
        <w:rPr>
          <w:rFonts w:eastAsia="Calibri"/>
        </w:rPr>
        <w:t>The Standard of Five is simple: you will define five non-negotiables — five things a woman must be for you to even consider building a life with her. Not what she looks like. Who she is. Here are the categories I want you to work in. One: character — is she honest, is she loyal, does she keep her word. Two: values — do you share the same view of money, family, work, faith, and life. Three: energy — does she lift your life or drain it. Four: lifestyle — can she keep pace with the life you've built without resenting it. Five: partnership — does she see you as a team, or as a resource.</w:t>
      </w:r>
    </w:p>
    <w:p>
      <w:pPr>
        <w:spacing w:after="160"/>
      </w:pPr>
      <w:r>
        <w:rPr>
          <w:rFonts w:eastAsia="Calibri"/>
        </w:rPr>
        <w:t>Now the most important part of this rule: there's a difference between a non-negotiable, a preference, and a nice-to-have. A non-negotiable is a deal-breaker if it's missing. A preference is something you'd love to have. A nice-to-have is a bonus. When men fail, it's usually because they've filed everything under 'nice-to-have' so they don't have to make hard decisions. We're going to stop doing that. By the end of this module, you will have five written non-negotiables that no chemistry, no charm, and no beautiful face can talk you out of.</w:t>
      </w:r>
    </w:p>
    <w:p>
      <w:pPr>
        <w:spacing w:after="160"/>
      </w:pPr>
      <w:r>
        <w:rPr>
          <w:rFonts w:eastAsia="Calibri"/>
        </w:rPr>
        <w:t>And one more thing — your standard is not a list of demands you hold against the world. It's a description of the woman you're willing to build a life with, written by a man who knows what he brings. That's the difference between entitlement and standards. Entitlement says 'I deserve more.' Standards say 'I bring this, and I'm looking for her.'</w:t>
      </w:r>
    </w:p>
    <w:p>
      <w:pPr>
        <w:pStyle w:val="Heading2"/>
      </w:pPr>
      <w:r>
        <w:t>Coaching Exercise</w:t>
      </w:r>
    </w:p>
    <w:p>
      <w:pPr>
        <w:spacing w:after="80"/>
      </w:pPr>
      <w:r>
        <w:rPr>
          <w:b/>
          <w:color w:val="1F3A5F"/>
          <w:rFonts w:eastAsia="Calibri"/>
        </w:rPr>
        <w:t>The Standard Worksheet</w:t>
      </w:r>
    </w:p>
    <w:p>
      <w:pPr>
        <w:spacing w:after="60"/>
      </w:pPr>
      <w:r>
        <w:rPr>
          <w:rFonts w:eastAsia="Calibri"/>
        </w:rPr>
        <w:t>1. Part 1 — Value inventory: write down the five things you bring into a relationship (resources, time, energy, emotional capacity, vision). Be specific.</w:t>
      </w:r>
    </w:p>
    <w:p>
      <w:pPr>
        <w:spacing w:after="60"/>
      </w:pPr>
      <w:r>
        <w:rPr>
          <w:rFonts w:eastAsia="Calibri"/>
        </w:rPr>
        <w:t>2. Part 2 — Write your five non-negotiables, one per category: character, values, energy, lifestyle, partnership.</w:t>
      </w:r>
    </w:p>
    <w:p>
      <w:pPr>
        <w:spacing w:after="60"/>
      </w:pPr>
      <w:r>
        <w:rPr>
          <w:rFonts w:eastAsia="Calibri"/>
        </w:rPr>
        <w:t>3. Part 3 — For each non-negotiable, write the evidence you'd need to see to confirm it — and the evidence that would break it.</w:t>
      </w:r>
    </w:p>
    <w:p>
      <w:pPr>
        <w:spacing w:after="60"/>
      </w:pPr>
      <w:r>
        <w:rPr>
          <w:rFonts w:eastAsia="Calibri"/>
        </w:rPr>
        <w:t>4. Homework: read your five non-negotiables out loud every morning for one week.</w:t>
      </w:r>
    </w:p>
    <w:p>
      <w:r>
        <w:br w:type="page"/>
      </w:r>
    </w:p>
    <w:p>
      <w:pPr>
        <w:pStyle w:val="Heading1"/>
      </w:pPr>
      <w:r>
        <w:t>Module 3 — The Warning Patterns — 7 Red Flags of the Wrong Woman</w:t>
      </w:r>
    </w:p>
    <w:p>
      <w:pPr>
        <w:spacing w:after="160"/>
      </w:pPr>
      <w:r>
        <w:rPr>
          <w:b/>
          <w:color w:val="B8860B"/>
          <w:rFonts w:eastAsia="Calibri"/>
        </w:rPr>
        <w:t xml:space="preserve">Outcome: </w:t>
      </w:r>
      <w:r>
        <w:rPr>
          <w:rFonts w:eastAsia="Calibri"/>
        </w:rPr>
        <w:t>Your client can spot the 7 warning patterns early and stops rationalizing them — because a pattern seen early is a pattern avoided.</w:t>
      </w:r>
    </w:p>
    <w:p>
      <w:pPr>
        <w:pStyle w:val="Heading2"/>
      </w:pPr>
      <w:r>
        <w:t>Core Concepts</w:t>
      </w:r>
    </w:p>
    <w:p>
      <w:pPr>
        <w:pStyle w:val="ListBullet"/>
      </w:pPr>
      <w:r>
        <w:rPr>
          <w:b/>
          <w:rFonts w:eastAsia="Calibri"/>
        </w:rPr>
        <w:t xml:space="preserve">The 7 patterns — </w:t>
      </w:r>
      <w:r>
        <w:rPr>
          <w:rFonts w:eastAsia="Calibri"/>
        </w:rPr>
        <w:t>Gold Digger, Controller, Drama Engine, Fixer-Upper, Love Bomber, Status Hunter, Exit Plan.</w:t>
      </w:r>
    </w:p>
    <w:p>
      <w:pPr>
        <w:pStyle w:val="ListBullet"/>
      </w:pPr>
      <w:r>
        <w:rPr>
          <w:b/>
          <w:rFonts w:eastAsia="Calibri"/>
        </w:rPr>
        <w:t xml:space="preserve">The counting rule — </w:t>
      </w:r>
      <w:r>
        <w:rPr>
          <w:rFonts w:eastAsia="Calibri"/>
        </w:rPr>
        <w:t>One red flag is a warning. Two is a pattern. Three is a verdict.</w:t>
      </w:r>
    </w:p>
    <w:p>
      <w:pPr>
        <w:pStyle w:val="ListBullet"/>
      </w:pPr>
      <w:r>
        <w:rPr>
          <w:b/>
          <w:rFonts w:eastAsia="Calibri"/>
        </w:rPr>
        <w:t xml:space="preserve">Rationalization is the real enemy — </w:t>
      </w:r>
      <w:r>
        <w:rPr>
          <w:rFonts w:eastAsia="Calibri"/>
        </w:rPr>
        <w:t>Men aren't blindsided by women — they're blindsided by the red flags they refused to count.</w:t>
      </w:r>
    </w:p>
    <w:p>
      <w:pPr>
        <w:pStyle w:val="Heading2"/>
      </w:pPr>
      <w:r>
        <w:t>Talk Track</w:t>
      </w:r>
    </w:p>
    <w:p>
      <w:pPr>
        <w:spacing w:after="160"/>
      </w:pPr>
      <w:r>
        <w:rPr>
          <w:rFonts w:eastAsia="Calibri"/>
        </w:rPr>
        <w:t>Now we get to the part that saves you the most pain: learning to see the wrong woman before she's cost you a year. I'm going to give you the seven warning patterns. I'm not giving you a list of behaviors to police every woman with. I'm giving you patterns — because a pattern seen early is a pattern avoided. A pattern rationalized is a pattern repeated.</w:t>
      </w:r>
    </w:p>
    <w:p>
      <w:pPr>
        <w:spacing w:after="160"/>
      </w:pPr>
      <w:r>
        <w:rPr>
          <w:rFonts w:eastAsia="Calibri"/>
        </w:rPr>
        <w:t>Pattern one: the Gold Digger. She's oriented to your resources. Watch what she celebrates. Does she light up when you talk about your business, or when you mention the car, the apartment, the trip? Listen to her questions — they'll drift toward money fast. She's not evil. She's shopping. Your job is to stop being on the shelf.</w:t>
      </w:r>
    </w:p>
    <w:p>
      <w:pPr>
        <w:spacing w:after="160"/>
      </w:pPr>
      <w:r>
        <w:rPr>
          <w:rFonts w:eastAsia="Calibri"/>
        </w:rPr>
        <w:t>Pattern two: the Controller. She starts small. A comment about your friends, a 'joke' about your time, a preference about what you wear. Left unchecked, it escalates — who you see, what you spend, how you think. Controllers don't announce themselves. They test. Every test you pass by giving in teaches her the next test works too.</w:t>
      </w:r>
    </w:p>
    <w:p>
      <w:pPr>
        <w:spacing w:after="160"/>
      </w:pPr>
      <w:r>
        <w:rPr>
          <w:rFonts w:eastAsia="Calibri"/>
        </w:rPr>
        <w:t>Pattern three: the Drama Engine. Wherever she goes, a storm follows — an ex, a boss, a friend, a crisis. She's never calm for long, and she needs you to rescue her from it. Listen: a woman who lives in chaos will import chaos into your life. You built your peace. Don't donate it to her emergency of the week.</w:t>
      </w:r>
    </w:p>
    <w:p>
      <w:pPr>
        <w:spacing w:after="160"/>
      </w:pPr>
      <w:r>
        <w:rPr>
          <w:rFonts w:eastAsia="Calibri"/>
        </w:rPr>
        <w:t>Pattern four: the Fixer-Upper. She's drawn to you not as a partner but as a project — she needs rescuing, healing, saving, fixing. She'll make you feel like her hero for six months, and then you'll discover the job is never done. The rescuer's relationship has a shelf life: the day she's fixed, or the day you're exhausted, it ends — and you were the fuel.</w:t>
      </w:r>
    </w:p>
    <w:p>
      <w:pPr>
        <w:spacing w:after="160"/>
      </w:pPr>
      <w:r>
        <w:rPr>
          <w:rFonts w:eastAsia="Calibri"/>
        </w:rPr>
        <w:t>Pattern five: the Love Bomber. She's perfect too fast. Within two weeks she's saying things women say after two years. Future-faking: 'we should travel here,' 'imagine our kids,' 'I've never met a man like you.' It feels incredible. That's the point. The love bomber compresses the timeline so you commit before you have evidence. And the rule is simple: anything that accelerates faster than evidence is pressure.</w:t>
      </w:r>
    </w:p>
    <w:p>
      <w:pPr>
        <w:spacing w:after="160"/>
      </w:pPr>
      <w:r>
        <w:rPr>
          <w:rFonts w:eastAsia="Calibri"/>
        </w:rPr>
        <w:t>Pattern six: the Status Hunter. She's drawn to the image of you — the title, the network, the lifestyle, the door you open. She'll look incredible on your arm and treat the relationship like a position. The tell: ask her what she loves about you, and listen to whether the answer is about you or about your life.</w:t>
      </w:r>
    </w:p>
    <w:p>
      <w:pPr>
        <w:spacing w:after="160"/>
      </w:pPr>
      <w:r>
        <w:rPr>
          <w:rFonts w:eastAsia="Calibri"/>
        </w:rPr>
        <w:t>Pattern seven: the Exit Plan. This one is the most subtle. She's not looking for love or money — she's looking for an upgrade. A man who will move her forward — out of her city, out of her job, out of her situation. You'll feel like the luckiest man alive, because she's brilliant and beautiful and she chose you. What she actually chose is the trajectory you're on. When it stalls, so does she.</w:t>
      </w:r>
    </w:p>
    <w:p>
      <w:pPr>
        <w:spacing w:after="160"/>
      </w:pPr>
      <w:r>
        <w:rPr>
          <w:rFonts w:eastAsia="Calibri"/>
        </w:rPr>
        <w:t>Here's how to use these seven patterns. You're not looking for perfection — nobody passes all seven checks forever. You're looking for honesty. When you see a pattern, you don't ignore it, you don't moralize it away, you don't say 'she's different with me.' You write it down, and you let it count. One red flag is a warning. Two is a pattern. Three is a verdict. Men don't get blindsided by women. They get blindsided by the red flags they refused to count.</w:t>
      </w:r>
    </w:p>
    <w:p>
      <w:pPr>
        <w:pStyle w:val="Heading2"/>
      </w:pPr>
      <w:r>
        <w:t>Coaching Exercise</w:t>
      </w:r>
    </w:p>
    <w:p>
      <w:pPr>
        <w:spacing w:after="80"/>
      </w:pPr>
      <w:r>
        <w:rPr>
          <w:b/>
          <w:color w:val="1F3A5F"/>
          <w:rFonts w:eastAsia="Calibri"/>
        </w:rPr>
        <w:t>The Red Flag Log</w:t>
      </w:r>
    </w:p>
    <w:p>
      <w:pPr>
        <w:spacing w:after="60"/>
      </w:pPr>
      <w:r>
        <w:rPr>
          <w:rFonts w:eastAsia="Calibri"/>
        </w:rPr>
        <w:t>1. For each of the 7 patterns, write one example from a past relationship where you saw it — and what you told yourself to ignore it.</w:t>
      </w:r>
    </w:p>
    <w:p>
      <w:pPr>
        <w:spacing w:after="60"/>
      </w:pPr>
      <w:r>
        <w:rPr>
          <w:rFonts w:eastAsia="Calibri"/>
        </w:rPr>
        <w:t>2. Write the 'rationalization' each time: what sentence did you use to explain it away?</w:t>
      </w:r>
    </w:p>
    <w:p>
      <w:pPr>
        <w:spacing w:after="60"/>
      </w:pPr>
      <w:r>
        <w:rPr>
          <w:rFonts w:eastAsia="Calibri"/>
        </w:rPr>
        <w:t>3. Homework: keep the log going for the next 90 days. New woman, new date — patterns get logged on the spot, before feelings get involved.</w:t>
      </w:r>
    </w:p>
    <w:p>
      <w:r>
        <w:br w:type="page"/>
      </w:r>
    </w:p>
    <w:p>
      <w:pPr>
        <w:pStyle w:val="Heading1"/>
      </w:pPr>
      <w:r>
        <w:t>Module 4 — The Vetting System — 90 Days of Evidence, Not Chemistry</w:t>
      </w:r>
    </w:p>
    <w:p>
      <w:pPr>
        <w:spacing w:after="160"/>
      </w:pPr>
      <w:r>
        <w:rPr>
          <w:b/>
          <w:color w:val="B8860B"/>
          <w:rFonts w:eastAsia="Calibri"/>
        </w:rPr>
        <w:t xml:space="preserve">Outcome: </w:t>
      </w:r>
      <w:r>
        <w:rPr>
          <w:rFonts w:eastAsia="Calibri"/>
        </w:rPr>
        <w:t>Your client installs a repeatable vetting process — timeline, purpose-driven dates, and key questions — so choosing is based on evidence, not chemistry.</w:t>
      </w:r>
    </w:p>
    <w:p>
      <w:pPr>
        <w:pStyle w:val="Heading2"/>
      </w:pPr>
      <w:r>
        <w:t>Core Concepts</w:t>
      </w:r>
    </w:p>
    <w:p>
      <w:pPr>
        <w:pStyle w:val="ListBullet"/>
      </w:pPr>
      <w:r>
        <w:rPr>
          <w:b/>
          <w:rFonts w:eastAsia="Calibri"/>
        </w:rPr>
        <w:t xml:space="preserve">Chemistry is not compatibility — </w:t>
      </w:r>
      <w:r>
        <w:rPr>
          <w:rFonts w:eastAsia="Calibri"/>
        </w:rPr>
        <w:t>Chemistry gets your attention; compatibility keeps your life. Date for evidence.</w:t>
      </w:r>
    </w:p>
    <w:p>
      <w:pPr>
        <w:pStyle w:val="ListBullet"/>
      </w:pPr>
      <w:r>
        <w:rPr>
          <w:b/>
          <w:rFonts w:eastAsia="Calibri"/>
        </w:rPr>
        <w:t xml:space="preserve">The 90-day structure — </w:t>
      </w:r>
      <w:r>
        <w:rPr>
          <w:rFonts w:eastAsia="Calibri"/>
        </w:rPr>
        <w:t>Days 1–30 Exploration, 31–60 Examination, 61–90 Evaluation. By day 90: a clear yes, or a clean walk away.</w:t>
      </w:r>
    </w:p>
    <w:p>
      <w:pPr>
        <w:pStyle w:val="ListBullet"/>
      </w:pPr>
      <w:r>
        <w:rPr>
          <w:b/>
          <w:rFonts w:eastAsia="Calibri"/>
        </w:rPr>
        <w:t xml:space="preserve">The three vetting mistakes — </w:t>
      </w:r>
      <w:r>
        <w:rPr>
          <w:rFonts w:eastAsia="Calibri"/>
        </w:rPr>
        <w:t>Skipping the timeline, mistaking physical intimacy for depth, and confirmation bias — deciding early and collecting evidence for the decision you already made.</w:t>
      </w:r>
    </w:p>
    <w:p>
      <w:pPr>
        <w:pStyle w:val="Heading2"/>
      </w:pPr>
      <w:r>
        <w:t>Talk Track</w:t>
      </w:r>
    </w:p>
    <w:p>
      <w:pPr>
        <w:spacing w:after="160"/>
      </w:pPr>
      <w:r>
        <w:rPr>
          <w:rFonts w:eastAsia="Calibri"/>
        </w:rPr>
        <w:t>Everything from here on is a system. Here's the system for this module: you will not decide if she's the one by feeling. You will decide by evidence, collected over ninety days. I call it the Vetting Process, and it's built on one sentence: chemistry is not compatibility — chemistry is what gets your attention; compatibility is what keeps your life. So we date for evidence.</w:t>
      </w:r>
    </w:p>
    <w:p>
      <w:pPr>
        <w:spacing w:after="160"/>
      </w:pPr>
      <w:r>
        <w:rPr>
          <w:rFonts w:eastAsia="Calibri"/>
        </w:rPr>
        <w:t>Here's the structure. Ninety days, three phases. Days one to thirty: the Exploration phase. You date — fun, light, curious. Your job is to observe. What's she like when things are easy? What does she say about her past? Who are her friends, and what do they tell you about her? Days thirty-one to sixty: the Examination phase. You go deeper — real conversations, real situations, meet her people, see her under pressure. You're not interviewing for a job; you're auditing a life. Days sixty-one to ninety: the Evaluation phase. You now have enough evidence to make a decision. By day ninety, you either have a clear yes, or you walk away clean.</w:t>
      </w:r>
    </w:p>
    <w:p>
      <w:pPr>
        <w:spacing w:after="160"/>
      </w:pPr>
      <w:r>
        <w:rPr>
          <w:rFonts w:eastAsia="Calibri"/>
        </w:rPr>
        <w:t>Now, the mistakes to avoid. Mistake one: skipping the timeline because it feels right. Feelings are not evidence — they're weather. Mistake two: making the relationship physical too early and calling that depth. Intimacy can feel like closeness. It is not vetting. Mistake three: deciding early, then collecting evidence to support the decision you already made. That's called confirmation bias, and it's how smart men marry the wrong woman.</w:t>
      </w:r>
    </w:p>
    <w:p>
      <w:pPr>
        <w:spacing w:after="160"/>
      </w:pPr>
      <w:r>
        <w:rPr>
          <w:rFonts w:eastAsia="Calibri"/>
        </w:rPr>
        <w:t>Here are the questions that matter — practice them so they sound like curiosity, not interrogation. Ask her about her last relationship, and listen to how she describes the ending: a woman who blames everything on her exes is telling you about herself. Ask her about money — how she manages it, what it means to her: the answer tells you whether she'll be your partner or your line item. Ask her about her ambitions, and watch whether she has her own or lives through yours. Ask her about conflict — what happens when you two disagree: does she attack, withdraw, or problem-solve? And here's the most powerful question of all: 'What do you want your life to look like in five years?' Listen to whether you're in it — and how.</w:t>
      </w:r>
    </w:p>
    <w:p>
      <w:pPr>
        <w:spacing w:after="160"/>
      </w:pPr>
      <w:r>
        <w:rPr>
          <w:rFonts w:eastAsia="Calibri"/>
        </w:rPr>
        <w:t>And the most important vetting tool you have isn't a question. It's time. Time exposes everything. The woman who's right for you will still be herself on date twenty. The wrong woman cannot maintain her performance for ninety days. So don't speed up the process to spare her feelings or feed your excitement. A woman who's genuinely interested is not threatened by your standards — she respects them. The one who's threatened by your process was never going to pass it.</w:t>
      </w:r>
    </w:p>
    <w:p>
      <w:pPr>
        <w:pStyle w:val="Heading2"/>
      </w:pPr>
      <w:r>
        <w:t>Coaching Exercise</w:t>
      </w:r>
    </w:p>
    <w:p>
      <w:pPr>
        <w:spacing w:after="80"/>
      </w:pPr>
      <w:r>
        <w:rPr>
          <w:b/>
          <w:color w:val="1F3A5F"/>
          <w:rFonts w:eastAsia="Calibri"/>
        </w:rPr>
        <w:t>The Vetting Checklist</w:t>
      </w:r>
    </w:p>
    <w:p>
      <w:pPr>
        <w:spacing w:after="60"/>
      </w:pPr>
      <w:r>
        <w:rPr>
          <w:rFonts w:eastAsia="Calibri"/>
        </w:rPr>
        <w:t>1. Write the 90-day structure on one page: what phase you're in, what you're observing, what questions you still need answered.</w:t>
      </w:r>
    </w:p>
    <w:p>
      <w:pPr>
        <w:spacing w:after="60"/>
      </w:pPr>
      <w:r>
        <w:rPr>
          <w:rFonts w:eastAsia="Calibri"/>
        </w:rPr>
        <w:t>2. Build your question bank: write the five questions above in your own words, plus three of your own.</w:t>
      </w:r>
    </w:p>
    <w:p>
      <w:pPr>
        <w:spacing w:after="60"/>
      </w:pPr>
      <w:r>
        <w:rPr>
          <w:rFonts w:eastAsia="Calibri"/>
        </w:rPr>
        <w:t>3. Homework: before every date, write one thing you're observing this time — one column of evidence you're collecting.</w:t>
      </w:r>
    </w:p>
    <w:p>
      <w:r>
        <w:br w:type="page"/>
      </w:r>
    </w:p>
    <w:p>
      <w:pPr>
        <w:pStyle w:val="Heading1"/>
      </w:pPr>
      <w:r>
        <w:t>Module 5 — The Partnership Matrix — What the Right Woman Brings</w:t>
      </w:r>
    </w:p>
    <w:p>
      <w:pPr>
        <w:spacing w:after="160"/>
      </w:pPr>
      <w:r>
        <w:rPr>
          <w:b/>
          <w:color w:val="B8860B"/>
          <w:rFonts w:eastAsia="Calibri"/>
        </w:rPr>
        <w:t xml:space="preserve">Outcome: </w:t>
      </w:r>
      <w:r>
        <w:rPr>
          <w:rFonts w:eastAsia="Calibri"/>
        </w:rPr>
        <w:t>Your client defines the five contribution areas of a true partner and can score any woman — and himself — honestly.</w:t>
      </w:r>
    </w:p>
    <w:p>
      <w:pPr>
        <w:pStyle w:val="Heading2"/>
      </w:pPr>
      <w:r>
        <w:t>Core Concepts</w:t>
      </w:r>
    </w:p>
    <w:p>
      <w:pPr>
        <w:pStyle w:val="ListBullet"/>
      </w:pPr>
      <w:r>
        <w:rPr>
          <w:b/>
          <w:rFonts w:eastAsia="Calibri"/>
        </w:rPr>
        <w:t xml:space="preserve">The five columns — </w:t>
      </w:r>
      <w:r>
        <w:rPr>
          <w:rFonts w:eastAsia="Calibri"/>
        </w:rPr>
        <w:t>Character, energy, alignment, contribution, loyalty.</w:t>
      </w:r>
    </w:p>
    <w:p>
      <w:pPr>
        <w:pStyle w:val="ListBullet"/>
      </w:pPr>
      <w:r>
        <w:rPr>
          <w:b/>
          <w:rFonts w:eastAsia="Calibri"/>
        </w:rPr>
        <w:t xml:space="preserve">It's a two-way score — </w:t>
      </w:r>
      <w:r>
        <w:rPr>
          <w:rFonts w:eastAsia="Calibri"/>
        </w:rPr>
        <w:t>The right woman is asking the same five questions about you. A man who only audits her isn't building a partnership — he's running an inspection.</w:t>
      </w:r>
    </w:p>
    <w:p>
      <w:pPr>
        <w:pStyle w:val="ListBullet"/>
      </w:pPr>
      <w:r>
        <w:rPr>
          <w:b/>
          <w:rFonts w:eastAsia="Calibri"/>
        </w:rPr>
        <w:t xml:space="preserve">Rightness beats perfection — </w:t>
      </w:r>
      <w:r>
        <w:rPr>
          <w:rFonts w:eastAsia="Calibri"/>
        </w:rPr>
        <w:t>Perfection keeps successful men single; rightness keeps them married.</w:t>
      </w:r>
    </w:p>
    <w:p>
      <w:pPr>
        <w:pStyle w:val="Heading2"/>
      </w:pPr>
      <w:r>
        <w:t>Talk Track</w:t>
      </w:r>
    </w:p>
    <w:p>
      <w:pPr>
        <w:spacing w:after="160"/>
      </w:pPr>
      <w:r>
        <w:rPr>
          <w:rFonts w:eastAsia="Calibri"/>
        </w:rPr>
        <w:t>Let me ask you something. When you imagine the right woman, what does she look like? Most men describe her appearance, her warmth, maybe her intelligence. And that's the problem — you're describing a guest, not a partner. The right woman is not a decoration on your life. She's a contributor to it. And to know if she contributes, you need to know what contribution looks like.</w:t>
      </w:r>
    </w:p>
    <w:p>
      <w:pPr>
        <w:spacing w:after="160"/>
      </w:pPr>
      <w:r>
        <w:rPr>
          <w:rFonts w:eastAsia="Calibri"/>
        </w:rPr>
        <w:t>I'm going to give you the Partnership Matrix — five columns every true partnership must have, and you're going to learn to score both sides of it, honestly.</w:t>
      </w:r>
    </w:p>
    <w:p>
      <w:pPr>
        <w:spacing w:after="160"/>
      </w:pPr>
      <w:r>
        <w:rPr>
          <w:rFonts w:eastAsia="Calibri"/>
        </w:rPr>
        <w:t>Column one: character. Can you trust her? Does she keep her word, with you and about you? A woman of character builds your reputation in private. Column two: energy. What does your nervous system do when she walks in the room? The right woman is a reset, not a riddle. Column three: alignment. Same direction — money, family, faith, ambition, lifestyle. Love doesn't fix opposite directions; it just makes the split more painful later. Column four: contribution. She brings something real — emotional support, partnership, perspective, effort, her own mission. A partner adds to the load; a passenger adds to the trip. Column five: loyalty. Not just fidelity — protection. She defends you when you're not in the room, and she's on your side when things get hard. That's the rarest thing in dating, and it's non-negotiable.</w:t>
      </w:r>
    </w:p>
    <w:p>
      <w:pPr>
        <w:spacing w:after="160"/>
      </w:pPr>
      <w:r>
        <w:rPr>
          <w:rFonts w:eastAsia="Calibri"/>
        </w:rPr>
        <w:t>Now here's the part men miss. This matrix is a two-way score. You score her, yes — and you score yourself. Because the right woman is also looking at you and asking the same five questions. Character: can she trust you? Energy: do you drain or lift her? Alignment: are you going her direction? Contribution: do you bring your full self? Loyalty: are you on her side? The man who holds the matrix over her head but never applies it to himself isn't building a partnership — he's running an audit, and the right woman will walk out of the room.</w:t>
      </w:r>
    </w:p>
    <w:p>
      <w:pPr>
        <w:spacing w:after="160"/>
      </w:pPr>
      <w:r>
        <w:rPr>
          <w:rFonts w:eastAsia="Calibri"/>
        </w:rPr>
        <w:t>One more thing: the right woman is not perfect. She's the woman who's right for you — who passes your non-negotiables, who clears the warning patterns, who contributes in all five columns. Perfection is a fantasy that keeps successful men single; rightness is a standard that keeps them married. Learn the difference, and you'll stop waiting for a woman who doesn't exist and start recognizing the one who does.</w:t>
      </w:r>
    </w:p>
    <w:p>
      <w:pPr>
        <w:pStyle w:val="Heading2"/>
      </w:pPr>
      <w:r>
        <w:t>Coaching Exercise</w:t>
      </w:r>
    </w:p>
    <w:p>
      <w:pPr>
        <w:spacing w:after="80"/>
      </w:pPr>
      <w:r>
        <w:rPr>
          <w:b/>
          <w:color w:val="1F3A5F"/>
          <w:rFonts w:eastAsia="Calibri"/>
        </w:rPr>
        <w:t>Score the Matrix</w:t>
      </w:r>
    </w:p>
    <w:p>
      <w:pPr>
        <w:spacing w:after="60"/>
      </w:pPr>
      <w:r>
        <w:rPr>
          <w:rFonts w:eastAsia="Calibri"/>
        </w:rPr>
        <w:t>1. Draw the five columns: character, energy, alignment, contribution, loyalty.</w:t>
      </w:r>
    </w:p>
    <w:p>
      <w:pPr>
        <w:spacing w:after="60"/>
      </w:pPr>
      <w:r>
        <w:rPr>
          <w:rFonts w:eastAsia="Calibri"/>
        </w:rPr>
        <w:t>2. Score your current situation (or your most recent relationship) 1–5 in each column — with one line of evidence per score.</w:t>
      </w:r>
    </w:p>
    <w:p>
      <w:pPr>
        <w:spacing w:after="60"/>
      </w:pPr>
      <w:r>
        <w:rPr>
          <w:rFonts w:eastAsia="Calibri"/>
        </w:rPr>
        <w:t>3. Now score yourself in the same five columns. Where do you fall short of the partner you're demanding?</w:t>
      </w:r>
    </w:p>
    <w:p>
      <w:pPr>
        <w:spacing w:after="60"/>
      </w:pPr>
      <w:r>
        <w:rPr>
          <w:rFonts w:eastAsia="Calibri"/>
        </w:rPr>
        <w:t>4. Homework: if any column scores 2 or below, write the conversation you'd need to have — or the exit you'd need to make.</w:t>
      </w:r>
    </w:p>
    <w:p>
      <w:r>
        <w:br w:type="page"/>
      </w:r>
    </w:p>
    <w:p>
      <w:pPr>
        <w:pStyle w:val="Heading1"/>
      </w:pPr>
      <w:r>
        <w:t>Module 6 — Boundaries &amp; Protection — Time, Energy, Money, Peace</w:t>
      </w:r>
    </w:p>
    <w:p>
      <w:pPr>
        <w:spacing w:after="160"/>
      </w:pPr>
      <w:r>
        <w:rPr>
          <w:b/>
          <w:color w:val="B8860B"/>
          <w:rFonts w:eastAsia="Calibri"/>
        </w:rPr>
        <w:t xml:space="preserve">Outcome: </w:t>
      </w:r>
      <w:r>
        <w:rPr>
          <w:rFonts w:eastAsia="Calibri"/>
        </w:rPr>
        <w:t>Your client sets and enforces boundaries early, and protects his four resources from being consumed by the wrong woman.</w:t>
      </w:r>
    </w:p>
    <w:p>
      <w:pPr>
        <w:pStyle w:val="Heading2"/>
      </w:pPr>
      <w:r>
        <w:t>Core Concepts</w:t>
      </w:r>
    </w:p>
    <w:p>
      <w:pPr>
        <w:pStyle w:val="ListBullet"/>
      </w:pPr>
      <w:r>
        <w:rPr>
          <w:b/>
          <w:rFonts w:eastAsia="Calibri"/>
        </w:rPr>
        <w:t xml:space="preserve">Boundaries are filters, not walls — </w:t>
      </w:r>
      <w:r>
        <w:rPr>
          <w:rFonts w:eastAsia="Calibri"/>
        </w:rPr>
        <w:t>Walls keep everyone out; filters let the right person in and keep the wrong person from rearranging your life.</w:t>
      </w:r>
    </w:p>
    <w:p>
      <w:pPr>
        <w:pStyle w:val="ListBullet"/>
      </w:pPr>
      <w:r>
        <w:rPr>
          <w:b/>
          <w:rFonts w:eastAsia="Calibri"/>
        </w:rPr>
        <w:t xml:space="preserve">The four resources — </w:t>
      </w:r>
      <w:r>
        <w:rPr>
          <w:rFonts w:eastAsia="Calibri"/>
        </w:rPr>
        <w:t>Time, energy, money, and inner peace. The wrong woman always spends one of them.</w:t>
      </w:r>
    </w:p>
    <w:p>
      <w:pPr>
        <w:pStyle w:val="ListBullet"/>
      </w:pPr>
      <w:r>
        <w:rPr>
          <w:b/>
          <w:rFonts w:eastAsia="Calibri"/>
        </w:rPr>
        <w:t xml:space="preserve">The strike rule — </w:t>
      </w:r>
      <w:r>
        <w:rPr>
          <w:rFonts w:eastAsia="Calibri"/>
        </w:rPr>
        <w:t>One strike is a warning, two is a pattern, three is the end — calmly lived, not dramatically announced.</w:t>
      </w:r>
    </w:p>
    <w:p>
      <w:pPr>
        <w:pStyle w:val="Heading2"/>
      </w:pPr>
      <w:r>
        <w:t>Talk Track</w:t>
      </w:r>
    </w:p>
    <w:p>
      <w:pPr>
        <w:spacing w:after="160"/>
      </w:pPr>
      <w:r>
        <w:rPr>
          <w:rFonts w:eastAsia="Calibri"/>
        </w:rPr>
        <w:t>We're at the module most men skip — and it's the one that decides whether you keep the woman you choose. Boundaries. I know the word makes you think of walls. It's the opposite. Boundaries are filters. Walls keep everyone out; boundaries let the right person in and keep the wrong person from rearranging your life.</w:t>
      </w:r>
    </w:p>
    <w:p>
      <w:pPr>
        <w:spacing w:after="160"/>
      </w:pPr>
      <w:r>
        <w:rPr>
          <w:rFonts w:eastAsia="Calibri"/>
        </w:rPr>
        <w:t>You have four resources, and every relationship either protects them or consumes them: your time, your energy, your money, and your peace. The wrong woman always, always spends one of them. So your job in the first ninety days is to protect all four — not by hiding, but by structure. Your time: you don't cancel your life for her. You fit her into your life, and watch what she does with that. The right woman respects your schedule; the wrong woman treats it as competition. Your energy: you don't take on her drama, her rescue missions, or her emotional management. Support her — that's love. Manage her — that's a job. Your money: you don't flaunt, you don't fund, and you don't merge anything early. Generosity is earned with time. A woman who's right for you won't need your wallet to believe in you — she'll need your word and your actions. Your peace: you protect your calm. If being with her is a performance, an anxiety, or an eggshell walk, that's your answer — and it's not her.</w:t>
      </w:r>
    </w:p>
    <w:p>
      <w:pPr>
        <w:spacing w:after="160"/>
      </w:pPr>
      <w:r>
        <w:rPr>
          <w:rFonts w:eastAsia="Calibri"/>
        </w:rPr>
        <w:t>Now, boundaries only work if they have teeth. Here's the rule I teach all my clients: one strike is a warning, two strikes is a pattern, three strikes is the end. You don't have to announce it — you live it. She crosses a line? You don't blow up, you don't lecture. You calmly state what you need, and you let the consequence do the teaching. 'I need time to think about that' is a complete sentence. 'That doesn't work for me' is a complete sentence. 'This is what I need in a partnership' is a complete sentence. Men who lose themselves in relationships don't lose because they loved too much. They lose because they never once said no and meant it.</w:t>
      </w:r>
    </w:p>
    <w:p>
      <w:pPr>
        <w:spacing w:after="160"/>
      </w:pPr>
      <w:r>
        <w:rPr>
          <w:rFonts w:eastAsia="Calibri"/>
        </w:rPr>
        <w:t>Here's your assignment for this module: write three boundary statements that are true for you — one about your time, one about your money, one about how you expect to be treated — and rehearse them out loud until they feel boring. Because a boundary you can't say out loud is a boundary you don't have.</w:t>
      </w:r>
    </w:p>
    <w:p>
      <w:pPr>
        <w:pStyle w:val="Heading2"/>
      </w:pPr>
      <w:r>
        <w:t>Coaching Exercise</w:t>
      </w:r>
    </w:p>
    <w:p>
      <w:pPr>
        <w:spacing w:after="80"/>
      </w:pPr>
      <w:r>
        <w:rPr>
          <w:b/>
          <w:color w:val="1F3A5F"/>
          <w:rFonts w:eastAsia="Calibri"/>
        </w:rPr>
        <w:t>Write Your Boundary Scripts</w:t>
      </w:r>
    </w:p>
    <w:p>
      <w:pPr>
        <w:spacing w:after="60"/>
      </w:pPr>
      <w:r>
        <w:rPr>
          <w:rFonts w:eastAsia="Calibri"/>
        </w:rPr>
        <w:t>1. Write your three boundary statements: time, money, treatment.</w:t>
      </w:r>
    </w:p>
    <w:p>
      <w:pPr>
        <w:spacing w:after="60"/>
      </w:pPr>
      <w:r>
        <w:rPr>
          <w:rFonts w:eastAsia="Calibri"/>
        </w:rPr>
        <w:t>2. For each one, write the calm consequence that follows when the line is crossed.</w:t>
      </w:r>
    </w:p>
    <w:p>
      <w:pPr>
        <w:spacing w:after="60"/>
      </w:pPr>
      <w:r>
        <w:rPr>
          <w:rFonts w:eastAsia="Calibri"/>
        </w:rPr>
        <w:t>3. Rehearse all three out loud until they're boring.</w:t>
      </w:r>
    </w:p>
    <w:p>
      <w:pPr>
        <w:spacing w:after="60"/>
      </w:pPr>
      <w:r>
        <w:rPr>
          <w:rFonts w:eastAsia="Calibri"/>
        </w:rPr>
        <w:t>4. Homework: use at least one of them in real life this week — and log what happened.</w:t>
      </w:r>
    </w:p>
    <w:p>
      <w:r>
        <w:br w:type="page"/>
      </w:r>
    </w:p>
    <w:p>
      <w:pPr>
        <w:pStyle w:val="Heading1"/>
      </w:pPr>
      <w:r>
        <w:t>Module 7 — The Decision Framework — Head, Heart, and Gut</w:t>
      </w:r>
    </w:p>
    <w:p>
      <w:pPr>
        <w:spacing w:after="160"/>
      </w:pPr>
      <w:r>
        <w:rPr>
          <w:b/>
          <w:color w:val="B8860B"/>
          <w:rFonts w:eastAsia="Calibri"/>
        </w:rPr>
        <w:t xml:space="preserve">Outcome: </w:t>
      </w:r>
      <w:r>
        <w:rPr>
          <w:rFonts w:eastAsia="Calibri"/>
        </w:rPr>
        <w:t>Your client makes the commitment decision through a three-layer check so he never settles out of loneliness, pressure, or momentum.</w:t>
      </w:r>
    </w:p>
    <w:p>
      <w:pPr>
        <w:pStyle w:val="Heading2"/>
      </w:pPr>
      <w:r>
        <w:t>Core Concepts</w:t>
      </w:r>
    </w:p>
    <w:p>
      <w:pPr>
        <w:pStyle w:val="ListBullet"/>
      </w:pPr>
      <w:r>
        <w:rPr>
          <w:b/>
          <w:rFonts w:eastAsia="Calibri"/>
        </w:rPr>
        <w:t xml:space="preserve">The three layers, in order — </w:t>
      </w:r>
      <w:r>
        <w:rPr>
          <w:rFonts w:eastAsia="Calibri"/>
        </w:rPr>
        <w:t>Head (evidence), Heart (feelings), Gut (truth). The head is the gatekeeper — a single red flag is a verdict.</w:t>
      </w:r>
    </w:p>
    <w:p>
      <w:pPr>
        <w:pStyle w:val="ListBullet"/>
      </w:pPr>
      <w:r>
        <w:rPr>
          <w:b/>
          <w:rFonts w:eastAsia="Calibri"/>
        </w:rPr>
        <w:t xml:space="preserve">The pressure rule — </w:t>
      </w:r>
      <w:r>
        <w:rPr>
          <w:rFonts w:eastAsia="Calibri"/>
        </w:rPr>
        <w:t>No decision to commit is ever made under pressure. The right woman gives you time; the wrong woman creates pressure.</w:t>
      </w:r>
    </w:p>
    <w:p>
      <w:pPr>
        <w:pStyle w:val="ListBullet"/>
      </w:pPr>
      <w:r>
        <w:rPr>
          <w:b/>
          <w:rFonts w:eastAsia="Calibri"/>
        </w:rPr>
        <w:t xml:space="preserve">Fatigue is not love — </w:t>
      </w:r>
      <w:r>
        <w:rPr>
          <w:rFonts w:eastAsia="Calibri"/>
        </w:rPr>
        <w:t>Feeling mostly relief that the search is over is exhaustion, and exhaustion has married a lot of wrong women.</w:t>
      </w:r>
    </w:p>
    <w:p>
      <w:pPr>
        <w:pStyle w:val="Heading2"/>
      </w:pPr>
      <w:r>
        <w:t>Talk Track</w:t>
      </w:r>
    </w:p>
    <w:p>
      <w:pPr>
        <w:spacing w:after="160"/>
      </w:pPr>
      <w:r>
        <w:rPr>
          <w:rFonts w:eastAsia="Calibri"/>
        </w:rPr>
        <w:t>You've done the work. You know your standard. You can spot the patterns. You've vetted for ninety days. And now you're at the moment every man gets to: should I commit? And this is where men blow it — not because they choose wrong, but because they choose with the wrong instrument. So I'm giving you the Decision Framework: three layers, in order. Head. Heart. Gut.</w:t>
      </w:r>
    </w:p>
    <w:p>
      <w:pPr>
        <w:spacing w:after="160"/>
      </w:pPr>
      <w:r>
        <w:rPr>
          <w:rFonts w:eastAsia="Calibri"/>
        </w:rPr>
        <w:t>Layer one: your head. Run the evidence. Does she clear your five non-negotiables? Score her on the Partnership Matrix. Did any warning pattern show up, and did you count it? This is the only layer that uses checklists — and here's the rule: if the evidence is a no, the process ends. No appeals. No 'but the chemistry.' The head is the gatekeeper, and a single red flag is a verdict.</w:t>
      </w:r>
    </w:p>
    <w:p>
      <w:pPr>
        <w:spacing w:after="160"/>
      </w:pPr>
      <w:r>
        <w:rPr>
          <w:rFonts w:eastAsia="Calibri"/>
        </w:rPr>
        <w:t>Layer two: your heart. If the evidence is a yes, check your feelings. When you think about a future with her, do you feel expansion or obligation? Peace or performance? Is she someone you're proud to build with — not just proud to be seen with? Here's the trap to avoid: don't confuse loneliness, momentum, or the fear of starting over with love. Love builds you up. Pressure wears you down. If you feel mostly relief that the search is over, that's not love — that's fatigue, and fatigue has married a lot of wrong women.</w:t>
      </w:r>
    </w:p>
    <w:p>
      <w:pPr>
        <w:spacing w:after="160"/>
      </w:pPr>
      <w:r>
        <w:rPr>
          <w:rFonts w:eastAsia="Calibri"/>
        </w:rPr>
        <w:t>Layer three: your gut. The head reads the facts, the heart reads the feelings, the gut reads the truth. And your gut has been right before — you just talked yourself out of it. Here's how to hear it: sit still, alone, and ask yourself: 'If nothing about this relationship were public — no one to impress, no one to tell, no status, no proof of life — would I still want her?' The answer that comes back without effort is your gut. And here's the rule: when head, heart, and gut disagree, you don't commit. You wait. You watch. The answer always clarifies itself in time — and time is the one resource the wrong woman can't afford.</w:t>
      </w:r>
    </w:p>
    <w:p>
      <w:pPr>
        <w:spacing w:after="160"/>
      </w:pPr>
      <w:r>
        <w:rPr>
          <w:rFonts w:eastAsia="Calibri"/>
        </w:rPr>
        <w:t>One final rule for this module, and it's the most important: the decision to commit is never made under pressure. Not after sex, not after a trip, not after an argument, not because her lease is ending, not because your friends are all married. Every decision made under pressure is made too fast. The right woman will give you the time. The wrong woman will create the pressure. That distinction alone will save you more pain than anything else in this program.</w:t>
      </w:r>
    </w:p>
    <w:p>
      <w:pPr>
        <w:pStyle w:val="Heading2"/>
      </w:pPr>
      <w:r>
        <w:t>Coaching Exercise</w:t>
      </w:r>
    </w:p>
    <w:p>
      <w:pPr>
        <w:spacing w:after="80"/>
      </w:pPr>
      <w:r>
        <w:rPr>
          <w:b/>
          <w:color w:val="1F3A5F"/>
          <w:rFonts w:eastAsia="Calibri"/>
        </w:rPr>
        <w:t>The Decision Sheet</w:t>
      </w:r>
    </w:p>
    <w:p>
      <w:pPr>
        <w:spacing w:after="60"/>
      </w:pPr>
      <w:r>
        <w:rPr>
          <w:rFonts w:eastAsia="Calibri"/>
        </w:rPr>
        <w:t>1. Head: score her against your five non-negotiables and the Partnership Matrix. Write the verdict.</w:t>
      </w:r>
    </w:p>
    <w:p>
      <w:pPr>
        <w:spacing w:after="60"/>
      </w:pPr>
      <w:r>
        <w:rPr>
          <w:rFonts w:eastAsia="Calibri"/>
        </w:rPr>
        <w:t>2. Heart: write what you feel when you picture the future — expansion or obligation?</w:t>
      </w:r>
    </w:p>
    <w:p>
      <w:pPr>
        <w:spacing w:after="60"/>
      </w:pPr>
      <w:r>
        <w:rPr>
          <w:rFonts w:eastAsia="Calibri"/>
        </w:rPr>
        <w:t>3. Gut: sit still for ten minutes and answer the 'nothing public' question. Write what came back first, without editing.</w:t>
      </w:r>
    </w:p>
    <w:p>
      <w:pPr>
        <w:spacing w:after="60"/>
      </w:pPr>
      <w:r>
        <w:rPr>
          <w:rFonts w:eastAsia="Calibri"/>
        </w:rPr>
        <w:t>4. Homework: do not make the decision today. Sleep on it. Set a date — at least one week out — to decide.</w:t>
      </w:r>
    </w:p>
    <w:p>
      <w:r>
        <w:br w:type="page"/>
      </w:r>
    </w:p>
    <w:p>
      <w:pPr>
        <w:pStyle w:val="Heading1"/>
      </w:pPr>
      <w:r>
        <w:t>Module 8 — Building It — From the Right Woman to the Right Relationship</w:t>
      </w:r>
    </w:p>
    <w:p>
      <w:pPr>
        <w:spacing w:after="160"/>
      </w:pPr>
      <w:r>
        <w:rPr>
          <w:b/>
          <w:color w:val="B8860B"/>
          <w:rFonts w:eastAsia="Calibri"/>
        </w:rPr>
        <w:t xml:space="preserve">Outcome: </w:t>
      </w:r>
      <w:r>
        <w:rPr>
          <w:rFonts w:eastAsia="Calibri"/>
        </w:rPr>
        <w:t>Your client transitions from vetting to leading — with communication structure, a partnership agreement, and a mission that stays first — so the right woman stays the right woman.</w:t>
      </w:r>
    </w:p>
    <w:p>
      <w:pPr>
        <w:pStyle w:val="Heading2"/>
      </w:pPr>
      <w:r>
        <w:t>Core Concepts</w:t>
      </w:r>
    </w:p>
    <w:p>
      <w:pPr>
        <w:pStyle w:val="ListBullet"/>
      </w:pPr>
      <w:r>
        <w:rPr>
          <w:b/>
          <w:rFonts w:eastAsia="Calibri"/>
        </w:rPr>
        <w:t xml:space="preserve">Leading is not controlling — </w:t>
      </w:r>
      <w:r>
        <w:rPr>
          <w:rFonts w:eastAsia="Calibri"/>
        </w:rPr>
        <w:t>Leading is setting the tone, protecting the vision, and taking responsibility for the relationship's direction.</w:t>
      </w:r>
    </w:p>
    <w:p>
      <w:pPr>
        <w:pStyle w:val="ListBullet"/>
      </w:pPr>
      <w:r>
        <w:rPr>
          <w:b/>
          <w:rFonts w:eastAsia="Calibri"/>
        </w:rPr>
        <w:t xml:space="preserve">The three builders — </w:t>
      </w:r>
      <w:r>
        <w:rPr>
          <w:rFonts w:eastAsia="Calibri"/>
        </w:rPr>
        <w:t>A weekly alignment check, a written partnership agreement, and a mission that stays first.</w:t>
      </w:r>
    </w:p>
    <w:p>
      <w:pPr>
        <w:pStyle w:val="ListBullet"/>
      </w:pPr>
      <w:r>
        <w:rPr>
          <w:b/>
          <w:rFonts w:eastAsia="Calibri"/>
        </w:rPr>
        <w:t xml:space="preserve">The closing truth — </w:t>
      </w:r>
      <w:r>
        <w:rPr>
          <w:rFonts w:eastAsia="Calibri"/>
        </w:rPr>
        <w:t>When he stopped trying to attract and started filtering, he became more attractive than ever — because the right woman isn't looking for an easy man, she's looking for a clear one.</w:t>
      </w:r>
    </w:p>
    <w:p>
      <w:pPr>
        <w:pStyle w:val="Heading2"/>
      </w:pPr>
      <w:r>
        <w:t>Talk Track</w:t>
      </w:r>
    </w:p>
    <w:p>
      <w:pPr>
        <w:spacing w:after="160"/>
      </w:pPr>
      <w:r>
        <w:rPr>
          <w:rFonts w:eastAsia="Calibri"/>
        </w:rPr>
        <w:t>Congratulations — you chose right. Now the real work begins: keeping it right. Because here's the truth most men never learn: the right woman doesn't stay the right woman by accident. She stays because of how you lead. And before you get uncomfortable with the word 'lead,' let me be clear — leading isn't controlling. Leading is setting the tone, protecting the vision, and taking responsibility for the relationship's direction. A successful man knows how to do this in business. It's time to do it at home.</w:t>
      </w:r>
    </w:p>
    <w:p>
      <w:pPr>
        <w:spacing w:after="160"/>
      </w:pPr>
      <w:r>
        <w:rPr>
          <w:rFonts w:eastAsia="Calibri"/>
        </w:rPr>
        <w:t>Three things build a relationship that lasts. The first is communication structure. You don't wait for problems to explode — you build a weekly alignment check. Thirty minutes, same time every week. Three questions: how are we doing, what's working, what needs adjusting. Sounds simple. It's the difference between couples who drift and couples who grow.</w:t>
      </w:r>
    </w:p>
    <w:p>
      <w:pPr>
        <w:spacing w:after="160"/>
      </w:pPr>
      <w:r>
        <w:rPr>
          <w:rFonts w:eastAsia="Calibri"/>
        </w:rPr>
        <w:t>The second is the partnership agreement. Sit down together and get clear on the big five: money — how it's managed, what's shared, what's separate; family — where you live, how you handle parents, whether kids are in the picture; roles — who does what, how decisions get made; conflict — how you fight fair and what's off-limits; and vision — where you're going together in five years. You don't have to settle every detail today. But you do have to agree on the direction. Unspoken expectations are the number-one relationship killer — write them down instead.</w:t>
      </w:r>
    </w:p>
    <w:p>
      <w:pPr>
        <w:spacing w:after="160"/>
      </w:pPr>
      <w:r>
        <w:rPr>
          <w:rFonts w:eastAsia="Calibri"/>
        </w:rPr>
        <w:t>The third is this: your mission stays first. I know it sounds counterintuitive. But the man who abandons his mission to serve the relationship doesn't become a better partner — he becomes a smaller man, and a smaller man loses his woman's respect. The right woman doesn't want you to shrink so she can feel big. She wants to stand next to a man who's still building. So keep building. She'll keep choosing you.</w:t>
      </w:r>
    </w:p>
    <w:p>
      <w:pPr>
        <w:spacing w:after="160"/>
      </w:pPr>
      <w:r>
        <w:rPr>
          <w:rFonts w:eastAsia="Calibri"/>
        </w:rPr>
        <w:t>And here's the beautiful irony of everything you've learned: when you stopped trying to attract, and started filtering — when you set your standard, protected your resources, and let time do the vetting — you became more attractive than ever. Because the woman who's right for you isn't looking for a man who's easy. She's looking for a man who's clear. You're clear now. Go build something worth keeping.</w:t>
      </w:r>
    </w:p>
    <w:p>
      <w:pPr>
        <w:pStyle w:val="Heading2"/>
      </w:pPr>
      <w:r>
        <w:t>Coaching Exercise</w:t>
      </w:r>
    </w:p>
    <w:p>
      <w:pPr>
        <w:spacing w:after="80"/>
      </w:pPr>
      <w:r>
        <w:rPr>
          <w:b/>
          <w:color w:val="1F3A5F"/>
          <w:rFonts w:eastAsia="Calibri"/>
        </w:rPr>
        <w:t>The Partnership Agreement Draft</w:t>
      </w:r>
    </w:p>
    <w:p>
      <w:pPr>
        <w:spacing w:after="60"/>
      </w:pPr>
      <w:r>
        <w:rPr>
          <w:rFonts w:eastAsia="Calibri"/>
        </w:rPr>
        <w:t>1. Draft your weekly alignment check: pick the day and the three questions.</w:t>
      </w:r>
    </w:p>
    <w:p>
      <w:pPr>
        <w:spacing w:after="60"/>
      </w:pPr>
      <w:r>
        <w:rPr>
          <w:rFonts w:eastAsia="Calibri"/>
        </w:rPr>
        <w:t>2. Write your positions on the big five: money, family, roles, conflict, vision.</w:t>
      </w:r>
    </w:p>
    <w:p>
      <w:pPr>
        <w:spacing w:after="60"/>
      </w:pPr>
      <w:r>
        <w:rPr>
          <w:rFonts w:eastAsia="Calibri"/>
        </w:rPr>
        <w:t>3. Schedule the conversation with her — no pressure, just direction.</w:t>
      </w:r>
    </w:p>
    <w:p>
      <w:pPr>
        <w:spacing w:after="60"/>
      </w:pPr>
      <w:r>
        <w:rPr>
          <w:rFonts w:eastAsia="Calibri"/>
        </w:rPr>
        <w:t>4. Homework: write your one-page 'mission first' statement — what you're building, and why she fits into it rather than replacing it.</w:t>
      </w:r>
    </w:p>
    <w:p>
      <w:r>
        <w:br w:type="page"/>
      </w:r>
    </w:p>
    <w:p>
      <w:pPr>
        <w:pStyle w:val="Heading1"/>
      </w:pPr>
      <w:r>
        <w:t>Coaching Toolkit</w:t>
      </w:r>
    </w:p>
    <w:p>
      <w:pPr>
        <w:spacing w:after="200"/>
      </w:pPr>
      <w:r>
        <w:rPr>
          <w:i/>
          <w:color w:val="5A5A5A"/>
          <w:rFonts w:eastAsia="Calibri"/>
        </w:rPr>
        <w:t>Use this toolkit on discovery calls, in session 1, and as homework between sessions.</w:t>
      </w:r>
    </w:p>
    <w:p>
      <w:pPr>
        <w:pStyle w:val="Heading2"/>
      </w:pPr>
      <w:r>
        <w:t>10 Intake Questions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pPr>
              <w:spacing w:after="40" w:before="40"/>
            </w:pPr>
            <w:r/>
            <w:r>
              <w:rPr>
                <w:rFonts w:ascii="Calibri" w:hAnsi="Calibri" w:eastAsia="Calibri"/>
                <w:b/>
                <w:color w:val="FFFFFF"/>
                <w:sz w:val="20"/>
              </w:rPr>
              <w:t>#</w:t>
            </w:r>
          </w:p>
        </w:tc>
        <w:tc>
          <w:tcPr>
            <w:tcW w:type="dxa" w:w="4320"/>
            <w:shd w:val="clear" w:color="auto" w:fill="1F3A5F"/>
          </w:tcPr>
          <w:p>
            <w:pPr>
              <w:spacing w:after="40" w:before="40"/>
            </w:pPr>
            <w:r/>
            <w:r>
              <w:rPr>
                <w:rFonts w:ascii="Calibri" w:hAnsi="Calibri" w:eastAsia="Calibri"/>
                <w:b/>
                <w:color w:val="FFFFFF"/>
                <w:sz w:val="20"/>
              </w:rPr>
              <w:t>Question</w:t>
            </w:r>
          </w:p>
        </w:tc>
      </w:tr>
      <w:tr>
        <w:tc>
          <w:tcPr>
            <w:tcW w:type="dxa" w:w="4320"/>
          </w:tcPr>
          <w:p>
            <w:pPr>
              <w:spacing w:after="40" w:before="40"/>
            </w:pPr>
            <w:r/>
            <w:r>
              <w:rPr>
                <w:rFonts w:ascii="Calibri" w:hAnsi="Calibri" w:eastAsia="Calibri"/>
                <w:sz w:val="20"/>
              </w:rPr>
              <w:t>Q1</w:t>
            </w:r>
          </w:p>
        </w:tc>
        <w:tc>
          <w:tcPr>
            <w:tcW w:type="dxa" w:w="4320"/>
          </w:tcPr>
          <w:p>
            <w:pPr>
              <w:spacing w:after="40" w:before="40"/>
            </w:pPr>
            <w:r/>
            <w:r>
              <w:rPr>
                <w:rFonts w:ascii="Calibri" w:hAnsi="Calibri" w:eastAsia="Calibri"/>
                <w:sz w:val="20"/>
              </w:rPr>
              <w:t>Tell me about your last two or three relationships — what happened, and what did they have in common?</w:t>
            </w:r>
          </w:p>
        </w:tc>
      </w:tr>
      <w:tr>
        <w:tc>
          <w:tcPr>
            <w:tcW w:type="dxa" w:w="4320"/>
          </w:tcPr>
          <w:p>
            <w:pPr>
              <w:spacing w:after="40" w:before="40"/>
            </w:pPr>
            <w:r/>
            <w:r>
              <w:rPr>
                <w:rFonts w:ascii="Calibri" w:hAnsi="Calibri" w:eastAsia="Calibri"/>
                <w:sz w:val="20"/>
              </w:rPr>
              <w:t>Q2</w:t>
            </w:r>
          </w:p>
        </w:tc>
        <w:tc>
          <w:tcPr>
            <w:tcW w:type="dxa" w:w="4320"/>
          </w:tcPr>
          <w:p>
            <w:pPr>
              <w:spacing w:after="40" w:before="40"/>
            </w:pPr>
            <w:r/>
            <w:r>
              <w:rPr>
                <w:rFonts w:ascii="Calibri" w:hAnsi="Calibri" w:eastAsia="Calibri"/>
                <w:sz w:val="20"/>
              </w:rPr>
              <w:t>When you think of the 'wrong woman,' what did she actually do? Give me specific examples.</w:t>
            </w:r>
          </w:p>
        </w:tc>
      </w:tr>
      <w:tr>
        <w:tc>
          <w:tcPr>
            <w:tcW w:type="dxa" w:w="4320"/>
          </w:tcPr>
          <w:p>
            <w:pPr>
              <w:spacing w:after="40" w:before="40"/>
            </w:pPr>
            <w:r/>
            <w:r>
              <w:rPr>
                <w:rFonts w:ascii="Calibri" w:hAnsi="Calibri" w:eastAsia="Calibri"/>
                <w:sz w:val="20"/>
              </w:rPr>
              <w:t>Q3</w:t>
            </w:r>
          </w:p>
        </w:tc>
        <w:tc>
          <w:tcPr>
            <w:tcW w:type="dxa" w:w="4320"/>
          </w:tcPr>
          <w:p>
            <w:pPr>
              <w:spacing w:after="40" w:before="40"/>
            </w:pPr>
            <w:r/>
            <w:r>
              <w:rPr>
                <w:rFonts w:ascii="Calibri" w:hAnsi="Calibri" w:eastAsia="Calibri"/>
                <w:sz w:val="20"/>
              </w:rPr>
              <w:t>What did those relationships cost you — time, money, energy, peace? Add it up out loud.</w:t>
            </w:r>
          </w:p>
        </w:tc>
      </w:tr>
      <w:tr>
        <w:tc>
          <w:tcPr>
            <w:tcW w:type="dxa" w:w="4320"/>
          </w:tcPr>
          <w:p>
            <w:pPr>
              <w:spacing w:after="40" w:before="40"/>
            </w:pPr>
            <w:r/>
            <w:r>
              <w:rPr>
                <w:rFonts w:ascii="Calibri" w:hAnsi="Calibri" w:eastAsia="Calibri"/>
                <w:sz w:val="20"/>
              </w:rPr>
              <w:t>Q4</w:t>
            </w:r>
          </w:p>
        </w:tc>
        <w:tc>
          <w:tcPr>
            <w:tcW w:type="dxa" w:w="4320"/>
          </w:tcPr>
          <w:p>
            <w:pPr>
              <w:spacing w:after="40" w:before="40"/>
            </w:pPr>
            <w:r/>
            <w:r>
              <w:rPr>
                <w:rFonts w:ascii="Calibri" w:hAnsi="Calibri" w:eastAsia="Calibri"/>
                <w:sz w:val="20"/>
              </w:rPr>
              <w:t>Why do you think you kept choosing her, even when you saw warning signs?</w:t>
            </w:r>
          </w:p>
        </w:tc>
      </w:tr>
      <w:tr>
        <w:tc>
          <w:tcPr>
            <w:tcW w:type="dxa" w:w="4320"/>
          </w:tcPr>
          <w:p>
            <w:pPr>
              <w:spacing w:after="40" w:before="40"/>
            </w:pPr>
            <w:r/>
            <w:r>
              <w:rPr>
                <w:rFonts w:ascii="Calibri" w:hAnsi="Calibri" w:eastAsia="Calibri"/>
                <w:sz w:val="20"/>
              </w:rPr>
              <w:t>Q5</w:t>
            </w:r>
          </w:p>
        </w:tc>
        <w:tc>
          <w:tcPr>
            <w:tcW w:type="dxa" w:w="4320"/>
          </w:tcPr>
          <w:p>
            <w:pPr>
              <w:spacing w:after="40" w:before="40"/>
            </w:pPr>
            <w:r/>
            <w:r>
              <w:rPr>
                <w:rFonts w:ascii="Calibri" w:hAnsi="Calibri" w:eastAsia="Calibri"/>
                <w:sz w:val="20"/>
              </w:rPr>
              <w:t>What are the top three qualities you need in a partner? (First answers are surface-level — keep digging.)</w:t>
            </w:r>
          </w:p>
        </w:tc>
      </w:tr>
      <w:tr>
        <w:tc>
          <w:tcPr>
            <w:tcW w:type="dxa" w:w="4320"/>
          </w:tcPr>
          <w:p>
            <w:pPr>
              <w:spacing w:after="40" w:before="40"/>
            </w:pPr>
            <w:r/>
            <w:r>
              <w:rPr>
                <w:rFonts w:ascii="Calibri" w:hAnsi="Calibri" w:eastAsia="Calibri"/>
                <w:sz w:val="20"/>
              </w:rPr>
              <w:t>Q6</w:t>
            </w:r>
          </w:p>
        </w:tc>
        <w:tc>
          <w:tcPr>
            <w:tcW w:type="dxa" w:w="4320"/>
          </w:tcPr>
          <w:p>
            <w:pPr>
              <w:spacing w:after="40" w:before="40"/>
            </w:pPr>
            <w:r/>
            <w:r>
              <w:rPr>
                <w:rFonts w:ascii="Calibri" w:hAnsi="Calibri" w:eastAsia="Calibri"/>
                <w:sz w:val="20"/>
              </w:rPr>
              <w:t>What's your life like right now — schedule, money, mission? What must a partner fit around?</w:t>
            </w:r>
          </w:p>
        </w:tc>
      </w:tr>
      <w:tr>
        <w:tc>
          <w:tcPr>
            <w:tcW w:type="dxa" w:w="4320"/>
          </w:tcPr>
          <w:p>
            <w:pPr>
              <w:spacing w:after="40" w:before="40"/>
            </w:pPr>
            <w:r/>
            <w:r>
              <w:rPr>
                <w:rFonts w:ascii="Calibri" w:hAnsi="Calibri" w:eastAsia="Calibri"/>
                <w:sz w:val="20"/>
              </w:rPr>
              <w:t>Q7</w:t>
            </w:r>
          </w:p>
        </w:tc>
        <w:tc>
          <w:tcPr>
            <w:tcW w:type="dxa" w:w="4320"/>
          </w:tcPr>
          <w:p>
            <w:pPr>
              <w:spacing w:after="40" w:before="40"/>
            </w:pPr>
            <w:r/>
            <w:r>
              <w:rPr>
                <w:rFonts w:ascii="Calibri" w:hAnsi="Calibri" w:eastAsia="Calibri"/>
                <w:sz w:val="20"/>
              </w:rPr>
              <w:t>On a scale of 1–10, how clear are you on your non-negotiables — the things you'd walk away over?</w:t>
            </w:r>
          </w:p>
        </w:tc>
      </w:tr>
      <w:tr>
        <w:tc>
          <w:tcPr>
            <w:tcW w:type="dxa" w:w="4320"/>
          </w:tcPr>
          <w:p>
            <w:pPr>
              <w:spacing w:after="40" w:before="40"/>
            </w:pPr>
            <w:r/>
            <w:r>
              <w:rPr>
                <w:rFonts w:ascii="Calibri" w:hAnsi="Calibri" w:eastAsia="Calibri"/>
                <w:sz w:val="20"/>
              </w:rPr>
              <w:t>Q8</w:t>
            </w:r>
          </w:p>
        </w:tc>
        <w:tc>
          <w:tcPr>
            <w:tcW w:type="dxa" w:w="4320"/>
          </w:tcPr>
          <w:p>
            <w:pPr>
              <w:spacing w:after="40" w:before="40"/>
            </w:pPr>
            <w:r/>
            <w:r>
              <w:rPr>
                <w:rFonts w:ascii="Calibri" w:hAnsi="Calibri" w:eastAsia="Calibri"/>
                <w:sz w:val="20"/>
              </w:rPr>
              <w:t>What are you afraid of in dating? Getting hurt, wasting time, being used, ending up alone?</w:t>
            </w:r>
          </w:p>
        </w:tc>
      </w:tr>
      <w:tr>
        <w:tc>
          <w:tcPr>
            <w:tcW w:type="dxa" w:w="4320"/>
          </w:tcPr>
          <w:p>
            <w:pPr>
              <w:spacing w:after="40" w:before="40"/>
            </w:pPr>
            <w:r/>
            <w:r>
              <w:rPr>
                <w:rFonts w:ascii="Calibri" w:hAnsi="Calibri" w:eastAsia="Calibri"/>
                <w:sz w:val="20"/>
              </w:rPr>
              <w:t>Q9</w:t>
            </w:r>
          </w:p>
        </w:tc>
        <w:tc>
          <w:tcPr>
            <w:tcW w:type="dxa" w:w="4320"/>
          </w:tcPr>
          <w:p>
            <w:pPr>
              <w:spacing w:after="40" w:before="40"/>
            </w:pPr>
            <w:r/>
            <w:r>
              <w:rPr>
                <w:rFonts w:ascii="Calibri" w:hAnsi="Calibri" w:eastAsia="Calibri"/>
                <w:sz w:val="20"/>
              </w:rPr>
              <w:t>If you met the right woman tomorrow, what would change in your life?</w:t>
            </w:r>
          </w:p>
        </w:tc>
      </w:tr>
      <w:tr>
        <w:tc>
          <w:tcPr>
            <w:tcW w:type="dxa" w:w="4320"/>
          </w:tcPr>
          <w:p>
            <w:pPr>
              <w:spacing w:after="40" w:before="40"/>
            </w:pPr>
            <w:r/>
            <w:r>
              <w:rPr>
                <w:rFonts w:ascii="Calibri" w:hAnsi="Calibri" w:eastAsia="Calibri"/>
                <w:sz w:val="20"/>
              </w:rPr>
              <w:t>Q10</w:t>
            </w:r>
          </w:p>
        </w:tc>
        <w:tc>
          <w:tcPr>
            <w:tcW w:type="dxa" w:w="4320"/>
          </w:tcPr>
          <w:p>
            <w:pPr>
              <w:spacing w:after="40" w:before="40"/>
            </w:pPr>
            <w:r/>
            <w:r>
              <w:rPr>
                <w:rFonts w:ascii="Calibri" w:hAnsi="Calibri" w:eastAsia="Calibri"/>
                <w:sz w:val="20"/>
              </w:rPr>
              <w:t>On a scale of 1–10, how committed are you to doing this differently for the next 90 days?</w:t>
            </w:r>
          </w:p>
        </w:tc>
      </w:tr>
    </w:tbl>
    <w:p>
      <w:pPr>
        <w:pStyle w:val="Heading2"/>
      </w:pPr>
      <w:r>
        <w:t>Discovery-Call Script</w:t>
      </w:r>
    </w:p>
    <w:p>
      <w:pPr>
        <w:spacing w:after="120"/>
      </w:pPr>
      <w:r>
        <w:rPr>
          <w:b/>
          <w:color w:val="1F3A5F"/>
          <w:rFonts w:eastAsia="Calibri"/>
        </w:rPr>
        <w:t xml:space="preserve">Opening: </w:t>
      </w:r>
      <w:r>
        <w:rPr>
          <w:rFonts w:eastAsia="Calibri"/>
        </w:rPr>
        <w:t>Hi [name], thanks for the time. In the next 20 minutes I want to understand two things: where dating has been costing you, and whether my program is the right fit. Deal?</w:t>
      </w:r>
    </w:p>
    <w:p>
      <w:pPr>
        <w:spacing w:after="120"/>
      </w:pPr>
      <w:r>
        <w:rPr>
          <w:b/>
          <w:color w:val="1F3A5F"/>
          <w:rFonts w:eastAsia="Calibri"/>
        </w:rPr>
        <w:t xml:space="preserve">The hook: </w:t>
      </w:r>
      <w:r>
        <w:rPr>
          <w:rFonts w:eastAsia="Calibri"/>
        </w:rPr>
        <w:t>Here's what I see with successful men: it's not that they can't attract women — it's that they attract the wrong ones, fast, and it costs them years, money, and peace. My entire program is built on one sentence: your problem was never attraction. It's filtration.</w:t>
      </w:r>
    </w:p>
    <w:p>
      <w:pPr>
        <w:spacing w:after="120"/>
      </w:pPr>
      <w:r>
        <w:rPr>
          <w:b/>
          <w:color w:val="1F3A5F"/>
          <w:rFonts w:eastAsia="Calibri"/>
        </w:rPr>
        <w:t xml:space="preserve">The questions: </w:t>
      </w:r>
      <w:r>
        <w:rPr>
          <w:rFonts w:eastAsia="Calibri"/>
        </w:rPr>
        <w:t>Ask 3–4 intake questions (Q1–Q4 from the intake list). Listen for pain, cost, and the pattern. Summarize it back: 'So what I'm hearing is…'</w:t>
      </w:r>
    </w:p>
    <w:p>
      <w:pPr>
        <w:spacing w:after="120"/>
      </w:pPr>
      <w:r>
        <w:rPr>
          <w:b/>
          <w:color w:val="1F3A5F"/>
          <w:rFonts w:eastAsia="Calibri"/>
        </w:rPr>
        <w:t xml:space="preserve">The reframe: </w:t>
      </w:r>
      <w:r>
        <w:rPr>
          <w:rFonts w:eastAsia="Calibri"/>
        </w:rPr>
        <w:t>Name the real problem: a missing system, not bad luck. 'You don't have a woman problem. You have a filtering problem. Good news — filtering is a skill, and I can teach it.'</w:t>
      </w:r>
    </w:p>
    <w:p>
      <w:pPr>
        <w:spacing w:after="120"/>
      </w:pPr>
      <w:r>
        <w:rPr>
          <w:b/>
          <w:color w:val="1F3A5F"/>
          <w:rFonts w:eastAsia="Calibri"/>
        </w:rPr>
        <w:t xml:space="preserve">The close: </w:t>
      </w:r>
      <w:r>
        <w:rPr>
          <w:rFonts w:eastAsia="Calibri"/>
        </w:rPr>
        <w:t>Offer the program: 8 weeks, one module per week. Give the outcome: 'By week 8 you'll have a clear standard, a vetting system, and the ability to walk away early.' Then ask: 'Does this sound like what you've been looking for?'</w:t>
      </w:r>
    </w:p>
    <w:p>
      <w:pPr>
        <w:pStyle w:val="Heading2"/>
      </w:pPr>
      <w:r>
        <w:t>Objection Handling</w:t>
      </w:r>
    </w:p>
    <w:p>
      <w:pPr>
        <w:spacing w:after="40"/>
      </w:pPr>
      <w:r>
        <w:rPr>
          <w:b/>
          <w:color w:val="B8860B"/>
          <w:rFonts w:eastAsia="Calibri"/>
        </w:rPr>
        <w:t xml:space="preserve">Client: </w:t>
      </w:r>
      <w:r>
        <w:rPr>
          <w:rFonts w:eastAsia="Calibri"/>
        </w:rPr>
        <w:t>I don't have time to date or vet.</w:t>
      </w:r>
    </w:p>
    <w:p>
      <w:pPr>
        <w:spacing w:after="160"/>
      </w:pPr>
      <w:r>
        <w:rPr>
          <w:b/>
          <w:color w:val="B8860B"/>
          <w:rFonts w:eastAsia="Calibri"/>
        </w:rPr>
        <w:t xml:space="preserve">You: </w:t>
      </w:r>
      <w:r>
        <w:rPr>
          <w:rFonts w:eastAsia="Calibri"/>
        </w:rPr>
        <w:t>You don't have time — you've spent years on wrong relationships that took all your time. This is 90 minutes a week for 8 weeks, and it ends the 'wrong woman' cycle that's been eating your time for years. That's the best time trade you'll ever make.</w:t>
      </w:r>
    </w:p>
    <w:p>
      <w:pPr>
        <w:spacing w:after="40"/>
      </w:pPr>
      <w:r>
        <w:rPr>
          <w:b/>
          <w:color w:val="B8860B"/>
          <w:rFonts w:eastAsia="Calibri"/>
        </w:rPr>
        <w:t xml:space="preserve">Client: </w:t>
      </w:r>
      <w:r>
        <w:rPr>
          <w:rFonts w:eastAsia="Calibri"/>
        </w:rPr>
        <w:t>All women these days are after money or drama.</w:t>
      </w:r>
    </w:p>
    <w:p>
      <w:pPr>
        <w:spacing w:after="160"/>
      </w:pPr>
      <w:r>
        <w:rPr>
          <w:b/>
          <w:color w:val="B8860B"/>
          <w:rFonts w:eastAsia="Calibri"/>
        </w:rPr>
        <w:t xml:space="preserve">You: </w:t>
      </w:r>
      <w:r>
        <w:rPr>
          <w:rFonts w:eastAsia="Calibri"/>
        </w:rPr>
        <w:t>I hear you, and I'm not going to tell you that's wrong. But men who say that have usually never defined a standard — so every woman they meet defines the terms. When you have a written standard and a vetting system, the picture changes completely. Most men are filtering the wrong way: they never filter at all.</w:t>
      </w:r>
    </w:p>
    <w:p>
      <w:pPr>
        <w:spacing w:after="40"/>
      </w:pPr>
      <w:r>
        <w:rPr>
          <w:b/>
          <w:color w:val="B8860B"/>
          <w:rFonts w:eastAsia="Calibri"/>
        </w:rPr>
        <w:t xml:space="preserve">Client: </w:t>
      </w:r>
      <w:r>
        <w:rPr>
          <w:rFonts w:eastAsia="Calibri"/>
        </w:rPr>
        <w:t>I'll know she's the one when I feel it.</w:t>
      </w:r>
    </w:p>
    <w:p>
      <w:pPr>
        <w:spacing w:after="160"/>
      </w:pPr>
      <w:r>
        <w:rPr>
          <w:b/>
          <w:color w:val="B8860B"/>
          <w:rFonts w:eastAsia="Calibri"/>
        </w:rPr>
        <w:t xml:space="preserve">You: </w:t>
      </w:r>
      <w:r>
        <w:rPr>
          <w:rFonts w:eastAsia="Calibri"/>
        </w:rPr>
        <w:t>That's exactly the strategy that got you here. Feelings can be manufactured — that's how love bombers work. Evidence can't. The men who 'feel it' fastest are the ones who get burned most often. We're not replacing your feelings. We're adding evidence so your feelings finally have something real to attach to.</w:t>
      </w:r>
    </w:p>
    <w:p>
      <w:pPr>
        <w:pStyle w:val="Heading2"/>
      </w:pPr>
      <w:r>
        <w:t>Homework Templates (assign after each module)</w:t>
      </w:r>
    </w:p>
    <w:p>
      <w:pPr>
        <w:pStyle w:val="ListBullet"/>
      </w:pPr>
      <w:r>
        <w:rPr>
          <w:b/>
          <w:rFonts w:eastAsia="Calibri"/>
        </w:rPr>
        <w:t xml:space="preserve">After Module 1 — </w:t>
      </w:r>
      <w:r>
        <w:rPr>
          <w:rFonts w:eastAsia="Calibri"/>
        </w:rPr>
        <w:t>The Magnet Audit — one-page list of what your success broadcasts and what it attracts.</w:t>
      </w:r>
    </w:p>
    <w:p>
      <w:pPr>
        <w:pStyle w:val="ListBullet"/>
      </w:pPr>
      <w:r>
        <w:rPr>
          <w:b/>
          <w:rFonts w:eastAsia="Calibri"/>
        </w:rPr>
        <w:t xml:space="preserve">After Module 2 — </w:t>
      </w:r>
      <w:r>
        <w:rPr>
          <w:rFonts w:eastAsia="Calibri"/>
        </w:rPr>
        <w:t>The Standard Worksheet — value inventory + five written non-negotiables.</w:t>
      </w:r>
    </w:p>
    <w:p>
      <w:pPr>
        <w:pStyle w:val="ListBullet"/>
      </w:pPr>
      <w:r>
        <w:rPr>
          <w:b/>
          <w:rFonts w:eastAsia="Calibri"/>
        </w:rPr>
        <w:t xml:space="preserve">After Module 3 — </w:t>
      </w:r>
      <w:r>
        <w:rPr>
          <w:rFonts w:eastAsia="Calibri"/>
        </w:rPr>
        <w:t>The Red Flag Log — 7 patterns + the rationalization you used for each.</w:t>
      </w:r>
    </w:p>
    <w:p>
      <w:pPr>
        <w:pStyle w:val="ListBullet"/>
      </w:pPr>
      <w:r>
        <w:rPr>
          <w:b/>
          <w:rFonts w:eastAsia="Calibri"/>
        </w:rPr>
        <w:t xml:space="preserve">After Module 4 — </w:t>
      </w:r>
      <w:r>
        <w:rPr>
          <w:rFonts w:eastAsia="Calibri"/>
        </w:rPr>
        <w:t>The Vetting Checklist — 90-day structure + your question bank.</w:t>
      </w:r>
    </w:p>
    <w:p>
      <w:pPr>
        <w:pStyle w:val="ListBullet"/>
      </w:pPr>
      <w:r>
        <w:rPr>
          <w:b/>
          <w:rFonts w:eastAsia="Calibri"/>
        </w:rPr>
        <w:t xml:space="preserve">After Module 5 — </w:t>
      </w:r>
      <w:r>
        <w:rPr>
          <w:rFonts w:eastAsia="Calibri"/>
        </w:rPr>
        <w:t>The Partnership Matrix — score her and yourself in five columns.</w:t>
      </w:r>
    </w:p>
    <w:p>
      <w:pPr>
        <w:pStyle w:val="ListBullet"/>
      </w:pPr>
      <w:r>
        <w:rPr>
          <w:b/>
          <w:rFonts w:eastAsia="Calibri"/>
        </w:rPr>
        <w:t xml:space="preserve">After Module 6 — </w:t>
      </w:r>
      <w:r>
        <w:rPr>
          <w:rFonts w:eastAsia="Calibri"/>
        </w:rPr>
        <w:t>Boundary Scripts — three statements rehearsed out loud.</w:t>
      </w:r>
    </w:p>
    <w:p>
      <w:pPr>
        <w:pStyle w:val="ListBullet"/>
      </w:pPr>
      <w:r>
        <w:rPr>
          <w:b/>
          <w:rFonts w:eastAsia="Calibri"/>
        </w:rPr>
        <w:t xml:space="preserve">After Module 7 — </w:t>
      </w:r>
      <w:r>
        <w:rPr>
          <w:rFonts w:eastAsia="Calibri"/>
        </w:rPr>
        <w:t>The Decision Sheet — head, heart, gut, with a decision date one week out.</w:t>
      </w:r>
    </w:p>
    <w:p>
      <w:pPr>
        <w:pStyle w:val="ListBullet"/>
      </w:pPr>
      <w:r>
        <w:rPr>
          <w:b/>
          <w:rFonts w:eastAsia="Calibri"/>
        </w:rPr>
        <w:t xml:space="preserve">After Module 8 — </w:t>
      </w:r>
      <w:r>
        <w:rPr>
          <w:rFonts w:eastAsia="Calibri"/>
        </w:rPr>
        <w:t>The Partnership Agreement + one-page mission-first statement.</w:t>
      </w:r>
    </w:p>
    <w:p>
      <w:pPr>
        <w:pStyle w:val="Heading2"/>
      </w:pPr>
      <w:r>
        <w:t>90-Day Program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pPr>
              <w:spacing w:after="40" w:before="40"/>
            </w:pPr>
            <w:r/>
            <w:r>
              <w:rPr>
                <w:rFonts w:ascii="Calibri" w:hAnsi="Calibri" w:eastAsia="Calibri"/>
                <w:b/>
                <w:color w:val="FFFFFF"/>
                <w:sz w:val="20"/>
              </w:rPr>
              <w:t>Week</w:t>
            </w:r>
          </w:p>
        </w:tc>
        <w:tc>
          <w:tcPr>
            <w:tcW w:type="dxa" w:w="2880"/>
            <w:shd w:val="clear" w:color="auto" w:fill="1F3A5F"/>
          </w:tcPr>
          <w:p>
            <w:pPr>
              <w:spacing w:after="40" w:before="40"/>
            </w:pPr>
            <w:r/>
            <w:r>
              <w:rPr>
                <w:rFonts w:ascii="Calibri" w:hAnsi="Calibri" w:eastAsia="Calibri"/>
                <w:b/>
                <w:color w:val="FFFFFF"/>
                <w:sz w:val="20"/>
              </w:rPr>
              <w:t>Module</w:t>
            </w:r>
          </w:p>
        </w:tc>
        <w:tc>
          <w:tcPr>
            <w:tcW w:type="dxa" w:w="2880"/>
            <w:shd w:val="clear" w:color="auto" w:fill="1F3A5F"/>
          </w:tcPr>
          <w:p>
            <w:pPr>
              <w:spacing w:after="40" w:before="40"/>
            </w:pPr>
            <w:r/>
            <w:r>
              <w:rPr>
                <w:rFonts w:ascii="Calibri" w:hAnsi="Calibri" w:eastAsia="Calibri"/>
                <w:b/>
                <w:color w:val="FFFFFF"/>
                <w:sz w:val="20"/>
              </w:rPr>
              <w:t>Client outcome</w:t>
            </w:r>
          </w:p>
        </w:tc>
      </w:tr>
      <w:tr>
        <w:tc>
          <w:tcPr>
            <w:tcW w:type="dxa" w:w="2880"/>
          </w:tcPr>
          <w:p>
            <w:pPr>
              <w:spacing w:after="40" w:before="40"/>
            </w:pPr>
            <w:r/>
            <w:r>
              <w:rPr>
                <w:rFonts w:ascii="Calibri" w:hAnsi="Calibri" w:eastAsia="Calibri"/>
                <w:sz w:val="20"/>
              </w:rPr>
              <w:t>Week 1</w:t>
            </w:r>
          </w:p>
        </w:tc>
        <w:tc>
          <w:tcPr>
            <w:tcW w:type="dxa" w:w="2880"/>
          </w:tcPr>
          <w:p>
            <w:pPr>
              <w:spacing w:after="40" w:before="40"/>
            </w:pPr>
            <w:r/>
            <w:r>
              <w:rPr>
                <w:rFonts w:ascii="Calibri" w:hAnsi="Calibri" w:eastAsia="Calibri"/>
                <w:b/>
                <w:sz w:val="20"/>
              </w:rPr>
              <w:t>Module 1 — The Magnet Problem</w:t>
            </w:r>
          </w:p>
        </w:tc>
        <w:tc>
          <w:tcPr>
            <w:tcW w:type="dxa" w:w="2880"/>
          </w:tcPr>
          <w:p>
            <w:pPr>
              <w:spacing w:after="40" w:before="40"/>
            </w:pPr>
            <w:r/>
            <w:r>
              <w:rPr>
                <w:rFonts w:ascii="Calibri" w:hAnsi="Calibri" w:eastAsia="Calibri"/>
                <w:sz w:val="20"/>
              </w:rPr>
              <w:t>Reframes dating as filtration, not attraction. Client writes his one-line reframe.</w:t>
            </w:r>
          </w:p>
        </w:tc>
      </w:tr>
      <w:tr>
        <w:tc>
          <w:tcPr>
            <w:tcW w:type="dxa" w:w="2880"/>
          </w:tcPr>
          <w:p>
            <w:pPr>
              <w:spacing w:after="40" w:before="40"/>
            </w:pPr>
            <w:r/>
            <w:r>
              <w:rPr>
                <w:rFonts w:ascii="Calibri" w:hAnsi="Calibri" w:eastAsia="Calibri"/>
                <w:sz w:val="20"/>
              </w:rPr>
              <w:t>Week 2</w:t>
            </w:r>
          </w:p>
        </w:tc>
        <w:tc>
          <w:tcPr>
            <w:tcW w:type="dxa" w:w="2880"/>
          </w:tcPr>
          <w:p>
            <w:pPr>
              <w:spacing w:after="40" w:before="40"/>
            </w:pPr>
            <w:r/>
            <w:r>
              <w:rPr>
                <w:rFonts w:ascii="Calibri" w:hAnsi="Calibri" w:eastAsia="Calibri"/>
                <w:b/>
                <w:sz w:val="20"/>
              </w:rPr>
              <w:t>Module 2 — The Standard</w:t>
            </w:r>
          </w:p>
        </w:tc>
        <w:tc>
          <w:tcPr>
            <w:tcW w:type="dxa" w:w="2880"/>
          </w:tcPr>
          <w:p>
            <w:pPr>
              <w:spacing w:after="40" w:before="40"/>
            </w:pPr>
            <w:r/>
            <w:r>
              <w:rPr>
                <w:rFonts w:ascii="Calibri" w:hAnsi="Calibri" w:eastAsia="Calibri"/>
                <w:sz w:val="20"/>
              </w:rPr>
              <w:t>Client completes the Standard of Five and reads it daily.</w:t>
            </w:r>
          </w:p>
        </w:tc>
      </w:tr>
      <w:tr>
        <w:tc>
          <w:tcPr>
            <w:tcW w:type="dxa" w:w="2880"/>
          </w:tcPr>
          <w:p>
            <w:pPr>
              <w:spacing w:after="40" w:before="40"/>
            </w:pPr>
            <w:r/>
            <w:r>
              <w:rPr>
                <w:rFonts w:ascii="Calibri" w:hAnsi="Calibri" w:eastAsia="Calibri"/>
                <w:sz w:val="20"/>
              </w:rPr>
              <w:t>Week 3</w:t>
            </w:r>
          </w:p>
        </w:tc>
        <w:tc>
          <w:tcPr>
            <w:tcW w:type="dxa" w:w="2880"/>
          </w:tcPr>
          <w:p>
            <w:pPr>
              <w:spacing w:after="40" w:before="40"/>
            </w:pPr>
            <w:r/>
            <w:r>
              <w:rPr>
                <w:rFonts w:ascii="Calibri" w:hAnsi="Calibri" w:eastAsia="Calibri"/>
                <w:b/>
                <w:sz w:val="20"/>
              </w:rPr>
              <w:t>Module 3 — The Warning Patterns</w:t>
            </w:r>
          </w:p>
        </w:tc>
        <w:tc>
          <w:tcPr>
            <w:tcW w:type="dxa" w:w="2880"/>
          </w:tcPr>
          <w:p>
            <w:pPr>
              <w:spacing w:after="40" w:before="40"/>
            </w:pPr>
            <w:r/>
            <w:r>
              <w:rPr>
                <w:rFonts w:ascii="Calibri" w:hAnsi="Calibri" w:eastAsia="Calibri"/>
                <w:sz w:val="20"/>
              </w:rPr>
              <w:t>Client builds his Red Flag Log and logs rationalizations.</w:t>
            </w:r>
          </w:p>
        </w:tc>
      </w:tr>
      <w:tr>
        <w:tc>
          <w:tcPr>
            <w:tcW w:type="dxa" w:w="2880"/>
          </w:tcPr>
          <w:p>
            <w:pPr>
              <w:spacing w:after="40" w:before="40"/>
            </w:pPr>
            <w:r/>
            <w:r>
              <w:rPr>
                <w:rFonts w:ascii="Calibri" w:hAnsi="Calibri" w:eastAsia="Calibri"/>
                <w:sz w:val="20"/>
              </w:rPr>
              <w:t>Week 4</w:t>
            </w:r>
          </w:p>
        </w:tc>
        <w:tc>
          <w:tcPr>
            <w:tcW w:type="dxa" w:w="2880"/>
          </w:tcPr>
          <w:p>
            <w:pPr>
              <w:spacing w:after="40" w:before="40"/>
            </w:pPr>
            <w:r/>
            <w:r>
              <w:rPr>
                <w:rFonts w:ascii="Calibri" w:hAnsi="Calibri" w:eastAsia="Calibri"/>
                <w:b/>
                <w:sz w:val="20"/>
              </w:rPr>
              <w:t>Module 4 — The Vetting System</w:t>
            </w:r>
          </w:p>
        </w:tc>
        <w:tc>
          <w:tcPr>
            <w:tcW w:type="dxa" w:w="2880"/>
          </w:tcPr>
          <w:p>
            <w:pPr>
              <w:spacing w:after="40" w:before="40"/>
            </w:pPr>
            <w:r/>
            <w:r>
              <w:rPr>
                <w:rFonts w:ascii="Calibri" w:hAnsi="Calibri" w:eastAsia="Calibri"/>
                <w:sz w:val="20"/>
              </w:rPr>
              <w:t>Client runs his first evidence-based dates with a checklist.</w:t>
            </w:r>
          </w:p>
        </w:tc>
      </w:tr>
      <w:tr>
        <w:tc>
          <w:tcPr>
            <w:tcW w:type="dxa" w:w="2880"/>
          </w:tcPr>
          <w:p>
            <w:pPr>
              <w:spacing w:after="40" w:before="40"/>
            </w:pPr>
            <w:r/>
            <w:r>
              <w:rPr>
                <w:rFonts w:ascii="Calibri" w:hAnsi="Calibri" w:eastAsia="Calibri"/>
                <w:sz w:val="20"/>
              </w:rPr>
              <w:t>Week 5</w:t>
            </w:r>
          </w:p>
        </w:tc>
        <w:tc>
          <w:tcPr>
            <w:tcW w:type="dxa" w:w="2880"/>
          </w:tcPr>
          <w:p>
            <w:pPr>
              <w:spacing w:after="40" w:before="40"/>
            </w:pPr>
            <w:r/>
            <w:r>
              <w:rPr>
                <w:rFonts w:ascii="Calibri" w:hAnsi="Calibri" w:eastAsia="Calibri"/>
                <w:b/>
                <w:sz w:val="20"/>
              </w:rPr>
              <w:t>Module 5 — The Partnership Matrix</w:t>
            </w:r>
          </w:p>
        </w:tc>
        <w:tc>
          <w:tcPr>
            <w:tcW w:type="dxa" w:w="2880"/>
          </w:tcPr>
          <w:p>
            <w:pPr>
              <w:spacing w:after="40" w:before="40"/>
            </w:pPr>
            <w:r/>
            <w:r>
              <w:rPr>
                <w:rFonts w:ascii="Calibri" w:hAnsi="Calibri" w:eastAsia="Calibri"/>
                <w:sz w:val="20"/>
              </w:rPr>
              <w:t>Client scores his situation and himself; flags any 2-and-below columns.</w:t>
            </w:r>
          </w:p>
        </w:tc>
      </w:tr>
      <w:tr>
        <w:tc>
          <w:tcPr>
            <w:tcW w:type="dxa" w:w="2880"/>
          </w:tcPr>
          <w:p>
            <w:pPr>
              <w:spacing w:after="40" w:before="40"/>
            </w:pPr>
            <w:r/>
            <w:r>
              <w:rPr>
                <w:rFonts w:ascii="Calibri" w:hAnsi="Calibri" w:eastAsia="Calibri"/>
                <w:sz w:val="20"/>
              </w:rPr>
              <w:t>Week 6</w:t>
            </w:r>
          </w:p>
        </w:tc>
        <w:tc>
          <w:tcPr>
            <w:tcW w:type="dxa" w:w="2880"/>
          </w:tcPr>
          <w:p>
            <w:pPr>
              <w:spacing w:after="40" w:before="40"/>
            </w:pPr>
            <w:r/>
            <w:r>
              <w:rPr>
                <w:rFonts w:ascii="Calibri" w:hAnsi="Calibri" w:eastAsia="Calibri"/>
                <w:b/>
                <w:sz w:val="20"/>
              </w:rPr>
              <w:t>Module 6 — Boundaries &amp; Protection</w:t>
            </w:r>
          </w:p>
        </w:tc>
        <w:tc>
          <w:tcPr>
            <w:tcW w:type="dxa" w:w="2880"/>
          </w:tcPr>
          <w:p>
            <w:pPr>
              <w:spacing w:after="40" w:before="40"/>
            </w:pPr>
            <w:r/>
            <w:r>
              <w:rPr>
                <w:rFonts w:ascii="Calibri" w:hAnsi="Calibri" w:eastAsia="Calibri"/>
                <w:sz w:val="20"/>
              </w:rPr>
              <w:t>Client writes boundary scripts and uses one in real life.</w:t>
            </w:r>
          </w:p>
        </w:tc>
      </w:tr>
      <w:tr>
        <w:tc>
          <w:tcPr>
            <w:tcW w:type="dxa" w:w="2880"/>
          </w:tcPr>
          <w:p>
            <w:pPr>
              <w:spacing w:after="40" w:before="40"/>
            </w:pPr>
            <w:r/>
            <w:r>
              <w:rPr>
                <w:rFonts w:ascii="Calibri" w:hAnsi="Calibri" w:eastAsia="Calibri"/>
                <w:sz w:val="20"/>
              </w:rPr>
              <w:t>Week 7</w:t>
            </w:r>
          </w:p>
        </w:tc>
        <w:tc>
          <w:tcPr>
            <w:tcW w:type="dxa" w:w="2880"/>
          </w:tcPr>
          <w:p>
            <w:pPr>
              <w:spacing w:after="40" w:before="40"/>
            </w:pPr>
            <w:r/>
            <w:r>
              <w:rPr>
                <w:rFonts w:ascii="Calibri" w:hAnsi="Calibri" w:eastAsia="Calibri"/>
                <w:b/>
                <w:sz w:val="20"/>
              </w:rPr>
              <w:t>Module 7 — The Decision Framework</w:t>
            </w:r>
          </w:p>
        </w:tc>
        <w:tc>
          <w:tcPr>
            <w:tcW w:type="dxa" w:w="2880"/>
          </w:tcPr>
          <w:p>
            <w:pPr>
              <w:spacing w:after="40" w:before="40"/>
            </w:pPr>
            <w:r/>
            <w:r>
              <w:rPr>
                <w:rFonts w:ascii="Calibri" w:hAnsi="Calibri" w:eastAsia="Calibri"/>
                <w:sz w:val="20"/>
              </w:rPr>
              <w:t>Client runs the Head-Heart-Gut check and sets a decision date.</w:t>
            </w:r>
          </w:p>
        </w:tc>
      </w:tr>
      <w:tr>
        <w:tc>
          <w:tcPr>
            <w:tcW w:type="dxa" w:w="2880"/>
          </w:tcPr>
          <w:p>
            <w:pPr>
              <w:spacing w:after="40" w:before="40"/>
            </w:pPr>
            <w:r/>
            <w:r>
              <w:rPr>
                <w:rFonts w:ascii="Calibri" w:hAnsi="Calibri" w:eastAsia="Calibri"/>
                <w:sz w:val="20"/>
              </w:rPr>
              <w:t>Week 8</w:t>
            </w:r>
          </w:p>
        </w:tc>
        <w:tc>
          <w:tcPr>
            <w:tcW w:type="dxa" w:w="2880"/>
          </w:tcPr>
          <w:p>
            <w:pPr>
              <w:spacing w:after="40" w:before="40"/>
            </w:pPr>
            <w:r/>
            <w:r>
              <w:rPr>
                <w:rFonts w:ascii="Calibri" w:hAnsi="Calibri" w:eastAsia="Calibri"/>
                <w:b/>
                <w:sz w:val="20"/>
              </w:rPr>
              <w:t>Module 8 — Building It</w:t>
            </w:r>
          </w:p>
        </w:tc>
        <w:tc>
          <w:tcPr>
            <w:tcW w:type="dxa" w:w="2880"/>
          </w:tcPr>
          <w:p>
            <w:pPr>
              <w:spacing w:after="40" w:before="40"/>
            </w:pPr>
            <w:r/>
            <w:r>
              <w:rPr>
                <w:rFonts w:ascii="Calibri" w:hAnsi="Calibri" w:eastAsia="Calibri"/>
                <w:sz w:val="20"/>
              </w:rPr>
              <w:t>Client drafts the Partnership Agreement and the mission-first statement.</w:t>
            </w:r>
          </w:p>
        </w:tc>
      </w:tr>
    </w:tbl>
    <w:p>
      <w:r>
        <w:br w:type="page"/>
      </w:r>
    </w:p>
    <w:p>
      <w:pPr>
        <w:pStyle w:val="Heading1"/>
      </w:pPr>
      <w:r>
        <w:t>Marketing Pack (Bonus)</w:t>
      </w:r>
    </w:p>
    <w:p>
      <w:pPr>
        <w:pStyle w:val="Heading2"/>
      </w:pPr>
      <w:r>
        <w:t>Elevator Pitch</w:t>
      </w:r>
    </w:p>
    <w:p>
      <w:r>
        <w:rPr>
          <w:rFonts w:eastAsia="Calibri"/>
        </w:rPr>
        <w:t>The Filter is the 8-week system for successful men who are tired of attracting the wrong woman. No games, no guessing — a written standard, a 90-day vetting process, and a decision framework that ends the cycle for good.</w:t>
      </w:r>
    </w:p>
    <w:p>
      <w:pPr>
        <w:pStyle w:val="Heading2"/>
      </w:pPr>
      <w:r>
        <w:t>Pain-Point Bullets for Your Sales Page</w:t>
      </w:r>
    </w:p>
    <w:p>
      <w:pPr>
        <w:pStyle w:val="ListBullet"/>
      </w:pPr>
      <w:r>
        <w:rPr>
          <w:rFonts w:eastAsia="Calibri"/>
        </w:rPr>
        <w:t>You attract women easily — but they want what you have, not who you are.</w:t>
      </w:r>
    </w:p>
    <w:p>
      <w:pPr>
        <w:pStyle w:val="ListBullet"/>
      </w:pPr>
      <w:r>
        <w:rPr>
          <w:rFonts w:eastAsia="Calibri"/>
        </w:rPr>
        <w:t>You keep discovering the red flags at month six instead of date two.</w:t>
      </w:r>
    </w:p>
    <w:p>
      <w:pPr>
        <w:pStyle w:val="ListBullet"/>
      </w:pPr>
      <w:r>
        <w:rPr>
          <w:rFonts w:eastAsia="Calibri"/>
        </w:rPr>
        <w:t>You've spent years, money, and peace on relationships that drained you.</w:t>
      </w:r>
    </w:p>
    <w:p>
      <w:pPr>
        <w:pStyle w:val="ListBullet"/>
      </w:pPr>
      <w:r>
        <w:rPr>
          <w:rFonts w:eastAsia="Calibri"/>
        </w:rPr>
        <w:t>You're successful everywhere except the one area that matters most.</w:t>
      </w:r>
    </w:p>
    <w:p>
      <w:pPr>
        <w:pStyle w:val="ListBullet"/>
      </w:pPr>
      <w:r>
        <w:rPr>
          <w:rFonts w:eastAsia="Calibri"/>
        </w:rPr>
        <w:t>You're done guessing. You want a system, not another dating app.</w:t>
      </w:r>
    </w:p>
    <w:p>
      <w:pPr>
        <w:pStyle w:val="Heading2"/>
      </w:pPr>
      <w:r>
        <w:t>Email Sequences</w:t>
      </w:r>
    </w:p>
    <w:p>
      <w:pPr>
        <w:spacing w:after="40"/>
      </w:pPr>
      <w:r>
        <w:rPr>
          <w:b/>
          <w:color w:val="1F3A5F"/>
          <w:rFonts w:eastAsia="Calibri"/>
        </w:rPr>
        <w:t xml:space="preserve">Subject: </w:t>
      </w:r>
      <w:r>
        <w:rPr>
          <w:b/>
          <w:rFonts w:eastAsia="Calibri"/>
        </w:rPr>
        <w:t>Subject: Your problem was never attraction.</w:t>
      </w:r>
    </w:p>
    <w:p>
      <w:pPr>
        <w:spacing w:after="160"/>
      </w:pPr>
      <w:r>
        <w:rPr>
          <w:rFonts w:eastAsia="Calibri"/>
        </w:rPr>
        <w:t>Body hook: 'If you're a successful man, you already know women notice you. So why are you still attracting the wrong ones? Because you've been solving an attraction problem — and you have a filtration problem. This is the fix.'</w:t>
      </w:r>
    </w:p>
    <w:p>
      <w:pPr>
        <w:spacing w:after="40"/>
      </w:pPr>
      <w:r>
        <w:rPr>
          <w:b/>
          <w:color w:val="1F3A5F"/>
          <w:rFonts w:eastAsia="Calibri"/>
        </w:rPr>
        <w:t xml:space="preserve">Subject: </w:t>
      </w:r>
      <w:r>
        <w:rPr>
          <w:b/>
          <w:rFonts w:eastAsia="Calibri"/>
        </w:rPr>
        <w:t>Subject: The 7 red flags you're rationalizing</w:t>
      </w:r>
    </w:p>
    <w:p>
      <w:pPr>
        <w:spacing w:after="160"/>
      </w:pPr>
      <w:r>
        <w:rPr>
          <w:rFonts w:eastAsia="Calibri"/>
        </w:rPr>
        <w:t>Body hook: 'One red flag is a warning. Two is a pattern. Three is a verdict. Here are the 7 patterns successful men rationalize away — and the 90-day system that catches them early.'</w:t>
      </w:r>
    </w:p>
    <w:p>
      <w:pPr>
        <w:spacing w:after="40"/>
      </w:pPr>
      <w:r>
        <w:rPr>
          <w:b/>
          <w:color w:val="1F3A5F"/>
          <w:rFonts w:eastAsia="Calibri"/>
        </w:rPr>
        <w:t xml:space="preserve">Subject: </w:t>
      </w:r>
      <w:r>
        <w:rPr>
          <w:b/>
          <w:rFonts w:eastAsia="Calibri"/>
        </w:rPr>
        <w:t>Subject: She's perfect. That's the problem.</w:t>
      </w:r>
    </w:p>
    <w:p>
      <w:pPr>
        <w:spacing w:after="160"/>
      </w:pPr>
      <w:r>
        <w:rPr>
          <w:rFonts w:eastAsia="Calibri"/>
        </w:rPr>
        <w:t>Body hook: 'When a woman is perfect too fast, it's not romance — it's a compressed timeline. Here's why the right woman takes three dates to warm up, and why that's a good sign.'</w:t>
      </w:r>
    </w:p>
    <w:p>
      <w:pPr>
        <w:pStyle w:val="Heading2"/>
      </w:pPr>
      <w:r>
        <w:t>Social Media Captions</w:t>
      </w:r>
    </w:p>
    <w:p>
      <w:pPr>
        <w:pStyle w:val="ListBullet"/>
      </w:pPr>
      <w:r>
        <w:rPr>
          <w:rFonts w:eastAsia="Calibri"/>
        </w:rPr>
        <w:t>Your problem was never attraction. It's filtration. Successful men attract easily — the skill they're missing is choosing. #thefilter #highvalueman</w:t>
      </w:r>
    </w:p>
    <w:p>
      <w:pPr>
        <w:pStyle w:val="ListBullet"/>
      </w:pPr>
      <w:r>
        <w:rPr>
          <w:rFonts w:eastAsia="Calibri"/>
        </w:rPr>
        <w:t>The wrong woman is often the most attractive one. She's practiced. The right one might take three dates to warm up. Choose by evidence, not by her marketing department.</w:t>
      </w:r>
    </w:p>
    <w:p>
      <w:pPr>
        <w:pStyle w:val="ListBullet"/>
      </w:pPr>
      <w:r>
        <w:rPr>
          <w:rFonts w:eastAsia="Calibri"/>
        </w:rPr>
        <w:t>A boundary you can't say out loud is a boundary you don't have. Time. Energy. Money. Peace. Protect all four.</w:t>
      </w:r>
    </w:p>
    <w:p>
      <w:pPr>
        <w:spacing w:before="320"/>
      </w:pPr>
    </w:p>
    <w:p>
      <w:pPr>
        <w:jc w:val="center"/>
      </w:pPr>
      <w:r>
        <w:rPr>
          <w:i/>
          <w:color w:val="B8860B"/>
          <w:sz w:val="22"/>
          <w:rFonts w:eastAsia="Calibri"/>
        </w:rPr>
        <w:t>End of course. Teach it, record it, make it yours.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THE FILTER — Coach Talk Track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B886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