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8F47E" w14:textId="77777777" w:rsidR="00825E45" w:rsidRDefault="00825E45" w:rsidP="001D5AC2">
      <w:pPr>
        <w:pStyle w:val="NormalWeb"/>
        <w:shd w:val="clear" w:color="auto" w:fill="FFFFFF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Name: Chakrya Ros</w:t>
      </w:r>
    </w:p>
    <w:p w14:paraId="7D1841DD" w14:textId="77777777" w:rsidR="001D5AC2" w:rsidRDefault="001D5AC2" w:rsidP="001D5AC2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48"/>
          <w:szCs w:val="48"/>
        </w:rPr>
        <w:t xml:space="preserve">Section 1: Data &amp; Pre-processing (10 points) </w:t>
      </w:r>
    </w:p>
    <w:p w14:paraId="26A3AF0D" w14:textId="77777777" w:rsidR="001D5AC2" w:rsidRPr="001D5AC2" w:rsidRDefault="001D5AC2" w:rsidP="001D5A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</w:rPr>
      </w:pPr>
      <w:r w:rsidRPr="001D5AC2">
        <w:rPr>
          <w:rFonts w:ascii="ArialMT" w:eastAsia="Times New Roman" w:hAnsi="ArialMT" w:cs="Times New Roman"/>
        </w:rPr>
        <w:t>Describe in 2 - 3 sentences what a vocabulary is for an NLP system and what an unknown word is for NLP systems. Next, make an argument (2 - 3 sentences) about whether dealing with unknown words is relevant for [</w:t>
      </w:r>
      <w:r w:rsidRPr="001D5AC2">
        <w:rPr>
          <w:rFonts w:ascii="Gautami" w:eastAsia="Times New Roman" w:hAnsi="Gautami" w:cs="Gautami"/>
        </w:rPr>
        <w:t>​</w:t>
      </w:r>
      <w:r w:rsidRPr="001D5AC2">
        <w:rPr>
          <w:rFonts w:ascii="Arial" w:eastAsia="Times New Roman" w:hAnsi="Arial" w:cs="Arial"/>
          <w:b/>
          <w:bCs/>
        </w:rPr>
        <w:t>no</w:t>
      </w:r>
      <w:r w:rsidRPr="001D5AC2">
        <w:rPr>
          <w:rFonts w:ascii="Gautami" w:eastAsia="Times New Roman" w:hAnsi="Gautami" w:cs="Gautami"/>
        </w:rPr>
        <w:t>​</w:t>
      </w:r>
      <w:r w:rsidRPr="001D5AC2">
        <w:rPr>
          <w:rFonts w:ascii="ArialMT" w:eastAsia="Times New Roman" w:hAnsi="ArialMT" w:cs="Times New Roman"/>
        </w:rPr>
        <w:t xml:space="preserve">, </w:t>
      </w:r>
      <w:r w:rsidRPr="001D5AC2">
        <w:rPr>
          <w:rFonts w:ascii="Gautami" w:eastAsia="Times New Roman" w:hAnsi="Gautami" w:cs="Gautami"/>
        </w:rPr>
        <w:t>​</w:t>
      </w:r>
      <w:r w:rsidRPr="001D5AC2">
        <w:rPr>
          <w:rFonts w:ascii="Arial" w:eastAsia="Times New Roman" w:hAnsi="Arial" w:cs="Arial"/>
          <w:b/>
          <w:bCs/>
        </w:rPr>
        <w:t>some</w:t>
      </w:r>
      <w:r w:rsidRPr="001D5AC2">
        <w:rPr>
          <w:rFonts w:ascii="Gautami" w:eastAsia="Times New Roman" w:hAnsi="Gautami" w:cs="Gautami"/>
        </w:rPr>
        <w:t>​</w:t>
      </w:r>
      <w:r w:rsidRPr="001D5AC2">
        <w:rPr>
          <w:rFonts w:ascii="ArialMT" w:eastAsia="Times New Roman" w:hAnsi="ArialMT" w:cs="Times New Roman"/>
        </w:rPr>
        <w:t xml:space="preserve">, or </w:t>
      </w:r>
      <w:r w:rsidRPr="001D5AC2">
        <w:rPr>
          <w:rFonts w:ascii="Gautami" w:eastAsia="Times New Roman" w:hAnsi="Gautami" w:cs="Gautami"/>
        </w:rPr>
        <w:t>​</w:t>
      </w:r>
      <w:r w:rsidRPr="001D5AC2">
        <w:rPr>
          <w:rFonts w:ascii="Arial" w:eastAsia="Times New Roman" w:hAnsi="Arial" w:cs="Arial"/>
          <w:b/>
          <w:bCs/>
        </w:rPr>
        <w:t>all</w:t>
      </w:r>
      <w:r w:rsidRPr="001D5AC2">
        <w:rPr>
          <w:rFonts w:ascii="Gautami" w:eastAsia="Times New Roman" w:hAnsi="Gautami" w:cs="Gautami"/>
        </w:rPr>
        <w:t>​</w:t>
      </w:r>
      <w:r w:rsidRPr="001D5AC2">
        <w:rPr>
          <w:rFonts w:ascii="ArialMT" w:eastAsia="Times New Roman" w:hAnsi="ArialMT" w:cs="Times New Roman"/>
        </w:rPr>
        <w:t xml:space="preserve">] NLP tasks. </w:t>
      </w:r>
    </w:p>
    <w:p w14:paraId="707F519F" w14:textId="77777777" w:rsidR="00DE6FAB" w:rsidRDefault="00DE6FAB" w:rsidP="001D5AC2">
      <w:pPr>
        <w:ind w:left="360"/>
      </w:pPr>
    </w:p>
    <w:p w14:paraId="5F6B410A" w14:textId="77777777" w:rsidR="001D5AC2" w:rsidRPr="00790C5E" w:rsidRDefault="00ED1756" w:rsidP="00ED1756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790C5E">
        <w:rPr>
          <w:b/>
          <w:highlight w:val="yellow"/>
        </w:rPr>
        <w:t>A vocabulary for an NLP system refers to the lexicon that help in the preprocessing of the corpus text.</w:t>
      </w:r>
      <w:r w:rsidR="00891F01" w:rsidRPr="00790C5E">
        <w:rPr>
          <w:b/>
          <w:highlight w:val="yellow"/>
        </w:rPr>
        <w:t xml:space="preserve"> It is the set of types that serve</w:t>
      </w:r>
      <w:r w:rsidRPr="00790C5E">
        <w:rPr>
          <w:b/>
          <w:highlight w:val="yellow"/>
        </w:rPr>
        <w:t xml:space="preserve"> as storage location in memory for processed text corpus or collect and store metadata about the corpus. </w:t>
      </w:r>
    </w:p>
    <w:p w14:paraId="30AAF546" w14:textId="77777777" w:rsidR="00ED1756" w:rsidRPr="00790C5E" w:rsidRDefault="00ED1756" w:rsidP="00ED1756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790C5E">
        <w:rPr>
          <w:b/>
          <w:highlight w:val="yellow"/>
        </w:rPr>
        <w:t>The unknown word for NLP systems refer</w:t>
      </w:r>
      <w:r w:rsidR="00891F01" w:rsidRPr="00790C5E">
        <w:rPr>
          <w:b/>
          <w:highlight w:val="yellow"/>
        </w:rPr>
        <w:t>s</w:t>
      </w:r>
      <w:r w:rsidRPr="00790C5E">
        <w:rPr>
          <w:b/>
          <w:highlight w:val="yellow"/>
        </w:rPr>
        <w:t xml:space="preserve"> to the word that we didn’t </w:t>
      </w:r>
      <w:r w:rsidR="00AD42AB" w:rsidRPr="00790C5E">
        <w:rPr>
          <w:b/>
          <w:highlight w:val="yellow"/>
        </w:rPr>
        <w:t xml:space="preserve">find </w:t>
      </w:r>
      <w:r w:rsidR="00AD42AB">
        <w:rPr>
          <w:b/>
          <w:highlight w:val="yellow"/>
        </w:rPr>
        <w:t xml:space="preserve">or unseen </w:t>
      </w:r>
      <w:r w:rsidRPr="00790C5E">
        <w:rPr>
          <w:b/>
          <w:highlight w:val="yellow"/>
        </w:rPr>
        <w:t>in the vocabulary</w:t>
      </w:r>
      <w:r w:rsidR="00891F01" w:rsidRPr="00790C5E">
        <w:rPr>
          <w:b/>
          <w:highlight w:val="yellow"/>
        </w:rPr>
        <w:t xml:space="preserve"> or dictionary in</w:t>
      </w:r>
      <w:r w:rsidRPr="00790C5E">
        <w:rPr>
          <w:b/>
          <w:highlight w:val="yellow"/>
        </w:rPr>
        <w:t xml:space="preserve"> train</w:t>
      </w:r>
      <w:r w:rsidR="00891F01" w:rsidRPr="00790C5E">
        <w:rPr>
          <w:b/>
          <w:highlight w:val="yellow"/>
        </w:rPr>
        <w:t>ing set</w:t>
      </w:r>
      <w:r w:rsidRPr="00790C5E">
        <w:rPr>
          <w:b/>
          <w:highlight w:val="yellow"/>
        </w:rPr>
        <w:t xml:space="preserve">. </w:t>
      </w:r>
    </w:p>
    <w:p w14:paraId="299053B3" w14:textId="77777777" w:rsidR="00891F01" w:rsidRPr="00790C5E" w:rsidRDefault="00AD42AB" w:rsidP="00ED1756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Dealing with unknown words is some</w:t>
      </w:r>
      <w:r w:rsidR="00891F01" w:rsidRPr="00790C5E">
        <w:rPr>
          <w:b/>
          <w:highlight w:val="yellow"/>
        </w:rPr>
        <w:t xml:space="preserve"> for some NLP tasks</w:t>
      </w:r>
      <w:r w:rsidR="00C01415" w:rsidRPr="00790C5E">
        <w:rPr>
          <w:b/>
          <w:highlight w:val="yellow"/>
        </w:rPr>
        <w:t xml:space="preserve"> because</w:t>
      </w:r>
      <w:r>
        <w:rPr>
          <w:b/>
          <w:highlight w:val="yellow"/>
        </w:rPr>
        <w:t xml:space="preserve"> our training data will never contain all possible tokens. I</w:t>
      </w:r>
      <w:r w:rsidR="00C01415" w:rsidRPr="00790C5E">
        <w:rPr>
          <w:b/>
          <w:highlight w:val="yellow"/>
        </w:rPr>
        <w:t>f the test set is given the unk</w:t>
      </w:r>
      <w:r>
        <w:rPr>
          <w:b/>
          <w:highlight w:val="yellow"/>
        </w:rPr>
        <w:t>nown words, they would make some</w:t>
      </w:r>
      <w:r w:rsidR="00C01415" w:rsidRPr="00790C5E">
        <w:rPr>
          <w:b/>
          <w:highlight w:val="yellow"/>
        </w:rPr>
        <w:t xml:space="preserve"> of NLP tasks error. For examp</w:t>
      </w:r>
      <w:r w:rsidR="00790C5E" w:rsidRPr="00790C5E">
        <w:rPr>
          <w:b/>
          <w:highlight w:val="yellow"/>
        </w:rPr>
        <w:t>le, in language model that we did the homework2 for N-gram. If we didn’t apply Laplac</w:t>
      </w:r>
      <w:r>
        <w:rPr>
          <w:b/>
          <w:highlight w:val="yellow"/>
        </w:rPr>
        <w:t>e smoothing and the words have not</w:t>
      </w:r>
      <w:r w:rsidR="00790C5E" w:rsidRPr="00790C5E">
        <w:rPr>
          <w:b/>
          <w:highlight w:val="yellow"/>
        </w:rPr>
        <w:t xml:space="preserve"> </w:t>
      </w:r>
      <w:r>
        <w:rPr>
          <w:b/>
          <w:highlight w:val="yellow"/>
        </w:rPr>
        <w:t>seen in training data</w:t>
      </w:r>
      <w:r w:rsidR="00790C5E" w:rsidRPr="00790C5E">
        <w:rPr>
          <w:b/>
          <w:highlight w:val="yellow"/>
        </w:rPr>
        <w:t xml:space="preserve">, it would be always given zero for calculate the </w:t>
      </w:r>
      <w:r w:rsidR="00825E45">
        <w:rPr>
          <w:b/>
          <w:highlight w:val="yellow"/>
        </w:rPr>
        <w:t xml:space="preserve">conditional </w:t>
      </w:r>
      <w:r w:rsidR="00790C5E" w:rsidRPr="00790C5E">
        <w:rPr>
          <w:b/>
          <w:highlight w:val="yellow"/>
        </w:rPr>
        <w:t xml:space="preserve">probability of </w:t>
      </w:r>
      <w:r w:rsidR="00790C5E" w:rsidRPr="00150E76">
        <w:rPr>
          <w:b/>
          <w:highlight w:val="yellow"/>
        </w:rPr>
        <w:t>words.</w:t>
      </w:r>
      <w:r w:rsidR="00150E76" w:rsidRPr="00150E76">
        <w:rPr>
          <w:b/>
          <w:highlight w:val="yellow"/>
        </w:rPr>
        <w:t xml:space="preserve"> Below is the example that we did in quiz 2 for language model without smoothing. The maximum likelihood estimate that the word “shark” follows the word “fish” is always zero</w:t>
      </w:r>
      <w:r w:rsidR="00150E76">
        <w:rPr>
          <w:b/>
          <w:highlight w:val="yellow"/>
        </w:rPr>
        <w:t xml:space="preserve">. </w:t>
      </w:r>
      <w:proofErr w:type="gramStart"/>
      <w:r w:rsidR="00150E76">
        <w:rPr>
          <w:b/>
          <w:highlight w:val="yellow"/>
        </w:rPr>
        <w:t>So</w:t>
      </w:r>
      <w:proofErr w:type="gramEnd"/>
      <w:r w:rsidR="00150E76">
        <w:rPr>
          <w:b/>
          <w:highlight w:val="yellow"/>
        </w:rPr>
        <w:t xml:space="preserve"> I would say we have to deal with unknow words.</w:t>
      </w:r>
      <w:r w:rsidR="00150E76" w:rsidRPr="00150E76">
        <w:rPr>
          <w:b/>
          <w:noProof/>
          <w:highlight w:val="yellow"/>
        </w:rPr>
        <w:drawing>
          <wp:inline distT="0" distB="0" distL="0" distR="0" wp14:anchorId="13FFA52B" wp14:editId="51700DC7">
            <wp:extent cx="4448175" cy="210364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9 10.06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40" cy="211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C8A1" w14:textId="77777777" w:rsidR="001D5AC2" w:rsidRDefault="001D5AC2" w:rsidP="001D5AC2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 xml:space="preserve">Name one effect the following two differences in tokenization might have on a downstream task and explain why it would happen (2 - 3 sentences). </w:t>
      </w:r>
    </w:p>
    <w:p w14:paraId="100C1F98" w14:textId="3C4360F7" w:rsidR="00F025FD" w:rsidRPr="00B9331D" w:rsidRDefault="003A12F0" w:rsidP="00790C5E">
      <w:pPr>
        <w:pStyle w:val="NormalWeb"/>
        <w:shd w:val="clear" w:color="auto" w:fill="FFFFFF"/>
        <w:ind w:firstLine="360"/>
        <w:rPr>
          <w:rFonts w:ascii="ArialMT" w:hAnsi="ArialMT"/>
          <w:b/>
        </w:rPr>
      </w:pPr>
      <w:r w:rsidRPr="00B9331D">
        <w:rPr>
          <w:rFonts w:ascii="ArialMT" w:hAnsi="ArialMT"/>
          <w:b/>
          <w:highlight w:val="yellow"/>
        </w:rPr>
        <w:lastRenderedPageBreak/>
        <w:t xml:space="preserve">Word tokenize </w:t>
      </w:r>
      <w:r w:rsidR="006924B5" w:rsidRPr="00B9331D">
        <w:rPr>
          <w:rFonts w:ascii="ArialMT" w:hAnsi="ArialMT"/>
          <w:b/>
          <w:highlight w:val="yellow"/>
        </w:rPr>
        <w:t>from</w:t>
      </w:r>
      <w:r w:rsidRPr="00B9331D">
        <w:rPr>
          <w:rFonts w:ascii="ArialMT" w:hAnsi="ArialMT"/>
          <w:b/>
          <w:highlight w:val="yellow"/>
        </w:rPr>
        <w:t xml:space="preserve"> </w:t>
      </w:r>
      <w:proofErr w:type="spellStart"/>
      <w:proofErr w:type="gramStart"/>
      <w:r w:rsidRPr="00B9331D">
        <w:rPr>
          <w:rFonts w:ascii="ArialMT" w:hAnsi="ArialMT"/>
          <w:b/>
          <w:highlight w:val="yellow"/>
        </w:rPr>
        <w:t>nltk.tokenize</w:t>
      </w:r>
      <w:proofErr w:type="spellEnd"/>
      <w:proofErr w:type="gramEnd"/>
      <w:r w:rsidRPr="00B9331D">
        <w:rPr>
          <w:rFonts w:ascii="ArialMT" w:hAnsi="ArialMT"/>
          <w:b/>
          <w:highlight w:val="yellow"/>
        </w:rPr>
        <w:t xml:space="preserve"> </w:t>
      </w:r>
      <w:r w:rsidR="008339CA" w:rsidRPr="00B9331D">
        <w:rPr>
          <w:rFonts w:ascii="ArialMT" w:hAnsi="ArialMT"/>
          <w:b/>
          <w:highlight w:val="yellow"/>
        </w:rPr>
        <w:t xml:space="preserve">is effect the following two differences in tokenization </w:t>
      </w:r>
      <w:r w:rsidR="00300960" w:rsidRPr="00B9331D">
        <w:rPr>
          <w:rFonts w:ascii="ArialMT" w:hAnsi="ArialMT"/>
          <w:b/>
          <w:highlight w:val="yellow"/>
        </w:rPr>
        <w:t xml:space="preserve">that have on a downstream task. I applied these two sentence </w:t>
      </w:r>
      <w:r w:rsidR="006924B5" w:rsidRPr="00B9331D">
        <w:rPr>
          <w:rFonts w:ascii="ArialMT" w:hAnsi="ArialMT"/>
          <w:b/>
          <w:highlight w:val="yellow"/>
        </w:rPr>
        <w:t xml:space="preserve">on </w:t>
      </w:r>
      <w:proofErr w:type="spellStart"/>
      <w:r w:rsidR="006924B5" w:rsidRPr="00B9331D">
        <w:rPr>
          <w:rFonts w:ascii="ArialMT" w:hAnsi="ArialMT"/>
          <w:b/>
          <w:highlight w:val="yellow"/>
        </w:rPr>
        <w:t>word</w:t>
      </w:r>
      <w:r w:rsidR="00300960" w:rsidRPr="00B9331D">
        <w:rPr>
          <w:rFonts w:ascii="ArialMT" w:hAnsi="ArialMT"/>
          <w:b/>
          <w:highlight w:val="yellow"/>
        </w:rPr>
        <w:t>_tokenize</w:t>
      </w:r>
      <w:proofErr w:type="spellEnd"/>
      <w:r w:rsidR="00300960" w:rsidRPr="00B9331D">
        <w:rPr>
          <w:rFonts w:ascii="ArialMT" w:hAnsi="ArialMT"/>
          <w:b/>
          <w:highlight w:val="yellow"/>
        </w:rPr>
        <w:t xml:space="preserve"> </w:t>
      </w:r>
      <w:r w:rsidR="006924B5" w:rsidRPr="00B9331D">
        <w:rPr>
          <w:rFonts w:ascii="ArialMT" w:hAnsi="ArialMT"/>
          <w:b/>
          <w:highlight w:val="yellow"/>
        </w:rPr>
        <w:t>from</w:t>
      </w:r>
      <w:r w:rsidR="00300960" w:rsidRPr="00B9331D">
        <w:rPr>
          <w:rFonts w:ascii="ArialMT" w:hAnsi="ArialMT"/>
          <w:b/>
          <w:highlight w:val="yellow"/>
        </w:rPr>
        <w:t xml:space="preserve"> the </w:t>
      </w:r>
      <w:proofErr w:type="spellStart"/>
      <w:r w:rsidR="00300960" w:rsidRPr="00B9331D">
        <w:rPr>
          <w:rFonts w:ascii="ArialMT" w:hAnsi="ArialMT"/>
          <w:b/>
          <w:highlight w:val="yellow"/>
        </w:rPr>
        <w:t>nltk</w:t>
      </w:r>
      <w:proofErr w:type="spellEnd"/>
      <w:r w:rsidR="006924B5" w:rsidRPr="00B9331D">
        <w:rPr>
          <w:rFonts w:ascii="ArialMT" w:hAnsi="ArialMT"/>
          <w:b/>
          <w:highlight w:val="yellow"/>
        </w:rPr>
        <w:t xml:space="preserve"> </w:t>
      </w:r>
      <w:proofErr w:type="spellStart"/>
      <w:proofErr w:type="gramStart"/>
      <w:r w:rsidR="006924B5" w:rsidRPr="00B9331D">
        <w:rPr>
          <w:rFonts w:ascii="ArialMT" w:hAnsi="ArialMT"/>
          <w:b/>
          <w:highlight w:val="yellow"/>
        </w:rPr>
        <w:t>libray</w:t>
      </w:r>
      <w:proofErr w:type="spellEnd"/>
      <w:r w:rsidR="00300960" w:rsidRPr="00B9331D">
        <w:rPr>
          <w:rFonts w:ascii="ArialMT" w:hAnsi="ArialMT"/>
          <w:b/>
          <w:highlight w:val="yellow"/>
        </w:rPr>
        <w:t xml:space="preserve"> ,</w:t>
      </w:r>
      <w:proofErr w:type="gramEnd"/>
      <w:r w:rsidR="00300960" w:rsidRPr="00B9331D">
        <w:rPr>
          <w:rFonts w:ascii="ArialMT" w:hAnsi="ArialMT"/>
          <w:b/>
          <w:highlight w:val="yellow"/>
        </w:rPr>
        <w:t xml:space="preserve"> I got the same output</w:t>
      </w:r>
      <w:r w:rsidR="006924B5" w:rsidRPr="00B9331D">
        <w:rPr>
          <w:rFonts w:ascii="ArialMT" w:hAnsi="ArialMT"/>
          <w:b/>
          <w:highlight w:val="yellow"/>
        </w:rPr>
        <w:t xml:space="preserve"> as shown below.</w:t>
      </w:r>
    </w:p>
    <w:p w14:paraId="334C472C" w14:textId="63994499" w:rsidR="006924B5" w:rsidRDefault="006924B5" w:rsidP="00790C5E">
      <w:pPr>
        <w:pStyle w:val="NormalWeb"/>
        <w:shd w:val="clear" w:color="auto" w:fill="FFFFFF"/>
        <w:ind w:firstLine="360"/>
        <w:rPr>
          <w:rFonts w:ascii="ArialMT" w:hAnsi="ArialMT"/>
        </w:rPr>
      </w:pPr>
      <w:r>
        <w:rPr>
          <w:rFonts w:ascii="ArialMT" w:hAnsi="ArialMT"/>
          <w:noProof/>
        </w:rPr>
        <w:drawing>
          <wp:inline distT="0" distB="0" distL="0" distR="0" wp14:anchorId="09E99C8B" wp14:editId="252CE63D">
            <wp:extent cx="5588000" cy="1165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29 12.02.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D099" w14:textId="242F4AFE" w:rsidR="00790C5E" w:rsidRPr="00B9331D" w:rsidRDefault="006924B5" w:rsidP="00790C5E">
      <w:pPr>
        <w:pStyle w:val="NormalWeb"/>
        <w:shd w:val="clear" w:color="auto" w:fill="FFFFFF"/>
        <w:ind w:firstLine="360"/>
        <w:rPr>
          <w:rFonts w:ascii="ArialMT" w:hAnsi="ArialMT"/>
          <w:b/>
        </w:rPr>
      </w:pPr>
      <w:r w:rsidRPr="00B9331D">
        <w:rPr>
          <w:rFonts w:ascii="ArialMT" w:hAnsi="ArialMT"/>
          <w:b/>
          <w:highlight w:val="yellow"/>
        </w:rPr>
        <w:t xml:space="preserve">If </w:t>
      </w:r>
      <w:r w:rsidR="007C624E" w:rsidRPr="00B9331D">
        <w:rPr>
          <w:rFonts w:ascii="ArialMT" w:hAnsi="ArialMT"/>
          <w:b/>
          <w:highlight w:val="yellow"/>
        </w:rPr>
        <w:t>I</w:t>
      </w:r>
      <w:r w:rsidRPr="00B9331D">
        <w:rPr>
          <w:rFonts w:ascii="ArialMT" w:hAnsi="ArialMT"/>
          <w:b/>
          <w:highlight w:val="yellow"/>
        </w:rPr>
        <w:t xml:space="preserve"> don’t use the word tokenize from the pre-trained, </w:t>
      </w:r>
      <w:r w:rsidR="007C624E" w:rsidRPr="00B9331D">
        <w:rPr>
          <w:rFonts w:ascii="ArialMT" w:hAnsi="ArialMT"/>
          <w:b/>
          <w:highlight w:val="yellow"/>
        </w:rPr>
        <w:t xml:space="preserve">these two sentences will produce different output. </w:t>
      </w:r>
      <w:r w:rsidR="0080061E" w:rsidRPr="00B9331D">
        <w:rPr>
          <w:rFonts w:ascii="ArialMT" w:hAnsi="ArialMT"/>
          <w:b/>
          <w:highlight w:val="yellow"/>
        </w:rPr>
        <w:t>As shown below, I applied regex to split the word and remove punctuation and I got difference output.</w:t>
      </w:r>
    </w:p>
    <w:p w14:paraId="455CAEBE" w14:textId="4D331381" w:rsidR="0080061E" w:rsidRDefault="0080061E" w:rsidP="00790C5E">
      <w:pPr>
        <w:pStyle w:val="NormalWeb"/>
        <w:shd w:val="clear" w:color="auto" w:fill="FFFFFF"/>
        <w:ind w:firstLine="360"/>
        <w:rPr>
          <w:rFonts w:ascii="ArialMT" w:hAnsi="ArialMT"/>
        </w:rPr>
      </w:pPr>
      <w:r>
        <w:rPr>
          <w:rFonts w:ascii="ArialMT" w:hAnsi="ArialMT"/>
          <w:noProof/>
        </w:rPr>
        <w:drawing>
          <wp:inline distT="0" distB="0" distL="0" distR="0" wp14:anchorId="3B8010AF" wp14:editId="039BFB24">
            <wp:extent cx="5102735" cy="18448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9 12.51.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40" cy="185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4777" w14:textId="3391D795" w:rsidR="00790C5E" w:rsidRPr="00B9331D" w:rsidRDefault="0080061E" w:rsidP="00790C5E">
      <w:pPr>
        <w:pStyle w:val="NormalWeb"/>
        <w:shd w:val="clear" w:color="auto" w:fill="FFFFFF"/>
        <w:ind w:firstLine="360"/>
        <w:rPr>
          <w:rFonts w:ascii="ArialMT" w:hAnsi="ArialMT"/>
          <w:b/>
        </w:rPr>
      </w:pPr>
      <w:r w:rsidRPr="00B9331D">
        <w:rPr>
          <w:rFonts w:ascii="ArialMT" w:hAnsi="ArialMT"/>
          <w:b/>
          <w:highlight w:val="yellow"/>
        </w:rPr>
        <w:t>Sentence 1, I got 12 tokens because “wasn’t” count as one, and sentence 2, I got 13 tokens because “was” and “</w:t>
      </w:r>
      <w:proofErr w:type="spellStart"/>
      <w:r w:rsidRPr="00B9331D">
        <w:rPr>
          <w:rFonts w:ascii="ArialMT" w:hAnsi="ArialMT"/>
          <w:b/>
          <w:highlight w:val="yellow"/>
        </w:rPr>
        <w:t>n’t</w:t>
      </w:r>
      <w:proofErr w:type="spellEnd"/>
      <w:r w:rsidRPr="00B9331D">
        <w:rPr>
          <w:rFonts w:ascii="ArialMT" w:hAnsi="ArialMT"/>
          <w:b/>
          <w:highlight w:val="yellow"/>
        </w:rPr>
        <w:t xml:space="preserve">” count as two. Therefore, the word </w:t>
      </w:r>
      <w:proofErr w:type="gramStart"/>
      <w:r w:rsidRPr="00B9331D">
        <w:rPr>
          <w:rFonts w:ascii="ArialMT" w:hAnsi="ArialMT"/>
          <w:b/>
          <w:highlight w:val="yellow"/>
        </w:rPr>
        <w:t>tokenize</w:t>
      </w:r>
      <w:proofErr w:type="gramEnd"/>
      <w:r w:rsidRPr="00B9331D">
        <w:rPr>
          <w:rFonts w:ascii="ArialMT" w:hAnsi="ArialMT"/>
          <w:b/>
          <w:highlight w:val="yellow"/>
        </w:rPr>
        <w:t xml:space="preserve"> from the pre-trained is effect on the downstream task for the language model and sentiment analysis.</w:t>
      </w:r>
      <w:r w:rsidRPr="00B9331D">
        <w:rPr>
          <w:rFonts w:ascii="ArialMT" w:hAnsi="ArialMT"/>
          <w:b/>
        </w:rPr>
        <w:t xml:space="preserve"> </w:t>
      </w:r>
      <w:bookmarkStart w:id="0" w:name="_GoBack"/>
      <w:bookmarkEnd w:id="0"/>
    </w:p>
    <w:p w14:paraId="74D15773" w14:textId="77777777" w:rsidR="001D5AC2" w:rsidRDefault="001D5AC2" w:rsidP="001D5AC2">
      <w:pPr>
        <w:pStyle w:val="NormalWeb"/>
        <w:shd w:val="clear" w:color="auto" w:fill="FFFFFF"/>
        <w:rPr>
          <w:rFonts w:ascii="ArialMT" w:hAnsi="ArialMT"/>
        </w:rPr>
      </w:pPr>
    </w:p>
    <w:p w14:paraId="1E14D1F6" w14:textId="77777777" w:rsidR="001D5AC2" w:rsidRPr="001D5AC2" w:rsidRDefault="001D5AC2" w:rsidP="001D5AC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5AC2">
        <w:rPr>
          <w:rFonts w:ascii="ArialMT" w:eastAsia="Times New Roman" w:hAnsi="ArialMT" w:cs="Times New Roman"/>
        </w:rPr>
        <w:t xml:space="preserve">3. </w:t>
      </w:r>
      <w:r w:rsidRPr="001D5AC2">
        <w:rPr>
          <w:rFonts w:ascii="Arial" w:eastAsia="Times New Roman" w:hAnsi="Arial" w:cs="Arial"/>
          <w:b/>
          <w:bCs/>
        </w:rPr>
        <w:t>True</w:t>
      </w:r>
      <w:r w:rsidRPr="001D5AC2">
        <w:rPr>
          <w:rFonts w:ascii="Gautami" w:eastAsia="Times New Roman" w:hAnsi="Gautami" w:cs="Gautami"/>
        </w:rPr>
        <w:t xml:space="preserve">​ </w:t>
      </w:r>
      <w:r w:rsidRPr="001D5AC2">
        <w:rPr>
          <w:rFonts w:ascii="ArialMT" w:eastAsia="Times New Roman" w:hAnsi="ArialMT" w:cs="Times New Roman"/>
        </w:rPr>
        <w:t xml:space="preserve">or </w:t>
      </w:r>
      <w:r w:rsidRPr="001D5AC2">
        <w:rPr>
          <w:rFonts w:ascii="Gautami" w:eastAsia="Times New Roman" w:hAnsi="Gautami" w:cs="Gautami"/>
        </w:rPr>
        <w:t>​</w:t>
      </w:r>
      <w:r w:rsidRPr="001D5AC2">
        <w:rPr>
          <w:rFonts w:ascii="Arial" w:eastAsia="Times New Roman" w:hAnsi="Arial" w:cs="Arial"/>
          <w:b/>
          <w:bCs/>
        </w:rPr>
        <w:t xml:space="preserve">False: </w:t>
      </w:r>
      <w:r w:rsidRPr="001D5AC2">
        <w:rPr>
          <w:rFonts w:ascii="Gautami" w:eastAsia="Times New Roman" w:hAnsi="Gautami" w:cs="Gautami"/>
        </w:rPr>
        <w:t>​</w:t>
      </w:r>
      <w:r w:rsidRPr="001D5AC2">
        <w:rPr>
          <w:rFonts w:ascii="ArialMT" w:eastAsia="Times New Roman" w:hAnsi="ArialMT" w:cs="Times New Roman"/>
        </w:rPr>
        <w:t xml:space="preserve">Given infinite training data, a language model will not have to deal with unknown words. </w:t>
      </w:r>
    </w:p>
    <w:p w14:paraId="1FC79586" w14:textId="77777777" w:rsidR="001D5AC2" w:rsidRPr="001D5AC2" w:rsidRDefault="001D5AC2" w:rsidP="001D5AC2">
      <w:pPr>
        <w:pStyle w:val="NormalWeb"/>
        <w:shd w:val="clear" w:color="auto" w:fill="FFFFFF"/>
        <w:rPr>
          <w:b/>
        </w:rPr>
      </w:pPr>
      <w:r w:rsidRPr="001D5AC2">
        <w:rPr>
          <w:b/>
          <w:highlight w:val="yellow"/>
        </w:rPr>
        <w:t>False</w:t>
      </w:r>
    </w:p>
    <w:p w14:paraId="46BFF046" w14:textId="77777777" w:rsidR="00090A5A" w:rsidRPr="00090A5A" w:rsidRDefault="00090A5A" w:rsidP="00090A5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0A5A">
        <w:rPr>
          <w:rFonts w:ascii="Arial" w:eastAsia="Times New Roman" w:hAnsi="Arial" w:cs="Arial"/>
          <w:b/>
          <w:bCs/>
        </w:rPr>
        <w:t xml:space="preserve">Citations: </w:t>
      </w:r>
    </w:p>
    <w:p w14:paraId="4C7188EB" w14:textId="5B49189F" w:rsidR="001D5AC2" w:rsidRDefault="00ED1756" w:rsidP="00090A5A">
      <w:pPr>
        <w:pStyle w:val="ListParagraph"/>
        <w:numPr>
          <w:ilvl w:val="0"/>
          <w:numId w:val="4"/>
        </w:numPr>
      </w:pPr>
      <w:r>
        <w:t xml:space="preserve">Slide 16 in </w:t>
      </w:r>
      <w:r w:rsidR="00090A5A">
        <w:t>Lecture 3</w:t>
      </w:r>
    </w:p>
    <w:p w14:paraId="1E427E1B" w14:textId="38B890B9" w:rsidR="00846510" w:rsidRDefault="00846510" w:rsidP="00090A5A">
      <w:pPr>
        <w:pStyle w:val="ListParagraph"/>
        <w:numPr>
          <w:ilvl w:val="0"/>
          <w:numId w:val="4"/>
        </w:numPr>
      </w:pPr>
      <w:r>
        <w:t>Quiz 2</w:t>
      </w:r>
    </w:p>
    <w:p w14:paraId="3A9E70E5" w14:textId="77777777" w:rsidR="00ED1756" w:rsidRDefault="00150E76" w:rsidP="00090A5A">
      <w:pPr>
        <w:pStyle w:val="ListParagraph"/>
        <w:numPr>
          <w:ilvl w:val="0"/>
          <w:numId w:val="4"/>
        </w:numPr>
      </w:pPr>
      <w:hyperlink r:id="rId8" w:history="1">
        <w:r w:rsidR="00C01415" w:rsidRPr="00DD41F7">
          <w:rPr>
            <w:rStyle w:val="Hyperlink"/>
          </w:rPr>
          <w:t>https://www.kdnuggets.com/2019/11/create-vocabulary-nlp-tasks-python.html</w:t>
        </w:r>
      </w:hyperlink>
      <w:r w:rsidR="00C01415">
        <w:t xml:space="preserve"> </w:t>
      </w:r>
    </w:p>
    <w:p w14:paraId="6B5DCCA4" w14:textId="77777777" w:rsidR="00ED1756" w:rsidRDefault="00150E76" w:rsidP="00090A5A">
      <w:pPr>
        <w:pStyle w:val="ListParagraph"/>
        <w:numPr>
          <w:ilvl w:val="0"/>
          <w:numId w:val="4"/>
        </w:numPr>
      </w:pPr>
      <w:hyperlink r:id="rId9" w:history="1">
        <w:r w:rsidR="00891F01" w:rsidRPr="00DD41F7">
          <w:rPr>
            <w:rStyle w:val="Hyperlink"/>
          </w:rPr>
          <w:t>https://www.aclweb.org/anthology/P16-1014.pdf</w:t>
        </w:r>
      </w:hyperlink>
    </w:p>
    <w:p w14:paraId="30825B91" w14:textId="61098BD2" w:rsidR="00A108E2" w:rsidRDefault="00A108E2" w:rsidP="003B30E8">
      <w:pPr>
        <w:pStyle w:val="ListParagraph"/>
      </w:pPr>
    </w:p>
    <w:sectPr w:rsidR="00A108E2" w:rsidSect="00D1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1152"/>
    <w:multiLevelType w:val="multilevel"/>
    <w:tmpl w:val="727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410FD"/>
    <w:multiLevelType w:val="hybridMultilevel"/>
    <w:tmpl w:val="68005066"/>
    <w:lvl w:ilvl="0" w:tplc="A4885D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A1809"/>
    <w:multiLevelType w:val="multilevel"/>
    <w:tmpl w:val="8DCC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2339E"/>
    <w:multiLevelType w:val="multilevel"/>
    <w:tmpl w:val="F4B4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34DA7"/>
    <w:multiLevelType w:val="hybridMultilevel"/>
    <w:tmpl w:val="48C65B18"/>
    <w:lvl w:ilvl="0" w:tplc="DBD65A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AA"/>
    <w:rsid w:val="00090A5A"/>
    <w:rsid w:val="00094FE6"/>
    <w:rsid w:val="00150E76"/>
    <w:rsid w:val="001D5AC2"/>
    <w:rsid w:val="00263D84"/>
    <w:rsid w:val="00300960"/>
    <w:rsid w:val="003A12F0"/>
    <w:rsid w:val="003B30E8"/>
    <w:rsid w:val="006924B5"/>
    <w:rsid w:val="006A668E"/>
    <w:rsid w:val="00714269"/>
    <w:rsid w:val="00745EAA"/>
    <w:rsid w:val="00790C5E"/>
    <w:rsid w:val="007C624E"/>
    <w:rsid w:val="0080061E"/>
    <w:rsid w:val="00825E45"/>
    <w:rsid w:val="008339CA"/>
    <w:rsid w:val="00846510"/>
    <w:rsid w:val="00891F01"/>
    <w:rsid w:val="009338A0"/>
    <w:rsid w:val="009D310A"/>
    <w:rsid w:val="00A108E2"/>
    <w:rsid w:val="00AD42AB"/>
    <w:rsid w:val="00B9331D"/>
    <w:rsid w:val="00B958D7"/>
    <w:rsid w:val="00C01415"/>
    <w:rsid w:val="00C74EEB"/>
    <w:rsid w:val="00D1485C"/>
    <w:rsid w:val="00D516DC"/>
    <w:rsid w:val="00DE6FAB"/>
    <w:rsid w:val="00ED1756"/>
    <w:rsid w:val="00F0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56B94"/>
  <w15:chartTrackingRefBased/>
  <w15:docId w15:val="{B0E17EB6-7F86-9649-AED8-29C43CC3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A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0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19/11/create-vocabulary-nlp-tasks-pyth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lweb.org/anthology/P16-1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2020-04-27T03:13:00Z</dcterms:created>
  <dcterms:modified xsi:type="dcterms:W3CDTF">2020-04-29T19:00:00Z</dcterms:modified>
</cp:coreProperties>
</file>