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05" w:after="105"/>
        <w:ind w:hanging="0" w:left="0" w:right="0"/>
        <w:jc w:val="left"/>
        <w:rPr>
          <w:b/>
          <w:caps/>
          <w:color w:val="0F766E"/>
          <w:spacing w:val="15"/>
          <w:sz w:val="18"/>
        </w:rPr>
      </w:pPr>
      <w:r>
        <w:rPr>
          <w:b/>
          <w:caps/>
          <w:color w:val="0F766E"/>
          <w:spacing w:val="15"/>
          <w:sz w:val="18"/>
        </w:rPr>
        <w:t>syncPoS Documentation</w:t>
      </w:r>
    </w:p>
    <w:p>
      <w:pPr>
        <w:pStyle w:val="Heading1"/>
        <w:numPr>
          <w:ilvl w:val="0"/>
          <w:numId w:val="0"/>
        </w:numPr>
        <w:bidi w:val="0"/>
        <w:spacing w:lineRule="auto" w:line="264" w:before="150" w:after="180"/>
        <w:ind w:left="150" w:right="150"/>
        <w:jc w:val="left"/>
        <w:rPr/>
      </w:pPr>
      <w:r>
        <w:rPr/>
        <w:t>System Pages and Menu Reference</w:t>
      </w:r>
    </w:p>
    <w:p>
      <w:pPr>
        <w:pStyle w:val="BodyTextsubtitle"/>
        <w:bidi w:val="0"/>
        <w:jc w:val="left"/>
        <w:rPr/>
      </w:pPr>
      <w:r>
        <w:rPr/>
        <w:t xml:space="preserve">Standard reference for the visible pages, admin menus, submenus, routes, business purpose, and access permissions currently implemented in syncPoS. </w:t>
      </w:r>
    </w:p>
    <w:p>
      <w:pPr>
        <w:pStyle w:val="BodyTextmeta"/>
        <w:bidi w:val="0"/>
        <w:spacing w:before="360" w:after="105"/>
        <w:jc w:val="left"/>
        <w:rPr/>
      </w:pPr>
      <w:r>
        <w:rPr/>
        <w:t>Prepared for user acceptance testing and system administration.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1. Access Model</w:t>
      </w:r>
    </w:p>
    <w:p>
      <w:pPr>
        <w:pStyle w:val="BodyText"/>
        <w:bidi w:val="0"/>
        <w:spacing w:lineRule="auto" w:line="276" w:before="105" w:after="105"/>
        <w:ind w:left="105" w:right="105"/>
        <w:jc w:val="left"/>
        <w:rPr/>
      </w:pPr>
      <w:r>
        <w:rPr/>
        <w:t xml:space="preserve">The admin interface uses role-based permissions. A user sees only the modules and submenus allowed by assigned role permissions. Important protected pages and server actions also check permissions on the server. 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92"/>
        <w:gridCol w:w="7300"/>
      </w:tblGrid>
      <w:tr>
        <w:trPr>
          <w:tblHeader w:val="true"/>
        </w:trPr>
        <w:tc>
          <w:tcPr>
            <w:tcW w:w="27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Permission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all:all:all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access to every module.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catalog:products:view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product catalog pages.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catalog:products:manage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Create, update, delete, and restore product catalog records.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partners:partners:view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customers, suppliers, and payment terms.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partners:partners:manage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Create, update, delete, and restore partner records.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inventory:stock:view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inventory, stock cards, serial history, transfers, and operations.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inventory:stock:receive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 stock operations, purchases, receipts, adjustments, opening stock, and returns.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inventory:locations:manage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 warehouse and shop locations.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sales:orders:create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 sales order, delivery, invoice, payment, and return flows.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reports:profit:view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dashboard and detailed reports.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company:settings:manage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 payment configuration, expenses, and company-level operational settings.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iam:users:view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users.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iam:users:manage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Create, edit, disable, and unlock users.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iam:roles:view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roles and permissions.</w:t>
            </w:r>
          </w:p>
        </w:tc>
      </w:tr>
      <w:tr>
        <w:trPr/>
        <w:tc>
          <w:tcPr>
            <w:tcW w:w="2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iam:roles:manage</w:t>
            </w:r>
          </w:p>
        </w:tc>
        <w:tc>
          <w:tcPr>
            <w:tcW w:w="7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Create, edit, and delete roles.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2. Public and Auth Pages</w:t>
      </w:r>
    </w:p>
    <w:tbl>
      <w:tblPr>
        <w:tblW w:w="916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6"/>
        <w:gridCol w:w="1501"/>
        <w:gridCol w:w="6301"/>
      </w:tblGrid>
      <w:tr>
        <w:trPr>
          <w:tblHeader w:val="true"/>
        </w:trPr>
        <w:tc>
          <w:tcPr>
            <w:tcW w:w="13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Route</w:t>
            </w:r>
          </w:p>
        </w:tc>
        <w:tc>
          <w:tcPr>
            <w:tcW w:w="63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Landing page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</w:t>
            </w:r>
          </w:p>
        </w:tc>
        <w:tc>
          <w:tcPr>
            <w:tcW w:w="6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Public professional landing page for syncPoS.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Login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/login</w:t>
            </w:r>
          </w:p>
        </w:tc>
        <w:tc>
          <w:tcPr>
            <w:tcW w:w="6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 sign-in page with failed login tracking and temporary lockout.</w:t>
            </w:r>
          </w:p>
        </w:tc>
      </w:tr>
      <w:tr>
        <w:trPr/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Unauthorized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/unauthorized</w:t>
            </w:r>
          </w:p>
        </w:tc>
        <w:tc>
          <w:tcPr>
            <w:tcW w:w="6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 denied page shown when a signed-in user lacks permission.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3. Admin Shell</w:t>
      </w:r>
    </w:p>
    <w:tbl>
      <w:tblPr>
        <w:tblW w:w="98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1"/>
        <w:gridCol w:w="8431"/>
      </w:tblGrid>
      <w:tr>
        <w:trPr>
          <w:tblHeader w:val="true"/>
        </w:trPr>
        <w:tc>
          <w:tcPr>
            <w:tcW w:w="13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Area</w:t>
            </w:r>
          </w:p>
        </w:tc>
        <w:tc>
          <w:tcPr>
            <w:tcW w:w="84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Left sidebar</w:t>
            </w:r>
          </w:p>
        </w:tc>
        <w:tc>
          <w:tcPr>
            <w:tcW w:w="8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Main module navigation. Items are hidden when the user lacks permission.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Top submenu</w:t>
            </w:r>
          </w:p>
        </w:tc>
        <w:tc>
          <w:tcPr>
            <w:tcW w:w="8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Shows submenus for the active module, similar to Odoo. Submenus are permission-filtered.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 out area</w:t>
            </w:r>
          </w:p>
        </w:tc>
        <w:tc>
          <w:tcPr>
            <w:tcW w:w="8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Shows sync status, current username, and the sign out button.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4. Dashboard</w:t>
      </w:r>
    </w:p>
    <w:p>
      <w:pPr>
        <w:pStyle w:val="BodyText"/>
        <w:bidi w:val="0"/>
        <w:spacing w:lineRule="auto" w:line="276" w:before="105" w:after="105"/>
        <w:ind w:left="105" w:right="105"/>
        <w:jc w:val="left"/>
        <w:rPr/>
      </w:pPr>
      <w:r>
        <w:rPr>
          <w:rStyle w:val="Strong"/>
        </w:rPr>
        <w:t>Required permission:</w:t>
      </w:r>
      <w:r>
        <w:rPr/>
        <w:t xml:space="preserve"> </w:t>
      </w:r>
      <w:r>
        <w:rPr>
          <w:rStyle w:val="SourceText"/>
        </w:rPr>
        <w:t>reports:profit:view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8"/>
        <w:gridCol w:w="1413"/>
        <w:gridCol w:w="7531"/>
      </w:tblGrid>
      <w:tr>
        <w:trPr>
          <w:tblHeader w:val="true"/>
        </w:trPr>
        <w:tc>
          <w:tcPr>
            <w:tcW w:w="11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Menu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Route</w:t>
            </w:r>
          </w:p>
        </w:tc>
        <w:tc>
          <w:tcPr>
            <w:tcW w:w="75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Overview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</w:t>
            </w:r>
          </w:p>
        </w:tc>
        <w:tc>
          <w:tcPr>
            <w:tcW w:w="7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Main operations dashboard with sales, payments, expenses, receivables, payables, stock value, low stock, payment accounts, and recent activity.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Daily Activity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/admin?view=daily</w:t>
            </w:r>
          </w:p>
        </w:tc>
        <w:tc>
          <w:tcPr>
            <w:tcW w:w="7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Reserved dashboard view for daily operational activity.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Sync Status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/admin?view=sync</w:t>
            </w:r>
          </w:p>
        </w:tc>
        <w:tc>
          <w:tcPr>
            <w:tcW w:w="7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Reserved dashboard view for sync/offline status.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5. Products</w:t>
      </w:r>
    </w:p>
    <w:p>
      <w:pPr>
        <w:pStyle w:val="BodyText"/>
        <w:bidi w:val="0"/>
        <w:spacing w:lineRule="auto" w:line="276" w:before="105" w:after="105"/>
        <w:ind w:left="105" w:right="105"/>
        <w:jc w:val="left"/>
        <w:rPr/>
      </w:pPr>
      <w:r>
        <w:rPr>
          <w:rStyle w:val="Strong"/>
        </w:rPr>
        <w:t>View permission:</w:t>
      </w:r>
      <w:r>
        <w:rPr/>
        <w:t xml:space="preserve"> </w:t>
      </w:r>
      <w:r>
        <w:rPr>
          <w:rStyle w:val="SourceText"/>
        </w:rPr>
        <w:t>catalog:products:view</w:t>
      </w:r>
      <w:r>
        <w:rPr/>
        <w:t xml:space="preserve">. </w:t>
      </w:r>
      <w:r>
        <w:rPr>
          <w:rStyle w:val="Strong"/>
        </w:rPr>
        <w:t>Manage permission:</w:t>
      </w:r>
      <w:r>
        <w:rPr/>
        <w:t xml:space="preserve"> </w:t>
      </w:r>
      <w:r>
        <w:rPr>
          <w:rStyle w:val="SourceText"/>
        </w:rPr>
        <w:t>catalog:products:manage</w:t>
      </w:r>
      <w:r>
        <w:rPr/>
        <w:t>.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4"/>
        <w:gridCol w:w="2359"/>
        <w:gridCol w:w="6429"/>
      </w:tblGrid>
      <w:tr>
        <w:trPr>
          <w:tblHeader w:val="true"/>
        </w:trPr>
        <w:tc>
          <w:tcPr>
            <w:tcW w:w="13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Route</w:t>
            </w:r>
          </w:p>
        </w:tc>
        <w:tc>
          <w:tcPr>
            <w:tcW w:w="64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Products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/admin/products</w:t>
            </w:r>
          </w:p>
        </w:tc>
        <w:tc>
          <w:tcPr>
            <w:tcW w:w="6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 list with filters and product detail access.</w:t>
            </w:r>
          </w:p>
        </w:tc>
      </w:tr>
      <w:tr>
        <w:trPr/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Product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/admin/products/new</w:t>
            </w:r>
          </w:p>
        </w:tc>
        <w:tc>
          <w:tcPr>
            <w:tcW w:w="6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product with Odoo-like tabs for catalog data, pricing, tracking, attributes, compatibility, and taxes.</w:t>
            </w:r>
          </w:p>
        </w:tc>
      </w:tr>
      <w:tr>
        <w:trPr/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 Detail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/admin/products/[id]</w:t>
            </w:r>
          </w:p>
        </w:tc>
        <w:tc>
          <w:tcPr>
            <w:tcW w:w="6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product detail, stock/tracking context, and related information.</w:t>
            </w:r>
          </w:p>
        </w:tc>
      </w:tr>
      <w:tr>
        <w:trPr/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Edit Product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/admin/products/[id]/edit</w:t>
            </w:r>
          </w:p>
        </w:tc>
        <w:tc>
          <w:tcPr>
            <w:tcW w:w="6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Edit the same product form used for create.</w:t>
            </w:r>
          </w:p>
        </w:tc>
      </w:tr>
      <w:tr>
        <w:trPr/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Categories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/admin/products/categories</w:t>
            </w:r>
          </w:p>
        </w:tc>
        <w:tc>
          <w:tcPr>
            <w:tcW w:w="6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 product categories in popup forms.</w:t>
            </w:r>
          </w:p>
        </w:tc>
      </w:tr>
      <w:tr>
        <w:trPr/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Brands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/admin/products/brands</w:t>
            </w:r>
          </w:p>
        </w:tc>
        <w:tc>
          <w:tcPr>
            <w:tcW w:w="6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 product brands in popup forms.</w:t>
            </w:r>
          </w:p>
        </w:tc>
      </w:tr>
      <w:tr>
        <w:trPr/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Units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/admin/products/units</w:t>
            </w:r>
          </w:p>
        </w:tc>
        <w:tc>
          <w:tcPr>
            <w:tcW w:w="6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 units of measure in popup forms.</w:t>
            </w:r>
          </w:p>
        </w:tc>
      </w:tr>
      <w:tr>
        <w:trPr/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Taxes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/admin/products/taxes</w:t>
            </w:r>
          </w:p>
        </w:tc>
        <w:tc>
          <w:tcPr>
            <w:tcW w:w="6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Configure reusable taxes for purchase and sales lines.</w:t>
            </w:r>
          </w:p>
        </w:tc>
      </w:tr>
      <w:tr>
        <w:trPr/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Price Lists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/admin/products/price-lists</w:t>
            </w:r>
          </w:p>
        </w:tc>
        <w:tc>
          <w:tcPr>
            <w:tcW w:w="6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and manage price lists and product prices.</w:t>
            </w:r>
          </w:p>
        </w:tc>
      </w:tr>
      <w:tr>
        <w:trPr/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Lots / Serials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/admin/products/tracking</w:t>
            </w:r>
          </w:p>
        </w:tc>
        <w:tc>
          <w:tcPr>
            <w:tcW w:w="64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serial/lot tracking information for tracked products.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6. Partners</w:t>
      </w:r>
    </w:p>
    <w:p>
      <w:pPr>
        <w:pStyle w:val="BodyText"/>
        <w:bidi w:val="0"/>
        <w:spacing w:lineRule="auto" w:line="276" w:before="105" w:after="105"/>
        <w:ind w:left="105" w:right="105"/>
        <w:jc w:val="left"/>
        <w:rPr/>
      </w:pPr>
      <w:r>
        <w:rPr>
          <w:rStyle w:val="Strong"/>
        </w:rPr>
        <w:t>View permission:</w:t>
      </w:r>
      <w:r>
        <w:rPr/>
        <w:t xml:space="preserve"> </w:t>
      </w:r>
      <w:r>
        <w:rPr>
          <w:rStyle w:val="SourceText"/>
        </w:rPr>
        <w:t>partners:partners:view</w:t>
      </w:r>
      <w:r>
        <w:rPr/>
        <w:t xml:space="preserve">. </w:t>
      </w:r>
      <w:r>
        <w:rPr>
          <w:rStyle w:val="Strong"/>
        </w:rPr>
        <w:t>Manage permission:</w:t>
      </w:r>
      <w:r>
        <w:rPr/>
        <w:t xml:space="preserve"> </w:t>
      </w:r>
      <w:r>
        <w:rPr>
          <w:rStyle w:val="SourceText"/>
        </w:rPr>
        <w:t>partners:partners:manage</w:t>
      </w:r>
      <w:r>
        <w:rPr/>
        <w:t>.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2997"/>
        <w:gridCol w:w="5576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29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Route</w:t>
            </w:r>
          </w:p>
        </w:tc>
        <w:tc>
          <w:tcPr>
            <w:tcW w:w="5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All Partners</w:t>
            </w:r>
          </w:p>
        </w:tc>
        <w:tc>
          <w:tcPr>
            <w:tcW w:w="29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/admin/partners</w:t>
            </w:r>
          </w:p>
        </w:tc>
        <w:tc>
          <w:tcPr>
            <w:tcW w:w="5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Partner list for customers, suppliers, or both.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Customers</w:t>
            </w:r>
          </w:p>
        </w:tc>
        <w:tc>
          <w:tcPr>
            <w:tcW w:w="29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/admin/partners?role=customer</w:t>
            </w:r>
          </w:p>
        </w:tc>
        <w:tc>
          <w:tcPr>
            <w:tcW w:w="5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Customer-filtered partner list.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Suppliers</w:t>
            </w:r>
          </w:p>
        </w:tc>
        <w:tc>
          <w:tcPr>
            <w:tcW w:w="29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/admin/partners?role=supplier</w:t>
            </w:r>
          </w:p>
        </w:tc>
        <w:tc>
          <w:tcPr>
            <w:tcW w:w="5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Supplier-filtered partner list.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Partner</w:t>
            </w:r>
          </w:p>
        </w:tc>
        <w:tc>
          <w:tcPr>
            <w:tcW w:w="29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/admin/partners/new</w:t>
            </w:r>
          </w:p>
        </w:tc>
        <w:tc>
          <w:tcPr>
            <w:tcW w:w="5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customer/supplier partner.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Edit Partner</w:t>
            </w:r>
          </w:p>
        </w:tc>
        <w:tc>
          <w:tcPr>
            <w:tcW w:w="29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/admin/partners/[id]/edit</w:t>
            </w:r>
          </w:p>
        </w:tc>
        <w:tc>
          <w:tcPr>
            <w:tcW w:w="5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Edit partner profile, contact, address, and customer/supplier flags.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Payment Terms</w:t>
            </w:r>
          </w:p>
        </w:tc>
        <w:tc>
          <w:tcPr>
            <w:tcW w:w="29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/admin/partners/payment-terms</w:t>
            </w:r>
          </w:p>
        </w:tc>
        <w:tc>
          <w:tcPr>
            <w:tcW w:w="5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 text-based payment term records.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7. Purchasing</w:t>
      </w:r>
    </w:p>
    <w:p>
      <w:pPr>
        <w:pStyle w:val="BodyText"/>
        <w:bidi w:val="0"/>
        <w:spacing w:lineRule="auto" w:line="276" w:before="105" w:after="105"/>
        <w:ind w:left="105" w:right="105"/>
        <w:jc w:val="left"/>
        <w:rPr/>
      </w:pPr>
      <w:r>
        <w:rPr>
          <w:rStyle w:val="Strong"/>
        </w:rPr>
        <w:t>Required permission:</w:t>
      </w:r>
      <w:r>
        <w:rPr/>
        <w:t xml:space="preserve"> </w:t>
      </w:r>
      <w:r>
        <w:rPr>
          <w:rStyle w:val="SourceText"/>
        </w:rPr>
        <w:t>inventory:stock:receive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4"/>
        <w:gridCol w:w="3258"/>
        <w:gridCol w:w="5130"/>
      </w:tblGrid>
      <w:tr>
        <w:trPr>
          <w:tblHeader w:val="true"/>
        </w:trPr>
        <w:tc>
          <w:tcPr>
            <w:tcW w:w="17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Route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RFQs / Orders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Purchase order list with status and related document counts.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RFQ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/admin/purchasing/new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purchase order with notebook order lines and many taxes per line.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Purchase Detail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/admin/purchasing/[id]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Edit draft orders, confirm orders, receive products, and use smart buttons for related documents.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Receipts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/admin/purchasing?view=receipts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 purchase receipts separately from purchase orders.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Receipt Detail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/admin/purchasing/receipts/[id]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View/post receipt details and assign serial or lot during receipt.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Landed Costs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/admin/purchasing?view=landed-costs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 landed cost documents.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Landed Cost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/admin/purchasing/landed-costs/new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landed cost linked to receipt or purchase order.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Landed Cost Detail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/admin/purchasing/landed-costs/[id]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allocation preview and posted landed cost result.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Vendor Bills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/admin/purchasing?view=supplier-bills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 vendor bills with products, taxes, totals, residual amount, and payment status.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Vendor Bill Detail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/admin/purchasing/vendor-bills/[source]/[id]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vendor bill details and register supplier payment.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Payments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/admin/purchasing?view=payments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 outbound supplier payments.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Supplier Payment Detail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/admin/purchasing/payments/[id]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View, post, or cancel supplier payment document.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Returns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/admin/purchasing?view=returns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 supplier return documents.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Supplier Return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/admin/purchasing/returns/new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Start supplier return from a posted purchase receipt.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Supplier Return Detail</w:t>
            </w:r>
          </w:p>
        </w:tc>
        <w:tc>
          <w:tcPr>
            <w:tcW w:w="32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/admin/purchasing/returns/[id]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View/post supplier return document.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8. Sales</w:t>
      </w:r>
    </w:p>
    <w:p>
      <w:pPr>
        <w:pStyle w:val="BodyText"/>
        <w:bidi w:val="0"/>
        <w:spacing w:lineRule="auto" w:line="276" w:before="105" w:after="105"/>
        <w:ind w:left="105" w:right="105"/>
        <w:jc w:val="left"/>
        <w:rPr/>
      </w:pPr>
      <w:r>
        <w:rPr>
          <w:rStyle w:val="Strong"/>
        </w:rPr>
        <w:t>Required permission:</w:t>
      </w:r>
      <w:r>
        <w:rPr/>
        <w:t xml:space="preserve"> </w:t>
      </w:r>
      <w:r>
        <w:rPr>
          <w:rStyle w:val="SourceText"/>
        </w:rPr>
        <w:t>sales:orders:create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7"/>
        <w:gridCol w:w="2312"/>
        <w:gridCol w:w="5903"/>
      </w:tblGrid>
      <w:tr>
        <w:trPr>
          <w:tblHeader w:val="true"/>
        </w:trPr>
        <w:tc>
          <w:tcPr>
            <w:tcW w:w="18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Route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Quotations / Orders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/admin/sales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Sales quotation/order list with customer, status, delivery/invoice/payment progress, products, and totals.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Quotation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/admin/sales/new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sales quotation with shared Odoo-like order form and notebook lines.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Sales Order Detail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/admin/sales/[id]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Edit draft quotation, confirm quotation, create delivery, create invoice, and use smart buttons.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Deliveries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/admin/sales?view=deliveries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 customer delivery documents.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Delivery Detail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/admin/sales/deliveries/[id]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View/post/cancel delivery. Delivery reduces stock and updates serial status.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Invoices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/admin/sales?view=invoices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 customer invoices with residual and payment status.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Customer Invoice Detail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/admin/sales/invoices/[id]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View/post invoice and register inbound customer payment.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Payments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/admin/sales?view=payments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 inbound customer payments.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Customer Payment Detail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/admin/sales/payments/[id]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View/post/cancel customer payment document.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Returns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/admin/sales?view=returns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 customer returns.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Customer Return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/admin/sales/returns/new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Start customer return from original sales order.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Customer Return Detail</w:t>
            </w:r>
          </w:p>
        </w:tc>
        <w:tc>
          <w:tcPr>
            <w:tcW w:w="2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/admin/sales/returns/[id]</w:t>
            </w:r>
          </w:p>
        </w:tc>
        <w:tc>
          <w:tcPr>
            <w:tcW w:w="5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View/post customer return and refund placeholder data.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9. Inventory</w:t>
      </w:r>
    </w:p>
    <w:p>
      <w:pPr>
        <w:pStyle w:val="BodyText"/>
        <w:bidi w:val="0"/>
        <w:spacing w:lineRule="auto" w:line="276" w:before="105" w:after="105"/>
        <w:ind w:left="105" w:right="105"/>
        <w:jc w:val="left"/>
        <w:rPr/>
      </w:pPr>
      <w:r>
        <w:rPr>
          <w:rStyle w:val="Strong"/>
        </w:rPr>
        <w:t>View permission:</w:t>
      </w:r>
      <w:r>
        <w:rPr/>
        <w:t xml:space="preserve"> </w:t>
      </w:r>
      <w:r>
        <w:rPr>
          <w:rStyle w:val="SourceText"/>
        </w:rPr>
        <w:t>inventory:stock:view</w:t>
      </w:r>
      <w:r>
        <w:rPr/>
        <w:t xml:space="preserve">. </w:t>
      </w:r>
      <w:r>
        <w:rPr>
          <w:rStyle w:val="Strong"/>
        </w:rPr>
        <w:t>Posting permission:</w:t>
      </w:r>
      <w:r>
        <w:rPr/>
        <w:t xml:space="preserve"> </w:t>
      </w:r>
      <w:r>
        <w:rPr>
          <w:rStyle w:val="SourceText"/>
        </w:rPr>
        <w:t>inventory:stock:receive</w:t>
      </w:r>
      <w:r>
        <w:rPr/>
        <w:t xml:space="preserve">. </w:t>
      </w:r>
      <w:r>
        <w:rPr>
          <w:rStyle w:val="Strong"/>
        </w:rPr>
        <w:t>Location permission:</w:t>
      </w:r>
      <w:r>
        <w:rPr/>
        <w:t xml:space="preserve"> </w:t>
      </w:r>
      <w:r>
        <w:rPr>
          <w:rStyle w:val="SourceText"/>
        </w:rPr>
        <w:t>inventory:locations:manage</w:t>
      </w:r>
      <w:r>
        <w:rPr/>
        <w:t>.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6"/>
        <w:gridCol w:w="2880"/>
        <w:gridCol w:w="5766"/>
      </w:tblGrid>
      <w:tr>
        <w:trPr>
          <w:tblHeader w:val="true"/>
        </w:trPr>
        <w:tc>
          <w:tcPr>
            <w:tcW w:w="14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Route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Stock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/admin/inventory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Stock by location summary with product, location, quantity, serial/lot, and cost context.</w:t>
            </w:r>
          </w:p>
        </w:tc>
      </w:tr>
      <w:tr>
        <w:trPr/>
        <w:tc>
          <w:tcPr>
            <w:tcW w:w="1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Operations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/admin/inventory/operations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Inventory operation list covering receipts, deliveries, adjustments, scrap, and returns.</w:t>
            </w:r>
          </w:p>
        </w:tc>
      </w:tr>
      <w:tr>
        <w:trPr/>
        <w:tc>
          <w:tcPr>
            <w:tcW w:w="1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Operation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/admin/inventory/operations/new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document-based inventory operation.</w:t>
            </w:r>
          </w:p>
        </w:tc>
      </w:tr>
      <w:tr>
        <w:trPr/>
        <w:tc>
          <w:tcPr>
            <w:tcW w:w="1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Operation Detail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/admin/inventory/operations/[id]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View/post inventory operation and movement lines.</w:t>
            </w:r>
          </w:p>
        </w:tc>
      </w:tr>
      <w:tr>
        <w:trPr/>
        <w:tc>
          <w:tcPr>
            <w:tcW w:w="1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Transfers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/admin/inventory/transfers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Transfer list for moving stock between locations.</w:t>
            </w:r>
          </w:p>
        </w:tc>
      </w:tr>
      <w:tr>
        <w:trPr/>
        <w:tc>
          <w:tcPr>
            <w:tcW w:w="1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Transfer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/admin/inventory/transfers/new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transfer with source, transit, and destination locations.</w:t>
            </w:r>
          </w:p>
        </w:tc>
      </w:tr>
      <w:tr>
        <w:trPr/>
        <w:tc>
          <w:tcPr>
            <w:tcW w:w="1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Transfer Detail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/admin/inventory/transfers/[id]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Approve, dispatch, receive, and handle transfer discrepancies.</w:t>
            </w:r>
          </w:p>
        </w:tc>
      </w:tr>
      <w:tr>
        <w:trPr/>
        <w:tc>
          <w:tcPr>
            <w:tcW w:w="1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Stock Card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/admin/inventory/stock-card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 ledger report showing stock movement history.</w:t>
            </w:r>
          </w:p>
        </w:tc>
      </w:tr>
      <w:tr>
        <w:trPr/>
        <w:tc>
          <w:tcPr>
            <w:tcW w:w="1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Serial History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/admin/inventory/serial-history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Serial/lot history and current status/location.</w:t>
            </w:r>
          </w:p>
        </w:tc>
      </w:tr>
      <w:tr>
        <w:trPr/>
        <w:tc>
          <w:tcPr>
            <w:tcW w:w="1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Locations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/admin/inventory/locations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 warehouses, shops, transit, supplier, customer, and scrap locations.</w:t>
            </w:r>
          </w:p>
        </w:tc>
      </w:tr>
      <w:tr>
        <w:trPr/>
        <w:tc>
          <w:tcPr>
            <w:tcW w:w="1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Opening Stock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/admin/inventory/opening-stock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Opening stock import with validation preview and audit trail.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10. Reports</w:t>
      </w:r>
    </w:p>
    <w:p>
      <w:pPr>
        <w:pStyle w:val="BodyText"/>
        <w:bidi w:val="0"/>
        <w:spacing w:lineRule="auto" w:line="276" w:before="105" w:after="105"/>
        <w:ind w:left="105" w:right="105"/>
        <w:jc w:val="left"/>
        <w:rPr/>
      </w:pPr>
      <w:r>
        <w:rPr>
          <w:rStyle w:val="Strong"/>
        </w:rPr>
        <w:t>Required permission:</w:t>
      </w:r>
      <w:r>
        <w:rPr/>
        <w:t xml:space="preserve"> </w:t>
      </w:r>
      <w:r>
        <w:rPr>
          <w:rStyle w:val="SourceText"/>
        </w:rPr>
        <w:t>reports:profit:view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8"/>
        <w:gridCol w:w="3003"/>
        <w:gridCol w:w="5401"/>
      </w:tblGrid>
      <w:tr>
        <w:trPr>
          <w:tblHeader w:val="true"/>
        </w:trPr>
        <w:tc>
          <w:tcPr>
            <w:tcW w:w="168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Route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Report Hub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/admin/reports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Central page for detailed report links.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Sales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/admin/reports/sales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Sales report by date, customer, document, and totals.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Expenses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/admin/reports/expenses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Expense report by category, date, payment account, and status.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Payment Accounts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/admin/reports/payment-accounts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Bank/cash/mobile/card transaction summary and account movement detail.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Stock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/admin/reports/stock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Stock valuation and stock availability report.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Receivables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/admin/reports/receivables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Customer invoice residual balances and payment status.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Payables</w:t>
            </w:r>
          </w:p>
        </w:tc>
        <w:tc>
          <w:tcPr>
            <w:tcW w:w="30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/admin/reports/payables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Vendor bill residual balances and payment status.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11. Settings</w:t>
      </w:r>
    </w:p>
    <w:p>
      <w:pPr>
        <w:pStyle w:val="BodyText"/>
        <w:bidi w:val="0"/>
        <w:spacing w:lineRule="auto" w:line="276" w:before="105" w:after="105"/>
        <w:ind w:left="105" w:right="105"/>
        <w:jc w:val="left"/>
        <w:rPr/>
      </w:pPr>
      <w:r>
        <w:rPr/>
        <w:t>Settings menus are permission-filtered. Users and Roles separate viewing from management.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8"/>
        <w:gridCol w:w="2201"/>
        <w:gridCol w:w="4521"/>
        <w:gridCol w:w="1822"/>
      </w:tblGrid>
      <w:tr>
        <w:trPr>
          <w:tblHeader w:val="true"/>
        </w:trPr>
        <w:tc>
          <w:tcPr>
            <w:tcW w:w="15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Route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Permission</w:t>
            </w:r>
          </w:p>
        </w:tc>
      </w:tr>
      <w:tr>
        <w:trPr/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Users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/admin/settings?view=users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users, employee links, roles, login status, failed attempts, lock state, and last login.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iam:users:view</w:t>
            </w:r>
          </w:p>
        </w:tc>
      </w:tr>
      <w:tr>
        <w:trPr/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New/Edit User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Popup on Users page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Create/update username, email, employee link, password, status, email verified flag, and roles.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iam:users:manage</w:t>
            </w:r>
          </w:p>
        </w:tc>
      </w:tr>
      <w:tr>
        <w:trPr/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Disable/Unlock User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Actions on Users page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Disable user login or unlock/reset failed login status.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iam:users:manage</w:t>
            </w:r>
          </w:p>
        </w:tc>
      </w:tr>
      <w:tr>
        <w:trPr/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Roles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/admin/settings?view=roles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role code, name, flags, user count, permission count, and active status.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iam:roles:view</w:t>
            </w:r>
          </w:p>
        </w:tc>
      </w:tr>
      <w:tr>
        <w:trPr/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New/Edit Role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Popup on Roles page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Create/update role metadata and assign permissions using many-to-many tags.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iam:roles:manage</w:t>
            </w:r>
          </w:p>
        </w:tc>
      </w:tr>
      <w:tr>
        <w:trPr/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Permissions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/admin/settings?view=permissions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permission catalog with application, feature, action, status, and description.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iam:roles:view</w:t>
            </w:r>
          </w:p>
        </w:tc>
      </w:tr>
      <w:tr>
        <w:trPr/>
        <w:tc>
          <w:tcPr>
            <w:tcW w:w="15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Payments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/admin/settings/payments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Configure payment methods and accounts for cash, bank transfer, mobile money, and card usage.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company:settings:manage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12. Operations</w:t>
      </w:r>
    </w:p>
    <w:p>
      <w:pPr>
        <w:pStyle w:val="BodyText"/>
        <w:bidi w:val="0"/>
        <w:spacing w:lineRule="auto" w:line="276" w:before="105" w:after="105"/>
        <w:ind w:left="105" w:right="105"/>
        <w:jc w:val="left"/>
        <w:rPr/>
      </w:pPr>
      <w:r>
        <w:rPr>
          <w:rStyle w:val="Strong"/>
        </w:rPr>
        <w:t>Required permission:</w:t>
      </w:r>
      <w:r>
        <w:rPr/>
        <w:t xml:space="preserve"> </w:t>
      </w:r>
      <w:r>
        <w:rPr>
          <w:rStyle w:val="SourceText"/>
        </w:rPr>
        <w:t>company:settings:manage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7"/>
        <w:gridCol w:w="2731"/>
        <w:gridCol w:w="5794"/>
      </w:tblGrid>
      <w:tr>
        <w:trPr>
          <w:tblHeader w:val="true"/>
        </w:trPr>
        <w:tc>
          <w:tcPr>
            <w:tcW w:w="15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Route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Tasks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/admin/operations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Operations workspace with links to expense registration and future approval queues.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Approvals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/admin/operations?view=approvals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Reserved approval queue view.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Expenses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/admin/operations/expenses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 business expenses that do not increase inventory value.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 Expense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/admin/operations/expenses/new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Register paid or unpaid expense with category, payment status, optional employee/vendor/location, and notes.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Expense Detail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/admin/operations/expenses/[id]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expense, register payment later, and track status.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Expense Categories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/admin/operations/expenses/categories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 reusable expense categories.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13. Important Notes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The left sidebar and top submenu both use the active user's permissions.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Hidden menu items are not the only protection. Important pages and server actions also check permissions.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Some planned views are menu routes but not full independent pages yet: dashboard daily activity, dashboard sync status, and operations approvals.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Settings Users and Roles support view-only access separately from management access. 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14. Suggested Future Permission Improvements</w:t>
      </w:r>
    </w:p>
    <w:tbl>
      <w:tblPr>
        <w:tblW w:w="910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01"/>
        <w:gridCol w:w="6406"/>
      </w:tblGrid>
      <w:tr>
        <w:trPr>
          <w:tblHeader w:val="true"/>
        </w:trPr>
        <w:tc>
          <w:tcPr>
            <w:tcW w:w="27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Future Permission</w:t>
            </w:r>
          </w:p>
        </w:tc>
        <w:tc>
          <w:tcPr>
            <w:tcW w:w="64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sales:orders:view</w:t>
            </w:r>
          </w:p>
        </w:tc>
        <w:tc>
          <w:tcPr>
            <w:tcW w:w="6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sales without creating or editing.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sales:deliveries:manage</w:t>
            </w:r>
          </w:p>
        </w:tc>
        <w:tc>
          <w:tcPr>
            <w:tcW w:w="6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Post/cancel customer deliveries separately from sales order creation.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sales:invoices:manage</w:t>
            </w:r>
          </w:p>
        </w:tc>
        <w:tc>
          <w:tcPr>
            <w:tcW w:w="6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Create/post customer invoices.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sales:payments:manage</w:t>
            </w:r>
          </w:p>
        </w:tc>
        <w:tc>
          <w:tcPr>
            <w:tcW w:w="6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Register/post customer payments.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purchasing:orders:view</w:t>
            </w:r>
          </w:p>
        </w:tc>
        <w:tc>
          <w:tcPr>
            <w:tcW w:w="6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purchasing without receiving or posting.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purchasing:orders:manage</w:t>
            </w:r>
          </w:p>
        </w:tc>
        <w:tc>
          <w:tcPr>
            <w:tcW w:w="6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Create/confirm purchase orders.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expenses:view</w:t>
            </w:r>
          </w:p>
        </w:tc>
        <w:tc>
          <w:tcPr>
            <w:tcW w:w="6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expenses without managing company settings.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expenses:manage</w:t>
            </w:r>
          </w:p>
        </w:tc>
        <w:tc>
          <w:tcPr>
            <w:tcW w:w="6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Create, edit, cancel, and pay expenses.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inventory:valuation:view</w:t>
            </w:r>
          </w:p>
        </w:tc>
        <w:tc>
          <w:tcPr>
            <w:tcW w:w="64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stock cost/value fields separately from physical quantities.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80"/>
        <w:ind w:left="450" w:right="450"/>
        <w:jc w:val="left"/>
        <w:rPr/>
      </w:pPr>
      <w:r>
        <w:rPr/>
        <w:t>15. Page Use Cases</w:t>
      </w:r>
    </w:p>
    <w:p>
      <w:pPr>
        <w:pStyle w:val="BodyText"/>
        <w:bidi w:val="0"/>
        <w:spacing w:lineRule="auto" w:line="276" w:before="105" w:after="105"/>
        <w:ind w:left="105" w:right="105"/>
        <w:jc w:val="left"/>
        <w:rPr/>
      </w:pPr>
      <w:r>
        <w:rPr/>
        <w:t xml:space="preserve">This section explains when each page should be used in daily business operations.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270" w:right="270"/>
        <w:jc w:val="left"/>
        <w:rPr/>
      </w:pPr>
      <w:r>
        <w:rPr/>
        <w:t>15.1 Dashboard Use Cases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16"/>
        <w:gridCol w:w="2897"/>
        <w:gridCol w:w="6079"/>
      </w:tblGrid>
      <w:tr>
        <w:trPr>
          <w:tblHeader w:val="true"/>
        </w:trPr>
        <w:tc>
          <w:tcPr>
            <w:tcW w:w="11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28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Main Use Case</w:t>
            </w:r>
          </w:p>
        </w:tc>
        <w:tc>
          <w:tcPr>
            <w:tcW w:w="60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Overview</w:t>
            </w:r>
          </w:p>
        </w:tc>
        <w:tc>
          <w:tcPr>
            <w:tcW w:w="28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Monitor business health from one screen.</w:t>
            </w:r>
          </w:p>
        </w:tc>
        <w:tc>
          <w:tcPr>
            <w:tcW w:w="6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manager checks today's sales, payments received, unpaid customer invoices, unpaid vendor bills, and low stock before opening the shop.</w:t>
            </w:r>
          </w:p>
        </w:tc>
      </w:tr>
      <w:tr>
        <w:trPr/>
        <w:tc>
          <w:tcPr>
            <w:tcW w:w="1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Daily Activity</w:t>
            </w:r>
          </w:p>
        </w:tc>
        <w:tc>
          <w:tcPr>
            <w:tcW w:w="28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Review operational activity for a specific day.</w:t>
            </w:r>
          </w:p>
        </w:tc>
        <w:tc>
          <w:tcPr>
            <w:tcW w:w="6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supervisor checks what was sold, paid, received, or adjusted during the current business day.</w:t>
            </w:r>
          </w:p>
        </w:tc>
      </w:tr>
      <w:tr>
        <w:trPr/>
        <w:tc>
          <w:tcPr>
            <w:tcW w:w="1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Sync Status</w:t>
            </w:r>
          </w:p>
        </w:tc>
        <w:tc>
          <w:tcPr>
            <w:tcW w:w="28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Monitor offline device sync readiness and pending activity.</w:t>
            </w:r>
          </w:p>
        </w:tc>
        <w:tc>
          <w:tcPr>
            <w:tcW w:w="6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shop manager checks if a display-shop POS device has pending offline sales waiting to sync.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ind w:left="270" w:right="270"/>
        <w:jc w:val="left"/>
        <w:rPr/>
      </w:pPr>
      <w:r>
        <w:rPr/>
        <w:t>15.2 Product Use Cases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7"/>
        <w:gridCol w:w="3755"/>
        <w:gridCol w:w="5000"/>
      </w:tblGrid>
      <w:tr>
        <w:trPr>
          <w:tblHeader w:val="true"/>
        </w:trPr>
        <w:tc>
          <w:tcPr>
            <w:tcW w:w="13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Main Use Case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Products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Maintain the master product list used by purchasing, inventory, and sales.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Add a tractor, spare part, accessory, or consumable so it can be purchased, stocked, sold, and reported.</w:t>
            </w:r>
          </w:p>
        </w:tc>
      </w:tr>
      <w:tr>
        <w:trPr/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New/Edit Product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or update product identity, tracking, pricing, taxes, and attributes.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a serial-tracked machine product with SKU, barcode, brand, unit, sales price, purchase tax, and compatibility notes.</w:t>
            </w:r>
          </w:p>
        </w:tc>
      </w:tr>
      <w:tr>
        <w:trPr/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Categories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 products for filtering, reporting, and cleaner catalog management.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categories such as Tractors, Engines, Tires, Attachments, Filters, or Spare Parts.</w:t>
            </w:r>
          </w:p>
        </w:tc>
      </w:tr>
      <w:tr>
        <w:trPr/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Brands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Track product manufacturer or brand identity.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Add brands such as Massey Ferguson, John Deere, Kubota, or local suppliers.</w:t>
            </w:r>
          </w:p>
        </w:tc>
      </w:tr>
      <w:tr>
        <w:trPr/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Units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Define how product quantity is measured.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Piece for machines, Liter for oil, Meter for hose, or Set for grouped spare parts.</w:t>
            </w:r>
          </w:p>
        </w:tc>
      </w:tr>
      <w:tr>
        <w:trPr/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Taxes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Configure reusable tax rates used on purchase and sales document lines.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VAT 15%, withholding tax, or tax-exempt configuration and select it on order lines.</w:t>
            </w:r>
          </w:p>
        </w:tc>
      </w:tr>
      <w:tr>
        <w:trPr/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Price Lists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Control selling prices for different customer groups, shops, or promotions.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a Retail Price List for walk-in customers and a Wholesale Price List for dealers, with different prices for the same product.</w:t>
            </w:r>
          </w:p>
        </w:tc>
      </w:tr>
      <w:tr>
        <w:trPr/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Lots / Serials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Trace unique machines or batches through purchase, stock, sale, return, and warranty.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Find the current owner and movement history of a machine using its serial number.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ind w:left="270" w:right="270"/>
        <w:jc w:val="left"/>
        <w:rPr/>
      </w:pPr>
      <w:r>
        <w:rPr/>
        <w:t>15.3 Partner Use Cases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0"/>
        <w:gridCol w:w="3101"/>
        <w:gridCol w:w="5631"/>
      </w:tblGrid>
      <w:tr>
        <w:trPr>
          <w:tblHeader w:val="true"/>
        </w:trPr>
        <w:tc>
          <w:tcPr>
            <w:tcW w:w="13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Main Use Case</w:t>
            </w:r>
          </w:p>
        </w:tc>
        <w:tc>
          <w:tcPr>
            <w:tcW w:w="56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All Partners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Maintain all external parties in one place.</w:t>
            </w:r>
          </w:p>
        </w:tc>
        <w:tc>
          <w:tcPr>
            <w:tcW w:w="5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Register a company that buys spare parts and also supplies used machinery.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Customers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 people or organizations that buy products.</w:t>
            </w:r>
          </w:p>
        </w:tc>
        <w:tc>
          <w:tcPr>
            <w:tcW w:w="5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Select customer-only partners during sales order and invoice creation.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Suppliers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 vendors that supply stock or services.</w:t>
            </w:r>
          </w:p>
        </w:tc>
        <w:tc>
          <w:tcPr>
            <w:tcW w:w="5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Select supplier-only partners during RFQ, purchase order, vendor bill, and supplier payment workflows.</w:t>
            </w:r>
          </w:p>
        </w:tc>
      </w:tr>
      <w:tr>
        <w:trPr/>
        <w:tc>
          <w:tcPr>
            <w:tcW w:w="1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Payment Terms</w:t>
            </w:r>
          </w:p>
        </w:tc>
        <w:tc>
          <w:tcPr>
            <w:tcW w:w="31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Define readable payment agreements.</w:t>
            </w:r>
          </w:p>
        </w:tc>
        <w:tc>
          <w:tcPr>
            <w:tcW w:w="5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terms like Cash on Delivery, 30 Days Credit, or 50% Advance and 50% on Delivery.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ind w:left="270" w:right="270"/>
        <w:jc w:val="left"/>
        <w:rPr/>
      </w:pPr>
      <w:r>
        <w:rPr/>
        <w:t>15.4 Purchasing Use Cases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32"/>
        <w:gridCol w:w="3733"/>
        <w:gridCol w:w="5127"/>
      </w:tblGrid>
      <w:tr>
        <w:trPr>
          <w:tblHeader w:val="true"/>
        </w:trPr>
        <w:tc>
          <w:tcPr>
            <w:tcW w:w="12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Main Use Case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RFQs / Orders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Control products being requested or purchased from suppliers.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an RFQ for spare parts, confirm it as a purchase order, then track receipt and billing.</w:t>
            </w:r>
          </w:p>
        </w:tc>
      </w:tr>
      <w:tr>
        <w:trPr/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Receipts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Record stock physically received from a supplier.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Receive 10 engines from a supplier and assign serial numbers before stock becomes available.</w:t>
            </w:r>
          </w:p>
        </w:tc>
      </w:tr>
      <w:tr>
        <w:trPr/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Landed Costs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Add freight, customs, handling, or other capitalized costs to inventory value.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Allocate import freight across received machines by value so each machine has a more accurate total cost.</w:t>
            </w:r>
          </w:p>
        </w:tc>
      </w:tr>
      <w:tr>
        <w:trPr/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Vendor Bills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Track supplier invoices and payable balances.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Record the supplier bill for a purchase order and see remaining balance after partial payment.</w:t>
            </w:r>
          </w:p>
        </w:tc>
      </w:tr>
      <w:tr>
        <w:trPr/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Payments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Track money paid to suppliers.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Register a bank transfer against a vendor bill and reduce the payable balance.</w:t>
            </w:r>
          </w:p>
        </w:tc>
      </w:tr>
      <w:tr>
        <w:trPr/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Returns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Send purchased stock back to a supplier with traceability.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Return a damaged serial-tracked machine to the supplier and keep the receipt/return history auditable.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ind w:left="270" w:right="270"/>
        <w:jc w:val="left"/>
        <w:rPr/>
      </w:pPr>
      <w:r>
        <w:rPr/>
        <w:t>15.5 Sales Use Cases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4"/>
        <w:gridCol w:w="4026"/>
        <w:gridCol w:w="4552"/>
      </w:tblGrid>
      <w:tr>
        <w:trPr>
          <w:tblHeader w:val="true"/>
        </w:trPr>
        <w:tc>
          <w:tcPr>
            <w:tcW w:w="15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Main Use Case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Quotations / Orders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Prepare offers and convert approved offers into sales orders.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a quotation for a customer, confirm it when accepted, then deliver and invoice.</w:t>
            </w:r>
          </w:p>
        </w:tc>
      </w:tr>
      <w:tr>
        <w:trPr/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Deliveries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Move sold stock out of inventory through a controlled document.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Select the exact serial number of a sold machine and post delivery to reduce stock.</w:t>
            </w:r>
          </w:p>
        </w:tc>
      </w:tr>
      <w:tr>
        <w:trPr/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Invoices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Track customer receivables.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a customer invoice from a sales order and follow unpaid, partial, or paid status.</w:t>
            </w:r>
          </w:p>
        </w:tc>
      </w:tr>
      <w:tr>
        <w:trPr/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Payments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Track money received from customers and the account used.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Register cash, bank transfer, mobile money, or card payment against a customer invoice.</w:t>
            </w:r>
          </w:p>
        </w:tc>
      </w:tr>
      <w:tr>
        <w:trPr/>
        <w:tc>
          <w:tcPr>
            <w:tcW w:w="1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Returns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Receive sold goods back from customers and preserve the original sale link.</w:t>
            </w:r>
          </w:p>
        </w:tc>
        <w:tc>
          <w:tcPr>
            <w:tcW w:w="45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Accept a returned spare part or machine and prepare refund/credit handling.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ind w:left="270" w:right="270"/>
        <w:jc w:val="left"/>
        <w:rPr/>
      </w:pPr>
      <w:r>
        <w:rPr/>
        <w:t>15.6 Inventory Use Cases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6"/>
        <w:gridCol w:w="3876"/>
        <w:gridCol w:w="4860"/>
      </w:tblGrid>
      <w:tr>
        <w:trPr>
          <w:tblHeader w:val="true"/>
        </w:trPr>
        <w:tc>
          <w:tcPr>
            <w:tcW w:w="13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Main Use Case</w:t>
            </w:r>
          </w:p>
        </w:tc>
        <w:tc>
          <w:tcPr>
            <w:tcW w:w="48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Stock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 current stock by product and location.</w:t>
            </w:r>
          </w:p>
        </w:tc>
        <w:tc>
          <w:tcPr>
            <w:tcW w:w="4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Confirm if a product is available in the main warehouse or a display shop before selling.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Operations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Review document-based stock movements.</w:t>
            </w:r>
          </w:p>
        </w:tc>
        <w:tc>
          <w:tcPr>
            <w:tcW w:w="4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Audit why stock increased or decreased by checking receipts, deliveries, adjustments, scrap, and returns.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Transfers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Move stock between warehouses and shops.</w:t>
            </w:r>
          </w:p>
        </w:tc>
        <w:tc>
          <w:tcPr>
            <w:tcW w:w="4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Transfer a machine from the main warehouse to a display shop with dispatch and receipt control.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Adjustments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Correct stock differences discovered during counting.</w:t>
            </w:r>
          </w:p>
        </w:tc>
        <w:tc>
          <w:tcPr>
            <w:tcW w:w="4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Adjust quantity after physical stock count finds one missing spare part.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Scrap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Remove unusable stock from available inventory.</w:t>
            </w:r>
          </w:p>
        </w:tc>
        <w:tc>
          <w:tcPr>
            <w:tcW w:w="4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Scrap a damaged component so it cannot be sold.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Stock Card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Trace a product's quantity changes over time.</w:t>
            </w:r>
          </w:p>
        </w:tc>
        <w:tc>
          <w:tcPr>
            <w:tcW w:w="4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Investigate all movements for a specific SKU from opening stock through purchases, sales, and returns.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Serial History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Trace one serial or lot across its lifecycle.</w:t>
            </w:r>
          </w:p>
        </w:tc>
        <w:tc>
          <w:tcPr>
            <w:tcW w:w="4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 where a machine came from, where it was delivered, whether it was returned, and warranty ownership.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Locations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Maintain warehouses, display shops, transit locations, and special locations.</w:t>
            </w:r>
          </w:p>
        </w:tc>
        <w:tc>
          <w:tcPr>
            <w:tcW w:w="4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a new shop location and control whether offline sales or negative stock are allowed there.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Opening Stock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Load existing stock before normal purchase/sale workflows begin.</w:t>
            </w:r>
          </w:p>
        </w:tc>
        <w:tc>
          <w:tcPr>
            <w:tcW w:w="48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Import current warehouse stock from Excel during system go-live.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ind w:left="270" w:right="270"/>
        <w:jc w:val="left"/>
        <w:rPr/>
      </w:pPr>
      <w:r>
        <w:rPr/>
        <w:t>15.7 Report Use Cases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3"/>
        <w:gridCol w:w="3831"/>
        <w:gridCol w:w="4708"/>
      </w:tblGrid>
      <w:tr>
        <w:trPr>
          <w:tblHeader w:val="true"/>
        </w:trPr>
        <w:tc>
          <w:tcPr>
            <w:tcW w:w="15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38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Main Use Case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Report Hub</w:t>
            </w:r>
          </w:p>
        </w:tc>
        <w:tc>
          <w:tcPr>
            <w:tcW w:w="3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Navigate to all detailed reports.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manager opens the hub to choose sales, stock, payment, receivable, or payable reports.</w:t>
            </w:r>
          </w:p>
        </w:tc>
      </w:tr>
      <w:tr>
        <w:trPr/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Sales</w:t>
            </w:r>
          </w:p>
        </w:tc>
        <w:tc>
          <w:tcPr>
            <w:tcW w:w="3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Analyze sales performance.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 total sales for this month by customer or document.</w:t>
            </w:r>
          </w:p>
        </w:tc>
      </w:tr>
      <w:tr>
        <w:trPr/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Expenses</w:t>
            </w:r>
          </w:p>
        </w:tc>
        <w:tc>
          <w:tcPr>
            <w:tcW w:w="3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Analyze non-inventory operating costs.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Review fuel, rent, salary advance, repair, or office expenses by category and date.</w:t>
            </w:r>
          </w:p>
        </w:tc>
      </w:tr>
      <w:tr>
        <w:trPr/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Payment Accounts</w:t>
            </w:r>
          </w:p>
        </w:tc>
        <w:tc>
          <w:tcPr>
            <w:tcW w:w="3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See which cash/bank/mobile/card account handled each transaction.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Reconcile bank transfer payments against the bank statement.</w:t>
            </w:r>
          </w:p>
        </w:tc>
      </w:tr>
      <w:tr>
        <w:trPr/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Stock</w:t>
            </w:r>
          </w:p>
        </w:tc>
        <w:tc>
          <w:tcPr>
            <w:tcW w:w="3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Review stock quantity and valuation.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Find high-value stock, low stock, and product availability by location.</w:t>
            </w:r>
          </w:p>
        </w:tc>
      </w:tr>
      <w:tr>
        <w:trPr/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Receivables</w:t>
            </w:r>
          </w:p>
        </w:tc>
        <w:tc>
          <w:tcPr>
            <w:tcW w:w="3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Track customer debt.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Find customers with unpaid or partially paid invoices.</w:t>
            </w:r>
          </w:p>
        </w:tc>
      </w:tr>
      <w:tr>
        <w:trPr/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Payables</w:t>
            </w:r>
          </w:p>
        </w:tc>
        <w:tc>
          <w:tcPr>
            <w:tcW w:w="3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Track supplier debt.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Find vendor bills that still need payment.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ind w:left="270" w:right="270"/>
        <w:jc w:val="left"/>
        <w:rPr/>
      </w:pPr>
      <w:r>
        <w:rPr/>
        <w:t>15.8 Settings Use Cases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61"/>
        <w:gridCol w:w="2964"/>
        <w:gridCol w:w="5867"/>
      </w:tblGrid>
      <w:tr>
        <w:trPr>
          <w:tblHeader w:val="true"/>
        </w:trPr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Main Use Case</w:t>
            </w:r>
          </w:p>
        </w:tc>
        <w:tc>
          <w:tcPr>
            <w:tcW w:w="58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Users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and control login accounts.</w:t>
            </w:r>
          </w:p>
        </w:tc>
        <w:tc>
          <w:tcPr>
            <w:tcW w:w="5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a salesperson user, assign the Salesperson role, or disable a user who left the company.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Roles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 permissions into reusable access profiles.</w:t>
            </w:r>
          </w:p>
        </w:tc>
        <w:tc>
          <w:tcPr>
            <w:tcW w:w="5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a Branch Manager role that can view inventory, sell products, and view reports.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Permissions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Review the available permission catalog.</w:t>
            </w:r>
          </w:p>
        </w:tc>
        <w:tc>
          <w:tcPr>
            <w:tcW w:w="5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 which permission is needed before granting a user access to reports or settings.</w:t>
            </w:r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Payments</w:t>
            </w:r>
          </w:p>
        </w:tc>
        <w:tc>
          <w:tcPr>
            <w:tcW w:w="2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Configure how money is received and paid.</w:t>
            </w:r>
          </w:p>
        </w:tc>
        <w:tc>
          <w:tcPr>
            <w:tcW w:w="5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Cash Register, CBE Bank, Telebirr, or Card Terminal accounts and decide inbound/outbound usage.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ind w:left="270" w:right="270"/>
        <w:jc w:val="left"/>
        <w:rPr/>
      </w:pPr>
      <w:r>
        <w:rPr/>
        <w:t>15.9 Operations Use Cases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6"/>
        <w:gridCol w:w="3618"/>
        <w:gridCol w:w="4958"/>
      </w:tblGrid>
      <w:tr>
        <w:trPr>
          <w:tblHeader w:val="true"/>
        </w:trPr>
        <w:tc>
          <w:tcPr>
            <w:tcW w:w="15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Page/Menu</w:t>
            </w:r>
          </w:p>
        </w:tc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Main Use Case</w:t>
            </w:r>
          </w:p>
        </w:tc>
        <w:tc>
          <w:tcPr>
            <w:tcW w:w="49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Tasks</w:t>
            </w:r>
          </w:p>
        </w:tc>
        <w:tc>
          <w:tcPr>
            <w:tcW w:w="3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Provide an operational workspace for non-sales/non-purchase work.</w:t>
            </w:r>
          </w:p>
        </w:tc>
        <w:tc>
          <w:tcPr>
            <w:tcW w:w="4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supervisor opens operations to review expense or approval-related tasks.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Approvals</w:t>
            </w:r>
          </w:p>
        </w:tc>
        <w:tc>
          <w:tcPr>
            <w:tcW w:w="3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Future workspace for approval queues.</w:t>
            </w:r>
          </w:p>
        </w:tc>
        <w:tc>
          <w:tcPr>
            <w:tcW w:w="4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Approve an over-receipt, discount exception, or stock adjustment once approval rules are added.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Expenses</w:t>
            </w:r>
          </w:p>
        </w:tc>
        <w:tc>
          <w:tcPr>
            <w:tcW w:w="3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Record business expenses that should not increase inventory cost.</w:t>
            </w:r>
          </w:p>
        </w:tc>
        <w:tc>
          <w:tcPr>
            <w:tcW w:w="4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Register rent, transport, utilities, maintenance, or office supplies as expenses.</w:t>
            </w:r>
          </w:p>
        </w:tc>
      </w:tr>
      <w:tr>
        <w:trPr/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Expense Categories</w:t>
            </w:r>
          </w:p>
        </w:tc>
        <w:tc>
          <w:tcPr>
            <w:tcW w:w="3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Classify expenses for reporting.</w:t>
            </w:r>
          </w:p>
        </w:tc>
        <w:tc>
          <w:tcPr>
            <w:tcW w:w="4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categories such as Rent, Fuel, Transport, Maintenance, Salary, or Utilities.</w:t>
            </w:r>
          </w:p>
        </w:tc>
      </w:tr>
    </w:tbl>
    <w:p>
      <w:pPr>
        <w:pStyle w:val="BodyText"/>
        <w:bidi w:val="0"/>
        <w:spacing w:lineRule="auto" w:line="276" w:before="105" w:after="105"/>
        <w:ind w:left="105" w:right="105"/>
        <w:jc w:val="left"/>
        <w:rPr/>
      </w:pPr>
      <w:r>
        <w:rPr/>
      </w:r>
    </w:p>
    <w:sectPr>
      <w:type w:val="nextPage"/>
      <w:pgSz w:w="11906" w:h="16838"/>
      <w:pgMar w:left="907" w:right="907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Consolas">
    <w:altName w:val="Liberation Mon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55"/>
    </w:pPr>
    <w:rPr>
      <w:rFonts w:ascii="Arial;Helvetica;sans-serif" w:hAnsi="Arial;Helvetica;sans-serif" w:eastAsia="Arial;Helvetica;sans-serif" w:cs="Arial;Helvetica;sans-serif"/>
      <w:color w:val="172026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lineRule="auto" w:line="264" w:before="150" w:after="180"/>
      <w:ind w:left="150" w:right="150"/>
      <w:outlineLvl w:val="0"/>
    </w:pPr>
    <w:rPr>
      <w:rFonts w:ascii="Liberation Serif" w:hAnsi="Liberation Serif" w:eastAsia="Noto Serif CJK SC" w:cs="Noto Sans Devanagari"/>
      <w:b/>
      <w:bCs/>
      <w:color w:val="111827"/>
      <w:sz w:val="56"/>
      <w:szCs w:val="5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5" w:color="CBD5E1"/>
      </w:pBdr>
      <w:spacing w:before="450" w:after="180"/>
      <w:ind w:left="450" w:right="450"/>
      <w:outlineLvl w:val="1"/>
    </w:pPr>
    <w:rPr>
      <w:rFonts w:ascii="Liberation Serif" w:hAnsi="Liberation Serif" w:eastAsia="Noto Serif CJK SC" w:cs="Noto Sans Devanagari"/>
      <w:b/>
      <w:bCs/>
      <w:color w:val="0F172A"/>
      <w:sz w:val="34"/>
      <w:szCs w:val="34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70" w:after="120"/>
      <w:ind w:left="270" w:right="270"/>
      <w:outlineLvl w:val="2"/>
    </w:pPr>
    <w:rPr>
      <w:rFonts w:ascii="Liberation Serif" w:hAnsi="Liberation Serif" w:eastAsia="Noto Serif CJK SC" w:cs="Noto Sans Devanagari"/>
      <w:b/>
      <w:bCs/>
      <w:color w:val="0F766E"/>
      <w:sz w:val="25"/>
      <w:szCs w:val="25"/>
    </w:rPr>
  </w:style>
  <w:style w:type="character" w:styleId="SourceText">
    <w:name w:val="Source Text"/>
    <w:qFormat/>
    <w:rPr>
      <w:rFonts w:ascii="Consolas;Liberation Mono;monospace" w:hAnsi="Consolas;Liberation Mono;monospace" w:eastAsia="Consolas;Liberation Mono;monospace" w:cs="Consolas;Liberation Mono;monospace"/>
      <w:color w:val="0F172A"/>
      <w:sz w:val="18"/>
      <w:szCs w:val="18"/>
      <w:shd w:fill="F1F5F9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BodyText">
    <w:name w:val="Body Text"/>
    <w:basedOn w:val="Normal"/>
    <w:pPr>
      <w:spacing w:lineRule="auto" w:line="276" w:before="105" w:after="105"/>
      <w:ind w:left="105" w:right="105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 w:eastAsia="Noto Sans CJK SC" w:cs="Noto Sans Devanagari"/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subtitle">
    <w:name w:val="Body Text.subtitle"/>
    <w:basedOn w:val="BodyText"/>
    <w:qFormat/>
    <w:pPr/>
    <w:rPr>
      <w:color w:val="4B5563"/>
      <w:sz w:val="24"/>
      <w:szCs w:val="24"/>
    </w:rPr>
  </w:style>
  <w:style w:type="paragraph" w:styleId="BodyTextmeta">
    <w:name w:val="Body Text.meta"/>
    <w:basedOn w:val="BodyText"/>
    <w:qFormat/>
    <w:pPr>
      <w:spacing w:before="360" w:after="105"/>
    </w:pPr>
    <w:rPr>
      <w:color w:val="4B5563"/>
      <w:sz w:val="19"/>
      <w:szCs w:val="19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0F172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2525</Words>
  <Characters>17488</Characters>
  <CharactersWithSpaces>19458</CharactersWithSpaces>
  <Paragraphs>558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syncPoS System Pages and Menu Reference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