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12" w:color="041A53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55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2"/>
          </w:tcPr>
          <w:p>
            <w:pPr>
              <w:spacing w:after="0" w:before="0"/>
              <w:jc w:val="right"/>
            </w:pPr>
            <w:r>
              <w:rPr>
                <w:rFonts w:ascii="Consolas" w:hAnsi="Consolas" w:cs="Consolas" w:eastAsia="Consolas"/>
                <w:b/>
                <w:color w:val="0059FF"/>
                <w:sz w:val="16"/>
                <w:szCs w:val="16"/>
                <w:bCs/>
              </w:rPr>
              <w:t>QUOTATION</w:t>
            </w:r>
          </w:p>
          <w:p>
            <w:pPr>
              <w:spacing w:after="120" w:before="0"/>
              <w:jc w:val="right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44"/>
                <w:szCs w:val="44"/>
                <w:bCs/>
              </w:rPr>
              <w:t>ใบเสนอราคา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364"/>
        <w:gridCol w:w="3364"/>
        <w:gridCol w:w="3364"/>
      </w:tblGrid>
      <w:tr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ผู้ออกเอกสาร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Krabi Digital Solutions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[ชื่อนิติบุคคลตามที่จดทะเบียน]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[ที่อยู่บริษัท] จ.กระบี่ [รหัสไปรษณีย์]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เลขประจำตัวผู้เสียภาษี [13 หลัก] · สำนักงานใหญ่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080-893-0617 · contact@krabitech.com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ลูกค้า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บริษัท [ชื่อลูกค้า] จำกัด (สำนักงานใหญ่)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[ที่อยู่ลูกค้า]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เลขประจำตัวผู้เสียภาษี [13 หลัก]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คุณ[ผู้ติดต่อ] · [เบอร์โทร]</w:t>
            </w:r>
          </w:p>
        </w:tc>
        <w:tc>
          <w:tcPr>
            <w:tcW w:type="dxa" w:w="3061"/>
            <w:shd w:val="clear" w:color="auto" w:fill="EEF3FC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530"/>
              <w:gridCol w:w="1530"/>
            </w:tblGrid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เลขที่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hAnsi="Consolas" w:cs="Consolas" w:eastAsia="Consolas"/>
                      <w:b/>
                      <w:color w:val="041A53"/>
                      <w:sz w:val="17"/>
                      <w:szCs w:val="17"/>
                      <w:bCs/>
                    </w:rPr>
                    <w:t>QT-202609-001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วันที่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29/9/2569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ยืนราคาถึง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29/10/2569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ผู้ดูแลโปรเจกต์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[ชื่อผู้ดูแลโปรเจกต์]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DCE3F0"/>
          <w:right w:val="nil"/>
          <w:insideH w:val="single" w:sz="4" w:color="DCE3F0"/>
          <w:insideV w:val="nil"/>
        </w:tblBorders>
        <w:tblCellMar>
          <w:top w:w="62" w:type="dxa"/>
          <w:bottom w:w="62" w:type="dxa"/>
          <w:left w:w="62" w:type="dxa"/>
          <w:right w:w="62" w:type="dxa"/>
        </w:tblCellMar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510"/>
            <w:shd w:val="clear" w:color="auto" w:fill="041A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#</w:t>
            </w:r>
          </w:p>
        </w:tc>
        <w:tc>
          <w:tcPr>
            <w:tcW w:type="dxa" w:w="4706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รายละเอียด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หน่วย</w:t>
            </w:r>
          </w:p>
        </w:tc>
        <w:tc>
          <w:tcPr>
            <w:tcW w:type="dxa" w:w="1474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ราคาต่อหน่วย</w:t>
            </w:r>
          </w:p>
        </w:tc>
        <w:tc>
          <w:tcPr>
            <w:tcW w:type="dxa" w:w="1701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จำนวนเงิน (บาท)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1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เว็บไซต์พร้อมระบบจองห้องพัก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ออกแบบ UX/UI 2 ภาษา (ไทย / อังกฤษ) · ระบบจองตรงพร้อมปฏิทินห้องว่าง · On-page SEO เบื้องต้น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85,000.00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85,000.00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2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ตั้งค่าโดเมน อีเมลบริษัท และ SSL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3,500.00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3,500.00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3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ดูแลเซิร์ฟเวอร์และสำรองข้อมูล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อัปเดตระบบ ตรวจสอบความปลอดภัย สำรองข้อมูลรายวัน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12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เดือน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2,500.00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30,000.00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จำนวนเงินตัวอักษร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c>
                <w:tcPr>
                  <w:tcW w:type="dxa" w:w="5669"/>
                  <w:shd w:val="clear" w:color="auto" w:fill="EEF3FC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9"/>
                      <w:szCs w:val="19"/>
                      <w:bCs/>
                    </w:rPr>
                    <w:t>(หนึ่งแสนหนึ่งหมื่นแปดพันห้าร้อยบาทถ้วน)</w:t>
                  </w:r>
                </w:p>
              </w:tc>
            </w:tr>
          </w:tbl>
          <w:p/>
        </w:tc>
        <w:tc>
          <w:tcPr>
            <w:tcW w:type="dxa" w:w="4422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211"/>
              <w:gridCol w:w="2211"/>
            </w:tblGrid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รวมเป็นเงิน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ส่วนลด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ภาษีมูลค่าเพิ่ม 7%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FFFFFF"/>
                      <w:sz w:val="20"/>
                      <w:szCs w:val="20"/>
                      <w:bCs/>
                    </w:rPr>
                    <w:t>ยอดรวมทั้งสิ้น</w:t>
                  </w:r>
                </w:p>
              </w:tc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LINE Seed Sans TH" w:hAnsi="LINE Seed Sans TH" w:cs="LINE Seed Sans TH" w:eastAsia="LINE Seed Sans TH"/>
                      <w:b/>
                      <w:color w:val="FFFFFF"/>
                      <w:sz w:val="26"/>
                      <w:szCs w:val="26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หัก ณ ที่จ่าย 3%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ยอดชำระสุทธิ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36" w:type="dxa"/>
          <w:bottom w:w="136" w:type="dxa"/>
          <w:left w:w="136" w:type="dxa"/>
          <w:right w:w="136" w:type="dxa"/>
        </w:tblCellMar>
      </w:tblPr>
      <w:tblGrid>
        <w:gridCol w:w="5046"/>
        <w:gridCol w:w="5046"/>
      </w:tblGrid>
      <w:tr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เงื่อนไข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• ชำระมัดจำ [50]% เมื่อยืนยันงาน ส่วนที่เหลือเมื่อส่งมอบ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• รับประกันแก้ไขข้อผิดพลาดหลังส่งมอบ [3] เดือน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• ไม่รวมค่าโดเมน โฮสติ้ง และบริการภายนอก เว้นแต่ระบุในรายการ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• เริ่มงานภายใน [7] วันหลังได้รับมัดจำ</w:t>
            </w:r>
          </w:p>
        </w:tc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ช่องทางชำระเงิน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ธนาคาร [ชื่อธนาคาร] สาขา [สาขา]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ชื่อบัญชี [ชื่อบัญชี]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เลขที่บัญชี [xxx-x-xxxxx-x]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ผู้เสนอราคา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ผู้อนุมัติสั่งงาน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ลูกค้า · วันที่ ____/____/______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80" w:right="907" w:bottom="794" w:left="90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Sans Thai" w:hAnsi="IBM Plex Sans Thai" w:cs="IBM Plex Sans Thai" w:eastAsia="IBM Plex Sans Thai"/>
        <w:b w:val="0"/>
        <w:color w:val="56627F"/>
        <w:sz w:val="15"/>
        <w:szCs w:val="15"/>
      </w:rPr>
      <w:t xml:space="preserve">Krabi Digital Solutions · krabitech.com · 080-893-0617 · LINE @982ghtqj    </w:t>
    </w:r>
    <w:r>
      <w:rPr>
        <w:rFonts w:ascii="Consolas" w:hAnsi="Consolas" w:cs="Consolas" w:eastAsia="Consolas"/>
        <w:b w:val="0"/>
        <w:color w:val="56627F"/>
        <w:sz w:val="15"/>
        <w:szCs w:val="15"/>
      </w:rPr>
      <w:t>QT-202609-001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BM Plex Sans Thai" w:hAnsi="IBM Plex Sans Thai" w:cs="IBM Plex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