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12" w:color="041A53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66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55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2"/>
          </w:tcPr>
          <w:p>
            <w:pPr>
              <w:spacing w:after="0" w:before="0"/>
              <w:jc w:val="right"/>
            </w:pPr>
            <w:r>
              <w:rPr>
                <w:rFonts w:ascii="Consolas" w:hAnsi="Consolas" w:cs="Consolas" w:eastAsia="Consolas"/>
                <w:b/>
                <w:color w:val="0059FF"/>
                <w:sz w:val="16"/>
                <w:szCs w:val="16"/>
                <w:bCs/>
              </w:rPr>
              <w:t>RECEIPT</w:t>
            </w:r>
          </w:p>
          <w:p>
            <w:pPr>
              <w:spacing w:after="120" w:before="0"/>
              <w:jc w:val="right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44"/>
                <w:szCs w:val="44"/>
                <w:bCs/>
              </w:rPr>
              <w:t>ใบเสร็จรับเงิน</w:t>
            </w:r>
          </w:p>
          <w:p>
            <w:pPr>
              <w:spacing w:after="12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7"/>
                <w:szCs w:val="17"/>
                <w:bCs/>
              </w:rPr>
              <w:t>ต้นฉบับ / สำเนา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364"/>
        <w:gridCol w:w="3364"/>
        <w:gridCol w:w="3364"/>
      </w:tblGrid>
      <w:tr>
        <w:tc>
          <w:tcPr>
            <w:tcW w:type="dxa" w:w="3515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ผู้ออกเอกสาร</w:t>
            </w:r>
          </w:p>
          <w:p>
            <w:pPr>
              <w:spacing w:after="0" w:before="0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21"/>
                <w:szCs w:val="21"/>
                <w:bCs/>
              </w:rPr>
              <w:t>Krabi Digital Solutions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[ชื่อนิติบุคคลตามที่จดทะเบียน]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[ที่อยู่บริษัท] จ.กระบี่ [รหัสไปรษณีย์]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เลขประจำตัวผู้เสียภาษี [13 หลัก] · สำนักงานใหญ่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080-893-0617 · contact@krabitech.com</w:t>
            </w:r>
          </w:p>
        </w:tc>
        <w:tc>
          <w:tcPr>
            <w:tcW w:type="dxa" w:w="3515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ได้รับเงินจาก</w:t>
            </w:r>
          </w:p>
          <w:p>
            <w:pPr>
              <w:spacing w:after="0" w:before="0"/>
            </w:pPr>
            <w:r>
              <w:rPr>
                <w:rFonts w:ascii="LINE Seed Sans TH" w:hAnsi="LINE Seed Sans TH" w:cs="LINE Seed Sans TH" w:eastAsia="LINE Seed Sans TH"/>
                <w:b/>
                <w:color w:val="041A53"/>
                <w:sz w:val="21"/>
                <w:szCs w:val="21"/>
                <w:bCs/>
              </w:rPr>
              <w:t>บริษัท [ชื่อลูกค้า] จำกัด (สำนักงานใหญ่)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[ที่อยู่ลูกค้า]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เลขประจำตัวผู้เสียภาษี [13 หลัก]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คุณ[ผู้ติดต่อ] · [เบอร์โทร]</w:t>
            </w:r>
          </w:p>
        </w:tc>
        <w:tc>
          <w:tcPr>
            <w:tcW w:type="dxa" w:w="3061"/>
            <w:shd w:val="clear" w:color="auto" w:fill="EEF3FC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530"/>
              <w:gridCol w:w="1530"/>
            </w:tblGrid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เลขที่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hAnsi="Consolas" w:cs="Consolas" w:eastAsia="Consolas"/>
                      <w:b/>
                      <w:color w:val="041A53"/>
                      <w:sz w:val="17"/>
                      <w:szCs w:val="17"/>
                      <w:bCs/>
                    </w:rPr>
                    <w:t>RC-202609-001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วันที่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29/9/2569</w:t>
                  </w:r>
                </w:p>
              </w:tc>
            </w:tr>
            <w:tr>
              <w:tc>
                <w:tcPr>
                  <w:tcW w:type="dxa" w:w="119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7"/>
                      <w:szCs w:val="17"/>
                    </w:rPr>
                    <w:t>อ้างอิง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8"/>
                      <w:szCs w:val="18"/>
                      <w:bCs/>
                    </w:rPr>
                    <w:t>[เลขที่ INV]</w:t>
                  </w:r>
                </w:p>
              </w:tc>
            </w:tr>
          </w:tbl>
          <w:p/>
          <w:p>
            <w:pPr>
              <w:spacing w:after="0" w:before="0"/>
            </w:pP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4" w:color="DCE3F0"/>
          <w:right w:val="nil"/>
          <w:insideH w:val="single" w:sz="4" w:color="DCE3F0"/>
          <w:insideV w:val="nil"/>
        </w:tblBorders>
        <w:tblCellMar>
          <w:top w:w="62" w:type="dxa"/>
          <w:bottom w:w="62" w:type="dxa"/>
          <w:left w:w="62" w:type="dxa"/>
          <w:right w:w="62" w:type="dxa"/>
        </w:tblCellMar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510"/>
            <w:shd w:val="clear" w:color="auto" w:fill="041A5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#</w:t>
            </w:r>
          </w:p>
        </w:tc>
        <w:tc>
          <w:tcPr>
            <w:tcW w:type="dxa" w:w="4706"/>
            <w:shd w:val="clear" w:color="auto" w:fill="041A53"/>
            <w:vAlign w:val="center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รายละเอียด</w:t>
            </w:r>
          </w:p>
        </w:tc>
        <w:tc>
          <w:tcPr>
            <w:tcW w:type="dxa" w:w="850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จำนวน</w:t>
            </w:r>
          </w:p>
        </w:tc>
        <w:tc>
          <w:tcPr>
            <w:tcW w:type="dxa" w:w="850"/>
            <w:shd w:val="clear" w:color="auto" w:fill="041A53"/>
            <w:vAlign w:val="center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หน่วย</w:t>
            </w:r>
          </w:p>
        </w:tc>
        <w:tc>
          <w:tcPr>
            <w:tcW w:type="dxa" w:w="1474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ราคาต่อหน่วย</w:t>
            </w:r>
          </w:p>
        </w:tc>
        <w:tc>
          <w:tcPr>
            <w:tcW w:type="dxa" w:w="1701"/>
            <w:shd w:val="clear" w:color="auto" w:fill="041A53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/>
                <w:color w:val="FFFFFF"/>
                <w:sz w:val="17"/>
                <w:szCs w:val="17"/>
                <w:bCs/>
              </w:rPr>
              <w:t>จำนวนเงิน (บาท)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1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เว็บไซต์พร้อมระบบจองห้องพัก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ออกแบบ UX/UI 2 ภาษา (ไทย / อังกฤษ) · ระบบจองตรงพร้อมปฏิทินห้องว่าง · On-page SEO เบื้องต้น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งาน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85,000.00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85,000.00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2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ตั้งค่าโดเมน อีเมลบริษัท และ SSL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งาน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3,500.00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3,500.00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6"/>
                <w:szCs w:val="16"/>
              </w:rPr>
              <w:t>3</w:t>
            </w:r>
          </w:p>
        </w:tc>
        <w:tc>
          <w:tcPr>
            <w:tcW w:type="dxa" w:w="4706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ดูแลเซิร์ฟเวอร์และสำรองข้อมูล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7"/>
                <w:szCs w:val="17"/>
              </w:rPr>
              <w:t>อัปเดตระบบ ตรวจสอบความปลอดภัย สำรองข้อมูลรายวัน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12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เดือน</w:t>
            </w: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9"/>
                <w:szCs w:val="19"/>
              </w:rPr>
              <w:t>2,500.00</w:t>
            </w: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  <w:r>
              <w:rPr>
                <w:rFonts w:ascii="IBM Plex Sans Thai" w:hAnsi="IBM Plex Sans Thai" w:cs="IBM Plex Sans Thai" w:eastAsia="IBM Plex Sans Thai"/>
                <w:b w:val="0"/>
                <w:color w:val="041A53"/>
                <w:sz w:val="19"/>
                <w:szCs w:val="19"/>
              </w:rPr>
              <w:t>30,000.00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</w:p>
        </w:tc>
        <w:tc>
          <w:tcPr>
            <w:tcW w:type="dxa" w:w="4706"/>
          </w:tcPr>
          <w:p>
            <w:pPr>
              <w:spacing w:after="0" w:before="0"/>
            </w:pP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</w:p>
        </w:tc>
        <w:tc>
          <w:tcPr>
            <w:tcW w:type="dxa" w:w="850"/>
          </w:tcPr>
          <w:p>
            <w:pPr>
              <w:spacing w:after="0" w:before="0"/>
            </w:pP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</w:p>
        </w:tc>
      </w:tr>
      <w:tr>
        <w:tc>
          <w:tcPr>
            <w:tcW w:type="dxa" w:w="510"/>
          </w:tcPr>
          <w:p>
            <w:pPr>
              <w:spacing w:after="0" w:before="0"/>
              <w:jc w:val="center"/>
            </w:pPr>
          </w:p>
        </w:tc>
        <w:tc>
          <w:tcPr>
            <w:tcW w:type="dxa" w:w="4706"/>
          </w:tcPr>
          <w:p>
            <w:pPr>
              <w:spacing w:after="0" w:before="0"/>
            </w:pP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</w:p>
        </w:tc>
        <w:tc>
          <w:tcPr>
            <w:tcW w:type="dxa" w:w="850"/>
          </w:tcPr>
          <w:p>
            <w:pPr>
              <w:spacing w:after="0" w:before="0"/>
            </w:pPr>
          </w:p>
        </w:tc>
        <w:tc>
          <w:tcPr>
            <w:tcW w:type="dxa" w:w="1474"/>
          </w:tcPr>
          <w:p>
            <w:pPr>
              <w:spacing w:after="0" w:before="0"/>
              <w:jc w:val="right"/>
            </w:pPr>
          </w:p>
        </w:tc>
        <w:tc>
          <w:tcPr>
            <w:tcW w:type="dxa" w:w="1701"/>
          </w:tcPr>
          <w:p>
            <w:pPr>
              <w:spacing w:after="0" w:before="0"/>
              <w:jc w:val="right"/>
            </w:pPr>
          </w:p>
        </w:tc>
      </w:tr>
    </w:tbl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669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จำนวนเงินตัวอักษร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669"/>
            </w:tblGrid>
            <w:tr>
              <w:tc>
                <w:tcPr>
                  <w:tcW w:type="dxa" w:w="5669"/>
                  <w:shd w:val="clear" w:color="auto" w:fill="EEF3FC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19"/>
                      <w:szCs w:val="19"/>
                      <w:bCs/>
                    </w:rPr>
                    <w:t>(หนึ่งแสนหนึ่งหมื่นแปดพันห้าร้อยบาทถ้วน)</w:t>
                  </w:r>
                </w:p>
              </w:tc>
            </w:tr>
          </w:tbl>
          <w:p/>
        </w:tc>
        <w:tc>
          <w:tcPr>
            <w:tcW w:type="dxa" w:w="4422"/>
          </w:tcPr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211"/>
              <w:gridCol w:w="2211"/>
            </w:tblGrid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รวมเป็นเงิน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118,500.00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ส่วนลด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ภาษีมูลค่าเพิ่ม 7%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–</w:t>
                  </w:r>
                </w:p>
              </w:tc>
            </w:tr>
            <w:tr>
              <w:tc>
                <w:tcPr>
                  <w:tcW w:type="dxa" w:w="2211"/>
                  <w:shd w:val="clear" w:color="auto" w:fill="0059FF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FFFFFF"/>
                      <w:sz w:val="20"/>
                      <w:szCs w:val="20"/>
                      <w:bCs/>
                    </w:rPr>
                    <w:t>ยอดรวมทั้งสิ้น</w:t>
                  </w:r>
                </w:p>
              </w:tc>
              <w:tc>
                <w:tcPr>
                  <w:tcW w:type="dxa" w:w="2211"/>
                  <w:shd w:val="clear" w:color="auto" w:fill="0059FF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LINE Seed Sans TH" w:hAnsi="LINE Seed Sans TH" w:cs="LINE Seed Sans TH" w:eastAsia="LINE Seed Sans TH"/>
                      <w:b/>
                      <w:color w:val="FFFFFF"/>
                      <w:sz w:val="26"/>
                      <w:szCs w:val="26"/>
                      <w:bCs/>
                    </w:rPr>
                    <w:t>118,500.00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หัก ณ ที่จ่าย 3%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–</w:t>
                  </w:r>
                </w:p>
              </w:tc>
            </w:tr>
            <w:tr>
              <w:tc>
                <w:tcPr>
                  <w:tcW w:type="dxa" w:w="2211"/>
                </w:tcPr>
                <w:p>
                  <w:pPr>
                    <w:spacing w:after="0" w:before="0"/>
                  </w:pPr>
                  <w:r>
                    <w:rPr>
                      <w:rFonts w:ascii="IBM Plex Sans Thai" w:hAnsi="IBM Plex Sans Thai" w:cs="IBM Plex Sans Thai" w:eastAsia="IBM Plex Sans Thai"/>
                      <w:b w:val="0"/>
                      <w:color w:val="56627F"/>
                      <w:sz w:val="19"/>
                      <w:szCs w:val="19"/>
                    </w:rPr>
                    <w:t>ยอดชำระสุทธิ</w:t>
                  </w:r>
                </w:p>
              </w:tc>
              <w:tc>
                <w:tcPr>
                  <w:tcW w:type="dxa" w:w="2211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BM Plex Sans Thai" w:hAnsi="IBM Plex Sans Thai" w:cs="IBM Plex Sans Thai" w:eastAsia="IBM Plex Sans Thai"/>
                      <w:b/>
                      <w:color w:val="041A53"/>
                      <w:sz w:val="20"/>
                      <w:szCs w:val="20"/>
                      <w:bCs/>
                    </w:rPr>
                    <w:t>118,500.00</w:t>
                  </w:r>
                </w:p>
              </w:tc>
            </w:tr>
          </w:tbl>
          <w:p/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36" w:type="dxa"/>
          <w:bottom w:w="136" w:type="dxa"/>
          <w:left w:w="136" w:type="dxa"/>
          <w:right w:w="136" w:type="dxa"/>
        </w:tblCellMar>
      </w:tblPr>
      <w:tblGrid>
        <w:gridCol w:w="5046"/>
        <w:gridCol w:w="5046"/>
      </w:tblGrid>
      <w:tr>
        <w:tc>
          <w:tcPr>
            <w:tcW w:type="dxa" w:w="5046"/>
            <w:shd w:val="clear" w:color="auto" w:fill="FFFFFF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ชำระโดย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☐ เงินสด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☐ โอนเงิน ธนาคาร [ชื่อธนาคาร]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☐ เช็ค เลขที่ [เลขที่เช็ค] ลงวันที่ [วันที่]</w:t>
            </w:r>
          </w:p>
        </w:tc>
        <w:tc>
          <w:tcPr>
            <w:tcW w:type="dxa" w:w="5046"/>
            <w:shd w:val="clear" w:color="auto" w:fill="FFFFFF"/>
          </w:tcPr>
          <w:p>
            <w:pPr>
              <w:spacing w:after="40" w:before="0"/>
            </w:pPr>
            <w:r>
              <w:rPr>
                <w:rFonts w:ascii="IBM Plex Sans Thai" w:hAnsi="IBM Plex Sans Thai" w:cs="IBM Plex Sans Thai" w:eastAsia="IBM Plex Sans Thai"/>
                <w:b/>
                <w:color w:val="0059FF"/>
                <w:sz w:val="16"/>
                <w:szCs w:val="16"/>
                <w:bCs/>
              </w:rPr>
              <w:t>หมายเหตุ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ได้รับเงินตามรายการข้างต้นเรียบร้อยแล้ว</w:t>
            </w:r>
          </w:p>
          <w:p>
            <w:pPr>
              <w:spacing w:after="0" w:before="0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7"/>
                <w:szCs w:val="17"/>
              </w:rPr>
              <w:t>ใบเสร็จนี้จะสมบูรณ์เมื่อเรียกเก็บเงินตามเช็คได้แล้ว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280" w:before="0"/>
            </w:pPr>
          </w:p>
          <w:p>
            <w:pPr>
              <w:spacing w:after="4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ผู้รับเงิน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Krabi Digital Solutions</w:t>
            </w:r>
          </w:p>
        </w:tc>
        <w:tc>
          <w:tcPr>
            <w:tcW w:type="dxa" w:w="5046"/>
          </w:tcPr>
          <w:p>
            <w:pPr>
              <w:spacing w:after="280" w:before="0"/>
            </w:pPr>
          </w:p>
          <w:p>
            <w:pPr>
              <w:spacing w:after="4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0B1633"/>
                <w:sz w:val="18"/>
                <w:szCs w:val="18"/>
              </w:rPr>
              <w:t>______________________________________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/>
                <w:color w:val="041A53"/>
                <w:sz w:val="19"/>
                <w:szCs w:val="19"/>
                <w:bCs/>
              </w:rPr>
              <w:t>ผู้มีอำนาจลงนาม</w:t>
            </w:r>
          </w:p>
          <w:p>
            <w:pPr>
              <w:spacing w:after="0" w:before="0"/>
              <w:jc w:val="center"/>
            </w:pPr>
            <w:r>
              <w:rPr>
                <w:rFonts w:ascii="IBM Plex Sans Thai" w:hAnsi="IBM Plex Sans Thai" w:cs="IBM Plex Sans Thai" w:eastAsia="IBM Plex Sans Thai"/>
                <w:b w:val="0"/>
                <w:color w:val="56627F"/>
                <w:sz w:val="18"/>
                <w:szCs w:val="18"/>
              </w:rPr>
              <w:t>Krabi Digital Solutions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680" w:right="907" w:bottom="794" w:left="90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BM Plex Sans Thai" w:hAnsi="IBM Plex Sans Thai" w:cs="IBM Plex Sans Thai" w:eastAsia="IBM Plex Sans Thai"/>
        <w:b w:val="0"/>
        <w:color w:val="56627F"/>
        <w:sz w:val="15"/>
        <w:szCs w:val="15"/>
      </w:rPr>
      <w:t xml:space="preserve">Krabi Digital Solutions · krabitech.com · 080-893-0617 · LINE @982ghtqj    </w:t>
    </w:r>
    <w:r>
      <w:rPr>
        <w:rFonts w:ascii="Consolas" w:hAnsi="Consolas" w:cs="Consolas" w:eastAsia="Consolas"/>
        <w:b w:val="0"/>
        <w:color w:val="56627F"/>
        <w:sz w:val="15"/>
        <w:szCs w:val="15"/>
      </w:rPr>
      <w:t>RC-202609-001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BM Plex Sans Thai" w:hAnsi="IBM Plex Sans Thai" w:cs="IBM Plex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