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SE2030 – Software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Group Project Report – Design Pattern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1E3A8A"/>
          <w:sz w:val="26"/>
          <w:szCs w:val="26"/>
        </w:rPr>
        <w:t xml:space="preserve">Observer Pattern in the Web-Based Help Desk System for University Students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 ID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MLB-WEB1G1-08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Batch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Y2.S1.WE.IT.01.01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Observer (behavioral)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Where it is applied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 Ticket Management, F5 Notifications and the F1 audit log (all triggered by ticket events)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location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com.helpdesk.observer  and  TicketServiceImpl (src/main/java)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Pattern selected: Observer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Observer pattern is a behavioral design pattern that defines a one-to-many dependency between objects, so that when one object changes state, all of its dependents are notified and updated automatically (Design Patterns lecture, Part 01). It has four components: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sz w:val="22"/>
          <w:szCs w:val="22"/>
        </w:rPr>
        <w:t xml:space="preserve">keeps a list of observers and offers methods to add and remove them and to notify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Observer: </w:t>
      </w:r>
      <w:r>
        <w:rPr>
          <w:rFonts w:ascii="Calibri" w:cs="Calibri" w:eastAsia="Calibri" w:hAnsi="Calibri"/>
          <w:sz w:val="22"/>
          <w:szCs w:val="22"/>
        </w:rPr>
        <w:t xml:space="preserve">declares an update() method that every dependent implements.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ConcreteSubject: </w:t>
      </w:r>
      <w:r>
        <w:rPr>
          <w:rFonts w:ascii="Calibri" w:cs="Calibri" w:eastAsia="Calibri" w:hAnsi="Calibri"/>
          <w:sz w:val="22"/>
          <w:szCs w:val="22"/>
        </w:rPr>
        <w:t xml:space="preserve">the real object being watched; it notifies its registered observers when its state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ConcreteObserver: </w:t>
      </w:r>
      <w:r>
        <w:rPr>
          <w:rFonts w:ascii="Calibri" w:cs="Calibri" w:eastAsia="Calibri" w:hAnsi="Calibri"/>
          <w:sz w:val="22"/>
          <w:szCs w:val="22"/>
        </w:rPr>
        <w:t xml:space="preserve">implements the observer interface and reacts to the update.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The problem in our system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One change to a support ticket has to cause several independent reactions. The student must see a bell notification and receive an e-mail (UC-F2-01 step 9, UC-F5-01 step 1). Help Desk Staff must be told when a ticket enters their work-pool, receives a student reply, is transferred to them or is reopened. Every staff action must also be written to the audit log.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Before the refactoring, TicketServiceImpl did all of this itself. It held references to NotificationService, EmailService and AuditLogService and called them directly inside eight ticket operations: createTicket, assignToSelf, updateStatus, addComment, release, transfer, escalate and reopen. This caused four problems: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Ticket business rules were mixed with notification wording, e-mail sending and audit logging in the same methods.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same “notify the student / write the audit entry” code was repeated in eight places.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 new reaction (for example an SMS on escalation) meant editing every one of those operations.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class needed eight constructor dependencies, which makes it hard to unit test.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The solution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TicketServiceImpl no longer knows who reacts to a ticket change. After it updates a ticket it publishes one TicketEvent to a TicketSubject. Every registered TicketObserver then reacts on its own. The ticket is the subject, and the audit log, the staff notifications and the student notifications are its dependents.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3.1 Mapping to the lecture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Lecture role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(com.helpdesk.observer)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Subject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TicketSubject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Interface: addObserver, removeObserver, notifyObservers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ConcreteSubject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TicketEventSubject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Holds the observer list; calls update() on each one. Spring injects every observer bean, sorted by @Order.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TicketObserver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 with one method: update(TicketEvent)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ConcreteObserver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AuditLogObserver (order 1)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Writes the audit-log entry for staff actions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ConcreteObserver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StaffNotificationObserver (order 2)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Notifies the pool, the assigned staff member or the new owner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ConcreteObserver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StudentNotificationObserver (order 3)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bell notification and sends the e-mail to the student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TicketServiceImpl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Changes the ticket, then calls ticketEvents.notifyObservers(event)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TicketEvent, TicketEventType</w:t>
            </w:r>
          </w:p>
        </w:tc>
        <w:tc>
          <w:tcPr>
            <w:tcW w:type="dxa" w:w="4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Immutable record pushed to observers: type, ticket, actor, target, new status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3.2 Which observer reacts to which event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6"/>
        <w:gridCol w:w="2346"/>
        <w:gridCol w:w="2346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AuditLogObserver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StaffNotificationObserver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StudentNotificationObserver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Notify every pool member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E-mail only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ASSIGN_TICKET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Bell + e-mail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STATUS_CHANGED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TICKET_STATUS_&lt;status&gt;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Bell + e-mail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STUDENT_REPLIED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Assigned staff, else the pool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STAFF_REPLIED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TICKET_REPLY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Bell + e-mail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INTERNAL_NOTE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TICKET_INTERNAL_NOTE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 (student never sees it)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RELEASE_TICKET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of the pool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TRANSFERRED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TRANSFER_TICKET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owner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Bell + e-mail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ESCALATED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ESCALATE_TICKET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Bell + e-mail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REOPENED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Assigned staff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3.3 Class diagram</w:t>
      </w:r>
    </w:p>
    <w:p>
      <w:pPr>
        <w:spacing w:after="40" w:before="80"/>
        <w:jc w:val="center"/>
      </w:pPr>
      <w:r>
        <w:drawing>
          <wp:inline distT="0" distB="0" distL="0" distR="0">
            <wp:extent cx="9363075" cy="5153025"/>
            <wp:effectExtent t="0" r="0" b="0" l="0"/>
            <wp:docPr id="1" name="observer-class-diagram.png" descr="observer-class-diagram.png" title="observer-class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30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Figure 1 – Observer pattern class diagram for ticket events (follows the structure from the lecture slides).</w:t>
      </w:r>
    </w:p>
    <w:p>
      <w:pPr>
        <w:sectPr>
          <w:footerReference w:type="default" r:id="rId8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3.4 Sequence: a staff member resolves a ticket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3028950"/>
            <wp:effectExtent t="0" r="0" b="0" l="0"/>
            <wp:docPr id="1" name="observer-sequence-diagram.png" descr="observer-sequence-diagram.png" title="observer-sequence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Figure 2 – Sequence diagram for “mark ticket RESOLVED”. The observers run in the order audit, staff, student.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Implementation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4.1 Subject and Observer interfaces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interface TicketObserver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void update(TicketEvent event);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interface TicketSubject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void addObserver(TicketObserver observer);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void removeObserver(TicketObserver observer);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void notifyObservers(TicketEvent event);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4.2 ConcreteSubject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TicketEventSubject implements TicketSubject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private final CopyOnWriteArrayList&lt;TicketObserver&gt; observers = new CopyOnWriteArrayList&lt;&gt;();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// Spring injects every TicketObserver bean, already sorted by @Order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TicketEventSubject(List&lt;TicketObserver&gt; registeredObservers)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registeredObservers.forEach(this::addObserver);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addObserver(TicketObserver o)    { if (o != null) observers.addIfAbsent(o);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removeObserver(TicketObserver o) { observers.remove(o);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notifyObservers(TicketEvent event)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(TicketObserver observer : observers)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observer.update(event);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4.3 A ConcreteObserver (extract)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@Order(3)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StudentNotificationObserver implements TicketObserver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update(TicketEvent event)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Ticket ticket = event.ticket();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switch (event.type())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case ASSIGNED       -&gt; notifyStudent(ticket, "Your ticket " + ticket.getTicketRef()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+ " is now being handled by " + event.actor().getFullName() + ".");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case STATUS_CHANGED -&gt; notifyStudent(ticket, "Your ticket " + ticket.getTicketRef()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+ " status changed to " + event.newStatus() + ".");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case ESCALATED      -&gt; notifyStudent(ticket, "Your ticket " + ticket.getTicketRef()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+ " has been escalated to senior staff.");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default -&gt; { /* nothing for the student */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// notifyStudent(): saves the bell notification, then sends the e-mail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4.4 The client: TicketServiceImpl, before and after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– updateStatus() had to know about auditing, notifications and e-mail: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auditLogService.log(staff, "TICKET_STATUS_" + status, "Ticket", ticketId, ticket.getTicketRef());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notifyStudent(ticket, "Your ticket " + ticket.getTicketRef() + " status changed to " + status + ".");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notifyStudent() -&gt; notificationService.notify(...) + emailService.sendAsync(...)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After</w:t>
      </w:r>
      <w:r>
        <w:rPr>
          <w:rFonts w:ascii="Calibri" w:cs="Calibri" w:eastAsia="Calibri" w:hAnsi="Calibri"/>
          <w:sz w:val="22"/>
          <w:szCs w:val="22"/>
        </w:rPr>
        <w:t xml:space="preserve"> – it only announces what happened: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ticketEvents.notifyObservers(TicketEvent.statusChanged(ticket, staff, status));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4.5 Adding a new reaction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new reaction is one new class. TicketServiceImpl and the existing observers stay unchanged. For example, an SMS on escalation (illustrative, not part of the delivered system):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@Order(4)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SmsObserver implements TicketObserver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update(TicketEvent event)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(event.type() == TicketEventType.ESCALATED)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// send the SMS here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5. Results and consequences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5.1 Before and after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Constructor dependencies of TicketServiceImpl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Lines in TicketServiceImpl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399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344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Places that call notification / e-mail / audit code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ticket operations + 2 private helpers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(one event call per operation)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Effort to add a new reaction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 up to 8 methods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1 new @Component class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Reaction logic location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Spread across TicketServiceImpl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 class per concern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5.2 Advantages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Loose coupling: </w:t>
      </w:r>
      <w:r>
        <w:rPr>
          <w:rFonts w:ascii="Calibri" w:cs="Calibri" w:eastAsia="Calibri" w:hAnsi="Calibri"/>
          <w:sz w:val="22"/>
          <w:szCs w:val="22"/>
        </w:rPr>
        <w:t xml:space="preserve">the subject and its observers only know each other through two small interfaces.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 for extension, closed for modification: </w:t>
      </w:r>
      <w:r>
        <w:rPr>
          <w:rFonts w:ascii="Calibri" w:cs="Calibri" w:eastAsia="Calibri" w:hAnsi="Calibri"/>
          <w:sz w:val="22"/>
          <w:szCs w:val="22"/>
        </w:rPr>
        <w:t xml:space="preserve">new reactions need no change to the ticket logic.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 responsibility: </w:t>
      </w:r>
      <w:r>
        <w:rPr>
          <w:rFonts w:ascii="Calibri" w:cs="Calibri" w:eastAsia="Calibri" w:hAnsi="Calibri"/>
          <w:sz w:val="22"/>
          <w:szCs w:val="22"/>
        </w:rPr>
        <w:t xml:space="preserve">ticket rules, auditing, staff alerts and student alerts are now separate classes that can be tested alone.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5"/>
          <w:szCs w:val="25"/>
        </w:rPr>
        <w:t xml:space="preserve">5.3 Disadvantages and how we handled them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More classes and indirection </w:t>
      </w:r>
      <w:r>
        <w:rPr>
          <w:rFonts w:ascii="Calibri" w:cs="Calibri" w:eastAsia="Calibri" w:hAnsi="Calibri"/>
          <w:sz w:val="22"/>
          <w:szCs w:val="22"/>
        </w:rPr>
        <w:t xml:space="preserve">(the lecture’s “increased complexity” point): eight new small files, offset by a simpler TicketServiceImpl.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order: </w:t>
      </w:r>
      <w:r>
        <w:rPr>
          <w:rFonts w:ascii="Calibri" w:cs="Calibri" w:eastAsia="Calibri" w:hAnsi="Calibri"/>
          <w:sz w:val="22"/>
          <w:szCs w:val="22"/>
        </w:rPr>
        <w:t xml:space="preserve">the lecture notes that observers are updated in an unpredictable sequence. We fixed this with @Order: audit (1), staff (2), student (3), so the order is explicit and repeatable.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Same transaction: </w:t>
      </w:r>
      <w:r>
        <w:rPr>
          <w:rFonts w:ascii="Calibri" w:cs="Calibri" w:eastAsia="Calibri" w:hAnsi="Calibri"/>
          <w:sz w:val="22"/>
          <w:szCs w:val="22"/>
        </w:rPr>
        <w:t xml:space="preserve">observers run synchronously inside the ticket operation’s transaction, so a notification or audit row is saved or rolled back together with the ticket change, exactly as before. E-mail is sent asynchronously and a mail failure is caught, so it can never undo a ticket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In-process only: </w:t>
      </w:r>
      <w:r>
        <w:rPr>
          <w:rFonts w:ascii="Calibri" w:cs="Calibri" w:eastAsia="Calibri" w:hAnsi="Calibri"/>
          <w:sz w:val="22"/>
          <w:szCs w:val="22"/>
        </w:rPr>
        <w:t xml:space="preserve">this is not a message broker. It is appropriate for a single-server system of this size.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6. Verification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Behaviour preserved. </w:t>
      </w:r>
      <w:r>
        <w:rPr>
          <w:rFonts w:ascii="Calibri" w:cs="Calibri" w:eastAsia="Calibri" w:hAnsi="Calibri"/>
          <w:sz w:val="22"/>
          <w:szCs w:val="22"/>
        </w:rPr>
        <w:t xml:space="preserve">The original and the new TicketServiceImpl were run side by side through the same 17-step ticket workflow (create, reply, take, resolve, reopen, internal note, transfer, release, escalate, close, and a category without a pool). All 46 resulting notification, e-mail and audit-log entries were identical. The only difference is ordering: on a public staff reply the audit entry is now written before the student notification.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Unit tests </w:t>
      </w:r>
      <w:r>
        <w:rPr>
          <w:rFonts w:ascii="Calibri" w:cs="Calibri" w:eastAsia="Calibri" w:hAnsi="Calibri"/>
          <w:sz w:val="22"/>
          <w:szCs w:val="22"/>
        </w:rPr>
        <w:t xml:space="preserve">(JUnit 5 + Mockito, src/test/java/com/helpdesk/observer): TicketEventSubjectTest checks notification order, removal, duplicate registration and event delivery. TicketObserversTest checks the audit, staff and student observers for the events listed in section 3.2, including that an e-mail failure does not break the observer.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Standalone demo </w:t>
      </w:r>
      <w:r>
        <w:rPr>
          <w:rFonts w:ascii="Calibri" w:cs="Calibri" w:eastAsia="Calibri" w:hAnsi="Calibri"/>
          <w:sz w:val="22"/>
          <w:szCs w:val="22"/>
        </w:rPr>
        <w:t xml:space="preserve">(docs/design-pattern/ObserverDemo.java): a plain-Java version of the same structure that adds and removes an observer at run time. Run with: java ObserverDemo.java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7.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observer/TicketSubject.java, TicketObserver.java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Subject and Observer interfaces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observer/TicketEventSubject.java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ConcreteSubject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observer/AuditLogObserver.java, StaffNotificationObserver.java, StudentNotificationObserver.java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ConcreteObservers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observer/TicketEvent.java, TicketEventType.java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 message and event kinds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service/impl/TicketServiceImpl.java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Client: publishes events (modified)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src/test/.../observer/*Test.java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docs/design-pattern/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ObserverDemo.java, class and sequence diagrams</w:t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7"/>
        <w:szCs w:val="17"/>
      </w:rPr>
      <w:t xml:space="preserve">SE2030 – Observer Pattern  |  Page </w:t>
    </w:r>
    <w:r>
      <w:rPr>
        <w:rFonts w:ascii="Calibri" w:cs="Calibri" w:eastAsia="Calibri" w:hAnsi="Calibri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7"/>
        <w:szCs w:val="17"/>
      </w:rPr>
      <w:t xml:space="preserve">SE2030 – Observer Pattern  |  Page </w:t>
    </w:r>
    <w:r>
      <w:rPr>
        <w:rFonts w:ascii="Calibri" w:cs="Calibri" w:eastAsia="Calibri" w:hAnsi="Calibri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7"/>
        <w:szCs w:val="17"/>
      </w:rPr>
      <w:t xml:space="preserve">SE2030 – Observer Pattern  |  Page </w:t>
    </w:r>
    <w:r>
      <w:rPr>
        <w:rFonts w:ascii="Calibri" w:cs="Calibri" w:eastAsia="Calibri" w:hAnsi="Calibri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fb7d537dedaf11c3344809a715c46dd4f5203e1b.png"/><Relationship Id="rId11" Type="http://schemas.openxmlformats.org/officeDocument/2006/relationships/image" Target="media/1f6b23332168928b7e870ed43ab4063b53cf740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SE2030 Design Pattern Report – Observer</dc:title>
  <dc:creator>Group MLB-WEB1G1-08</dc:creator>
  <cp:lastModifiedBy>Un-named</cp:lastModifiedBy>
  <cp:revision>1</cp:revision>
  <dcterms:created xsi:type="dcterms:W3CDTF">2026-10-08T16:57:32.406Z</dcterms:created>
  <dcterms:modified xsi:type="dcterms:W3CDTF">2026-10-08T16:57:32.411Z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