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8.931884765625" w:right="0" w:firstLine="0"/>
        <w:jc w:val="left"/>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406400" cy="4064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6400" cy="406400"/>
                    </a:xfrm>
                    <a:prstGeom prst="rect"/>
                    <a:ln/>
                  </pic:spPr>
                </pic:pic>
              </a:graphicData>
            </a:graphic>
          </wp:inline>
        </w:drawing>
      </w:r>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Craig Chalquist · Sep 16, 2024 · 9 min read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5234375" w:line="279.8880100250244" w:lineRule="auto"/>
        <w:ind w:left="1615.33203125" w:right="995.794677734375" w:firstLine="38.399658203125"/>
        <w:jc w:val="left"/>
        <w:rPr>
          <w:rFonts w:ascii="Arial" w:cs="Arial" w:eastAsia="Arial" w:hAnsi="Arial"/>
          <w:b w:val="0"/>
          <w:bCs w:val="0"/>
          <w:i w:val="0"/>
          <w:iCs w:val="0"/>
          <w:smallCaps w:val="0"/>
          <w:strike w:val="0"/>
          <w:color w:val="000000"/>
          <w:sz w:val="80"/>
          <w:szCs w:val="8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80"/>
          <w:szCs w:val="80"/>
          <w:u w:val="none"/>
          <w:shd w:fill="auto" w:val="clear"/>
          <w:vertAlign w:val="baseline"/>
          <w:rtl w:val="0"/>
        </w:rPr>
        <w:t xml:space="preserve">Human Potential 2.0: Educating the Full Spectrum Earthly Human Spectrum Earthly Human Spectrum Earthly Human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4375" w:line="240" w:lineRule="auto"/>
        <w:ind w:left="1592.452392578125" w:right="0" w:firstLine="0"/>
        <w:jc w:val="left"/>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tl w:val="0"/>
        </w:rPr>
        <w:t xml:space="preserve">Updated: Nov 15, 2024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3.2421875" w:line="240" w:lineRule="auto"/>
        <w:ind w:left="0" w:right="84.791259765625" w:firstLine="0"/>
        <w:jc w:val="right"/>
        <w:rPr>
          <w:rFonts w:ascii="Avenir" w:cs="Avenir" w:eastAsia="Avenir" w:hAnsi="Avenir"/>
          <w:b w:val="0"/>
          <w:bCs w:val="0"/>
          <w:i w:val="0"/>
          <w:iCs w:val="0"/>
          <w:smallCaps w:val="0"/>
          <w:strike w:val="0"/>
          <w:color w:val="000000"/>
          <w:sz w:val="28"/>
          <w:szCs w:val="28"/>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28"/>
          <w:szCs w:val="28"/>
          <w:u w:val="none"/>
          <w:shd w:fill="auto" w:val="clear"/>
          <w:vertAlign w:val="baseline"/>
        </w:rPr>
        <w:drawing>
          <wp:inline distB="19050" distT="19050" distL="19050" distR="19050">
            <wp:extent cx="9398000" cy="5880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3980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188.392333984375" w:firstLine="0"/>
        <w:jc w:val="righ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Craig Chalquist, PhD, PhD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3125" w:line="240" w:lineRule="auto"/>
        <w:ind w:left="0" w:right="3758.790283203125" w:firstLine="0"/>
        <w:jc w:val="righ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September 16th, 2024 (and updated since)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203125" w:line="240" w:lineRule="auto"/>
        <w:ind w:left="0" w:right="6500.87158203125" w:firstLine="0"/>
        <w:jc w:val="right"/>
        <w:rPr>
          <w:rFonts w:ascii="Avenir" w:cs="Avenir" w:eastAsia="Avenir" w:hAnsi="Avenir"/>
          <w:b w:val="0"/>
          <w:bCs w:val="0"/>
          <w:i w:val="0"/>
          <w:iCs w:val="0"/>
          <w:smallCaps w:val="0"/>
          <w:strike w:val="0"/>
          <w:color w:val="3179af"/>
          <w:sz w:val="32"/>
          <w:szCs w:val="32"/>
          <w:u w:val="single"/>
          <w:shd w:fill="auto" w:val="clear"/>
          <w:vertAlign w:val="baseline"/>
        </w:rPr>
      </w:pPr>
      <w:r w:rsidDel="00000000" w:rsidR="00000000" w:rsidRPr="00000000">
        <w:rPr>
          <w:rFonts w:ascii="Avenir" w:cs="Avenir" w:eastAsia="Avenir" w:hAnsi="Avenir"/>
          <w:b w:val="0"/>
          <w:bCs w:val="0"/>
          <w:i w:val="0"/>
          <w:iCs w:val="0"/>
          <w:smallCaps w:val="0"/>
          <w:strike w:val="0"/>
          <w:color w:val="3179af"/>
          <w:sz w:val="32"/>
          <w:szCs w:val="32"/>
          <w:u w:val="single"/>
          <w:shd w:fill="auto" w:val="clear"/>
          <w:vertAlign w:val="baseline"/>
          <w:rtl w:val="0"/>
        </w:rPr>
        <w:t xml:space="preserve">Chalquist.com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0.48828125" w:line="240" w:lineRule="auto"/>
        <w:ind w:left="0" w:right="1752.789306640625" w:firstLine="0"/>
        <w:jc w:val="right"/>
        <w:rPr>
          <w:rFonts w:ascii="Avenir" w:cs="Avenir" w:eastAsia="Avenir" w:hAnsi="Avenir"/>
          <w:b w:val="0"/>
          <w:bCs w:val="0"/>
          <w:i w:val="0"/>
          <w:iCs w:val="0"/>
          <w:smallCaps w:val="0"/>
          <w:strike w:val="0"/>
          <w:color w:val="000000"/>
          <w:sz w:val="40.60765838623047"/>
          <w:szCs w:val="40.60765838623047"/>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What might it take to revitalize the Human Potential Movement?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1875" w:line="279.8880100250244" w:lineRule="auto"/>
        <w:ind w:left="1595.732421875" w:right="1406.793212890625" w:firstLine="811.99951171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In the past decade, several highly transformative schools and academic  programs have gone out of business. Others are in trouble.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1590.5322265625" w:right="3.192138671875" w:firstLine="780.399169921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At present, I have the honor of chairing a master's program in </w:t>
      </w:r>
      <w:r w:rsidDel="00000000" w:rsidR="00000000" w:rsidRPr="00000000">
        <w:rPr>
          <w:rFonts w:ascii="Avenir" w:cs="Avenir" w:eastAsia="Avenir" w:hAnsi="Avenir"/>
          <w:b w:val="0"/>
          <w:bCs w:val="0"/>
          <w:i w:val="0"/>
          <w:iCs w:val="0"/>
          <w:smallCaps w:val="0"/>
          <w:strike w:val="0"/>
          <w:color w:val="3179af"/>
          <w:sz w:val="40"/>
          <w:szCs w:val="40"/>
          <w:u w:val="none"/>
          <w:shd w:fill="auto" w:val="clear"/>
          <w:vertAlign w:val="baseline"/>
          <w:rtl w:val="0"/>
        </w:rPr>
        <w:t xml:space="preserve">Consciousness,  Psychology, and Transformation</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one of the remaining academic programs founded  under the auspices of the early Human Potential Movement. It is the oldest  accredited consciousness studies program in the US. Formerly under the  Department of Holistic Studies at John F. Kennedy University, CPT has evolved to  embrace a diverse student body, classes on our relations with the natural world,  and recent work in neuroscience, cosmology, and integral philosophy. Other  academic programs have not fared so well, reflecting perhaps a waning of the HPM  itself. How might it be reborn? Should it be?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1875" w:line="240" w:lineRule="auto"/>
        <w:ind w:left="1607.73193359375" w:right="0" w:firstLine="0"/>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Institutional Ragnarok Institutional Ragnarok Institutional Ragnarok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3125" w:line="279.8880100250244" w:lineRule="auto"/>
        <w:ind w:left="1570.931396484375" w:right="-2.005615234375" w:firstLine="836.8005371093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I taught as an adjunct instructor in the Feminist Psychotherapy program at New  College of California in San Francisco when the doors closed overnight. The  remaining students were taught out at Argosy University, which also closed. When  the Institute of Transpersonal Psychology was bought out in 2012, its doctoral  candidates adrift because most of their instructors were fired, I was chairing East West Psychology at CIIS, which got regulatory permission to accept and teach out  these twenty-five or so candidates.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1595.732421875" w:right="194.393310546875" w:firstLine="0"/>
        <w:jc w:val="center"/>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For a few years I taught in the Depth Psychology MA at Sonoma State. Of that  program, only a few depth-oriented courses remain. I left that program to work as  half-time core faculty in JFKU's Department of Holistic Studies, closed in 2009.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1574.931640625" w:right="-4.012451171875" w:firstLine="830"/>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More recently, in 2024 Schumacher College closed as well, with no warning.  One of its founders, the exemplary ecologist-philosopher Stephen Harding, died  around the time of the announcement. I feel lucky that I knew him and got to teach  with him once at Schumacher. He had worked with James Lovelock, co-originator of  Gaia Theory, and described Gaia as a consciousness, a mythology (in Joseph  Campbell's sense), and a worldview.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1595.732421875" w:right="186.392822265625" w:firstLine="809.19921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My current program, founded in 1979, is teaching out students of Holmes  Institute, which will close in January 2025. There are other examples of schools and  programs fallen by the wayside.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1580.1318359375" w:right="323.194580078125" w:firstLine="827.600097656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If you wish to go into higher ed to study the depths of consciousness in the  context of organismic psychology, story, myth, dream, applied wisdom, holistic  philosophy, and the search for meaning, your choices are narrowing. Some of the  schools and programs that remain are beset by long-standing systemic issues, as I  have so often seen at close range. Can a contemporary mystery school survive in  higher ed? If so, can it flourish? The jury is still out.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45430755615234" w:lineRule="auto"/>
        <w:ind w:left="1574.931640625" w:right="26.392822265625" w:firstLine="795.9997558593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Another problem is that, aside from rising institutional costs, with the United  States far behind other industrialized nations in its fiscal support of higher  education, our national obsession with procedures, rubrics, measurements, and  learning outcomes has swelled to the point of driving transformative educators  from the field. We didn’t sign up to spend all our time categorizing, measuring, and  quantifying beyond any reasonable benefit instead of teaching, mentoring, and  writing. Overregulation is the most common unconscious academic defense  against deep learning. Abraham Maslow named this defense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rubricizing</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4140625" w:line="279.8880100250244" w:lineRule="auto"/>
        <w:ind w:left="1574.532470703125" w:right="19.593505859375" w:firstLine="799.19921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The deeper problem might be the Human Potential hyper-focus on the heights  of human exceptionality, leaving all else—including our intimate relationships with  the declining natural world—in shadow. As William James observed, those who find  the world already good have little interest in making it good.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1574.532470703125" w:right="77.593994140625" w:firstLine="833.1994628906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Psychologist Rollo May foresaw some of the results of such a blind spot. In a  1982 letter to Carl Rogers, for example, May argued that Rogers underestimated  the human capacity for evil. Rogers, he said, attributed evil primarily to social  influences, whereas evil is a potential we come in with. Maslow’s position was that  evil reflects thwarted growth, a position echoed by Erich Fromm and Karen Horney.  I tend to agree with them, especially after six years of counseling violent court referred men, but the point is that, on the academic side, the Human Potential  Movement seems to have underestimated the fallibilities, petty envies,  competitions, bureaucratic inanities, heartbreakingly fear-based decisions,  patriarchal influences, and sheer moral cowardice that come into play when  idealistic academics in a competitive and rule-bound industry try to build  something beautiful without a grounded awareness of the difficulties. Think  positively. Love is all you need. If only.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1574.532470703125" w:right="136.395263671875" w:firstLine="796.398925781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As Robert Claiborne put it, "The kingdom of God may well be within us—but  to truly know it, we must also contend against the kingdom of Satan that surrounds  us."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1875" w:line="240" w:lineRule="auto"/>
        <w:ind w:left="1607.73193359375" w:right="0" w:firstLine="0"/>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HMP 1.0: A Glance HMP 1.0: A Glance HMP 1.0: A Glance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3125" w:line="279.35760498046875" w:lineRule="auto"/>
        <w:ind w:left="1573.731689453125" w:right="167.593994140625" w:firstLine="800"/>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The roots of the Human Potential Movement run far back in time and across  many cultures and philosophies. A more recent convenient starting point would be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The Journal of Humanistic Psychology</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published in 1961. Another would be the  founding of </w:t>
      </w:r>
      <w:r w:rsidDel="00000000" w:rsidR="00000000" w:rsidRPr="00000000">
        <w:rPr>
          <w:rFonts w:ascii="Avenir" w:cs="Avenir" w:eastAsia="Avenir" w:hAnsi="Avenir"/>
          <w:b w:val="0"/>
          <w:bCs w:val="0"/>
          <w:i w:val="0"/>
          <w:iCs w:val="0"/>
          <w:smallCaps w:val="0"/>
          <w:strike w:val="0"/>
          <w:color w:val="3179af"/>
          <w:sz w:val="40"/>
          <w:szCs w:val="40"/>
          <w:u w:val="none"/>
          <w:shd w:fill="auto" w:val="clear"/>
          <w:vertAlign w:val="baseline"/>
          <w:rtl w:val="0"/>
        </w:rPr>
        <w:t xml:space="preserve">Esalen Institute</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the original East-West psychophilosophical school, in  Big Sur, California by Michael Murphy and Richard Price in 1962, when Murphy, in  conversation with George Leonard, coined "Human Potential Movement." That  year the American Association for Humanistic Psychology came together. Maslow  and Clark Moustakis had been meeting in Detroit to discuss that since 1957. A  conference at Old Saybrook in Connecticut followed in 1964.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3515625" w:line="279.18142318725586" w:lineRule="auto"/>
        <w:ind w:left="1590.5322265625" w:right="235.592041015625" w:firstLine="798.8000488281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Other names directly associated with HPM also include Aldous Huxley (author  of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The Doors of Perception</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Alan Watts, Gregory Bateson, Gia-fu Feng, Gerald  Heard, Eugene Sagan, Henry Murray, Carl Rogers, Gordon Allport, Erich Fromm,  Karen Horney, James Bugental, Virginia Satir, Frank Barron, Ida Rolf, Fritz Perls  (famous for throwing tantrums disguised as "authenticity"), Joe Adams, Stan Grof,  Richard Tarnas, and Will Schutz, who in 1967 brought in the encounter group  emphasis.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634765625" w:line="279.8880100250244" w:lineRule="auto"/>
        <w:ind w:left="1574.532470703125" w:right="204.793701171875" w:firstLine="833.1994628906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Nearly all were associated at one time or another with Esalen, perched on a  liminal cliff between heights and depths, fire and water, not far from the deepest  underwater canyons along the Pacific coast. Like Delphi, the site was overseen at  times by Apollonian mythic motifs and then Dionysian, but unlike Delphi, Dionysus  spent more time there encouraging altared states.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1580.1318359375" w:right="56.795654296875" w:firstLine="827.600097656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From the start, the movement lived both inside and outside academia. An  outside example that comes readily to mind is </w:t>
      </w:r>
      <w:r w:rsidDel="00000000" w:rsidR="00000000" w:rsidRPr="00000000">
        <w:rPr>
          <w:rFonts w:ascii="Avenir" w:cs="Avenir" w:eastAsia="Avenir" w:hAnsi="Avenir"/>
          <w:b w:val="0"/>
          <w:bCs w:val="0"/>
          <w:i w:val="0"/>
          <w:iCs w:val="0"/>
          <w:smallCaps w:val="0"/>
          <w:strike w:val="0"/>
          <w:color w:val="3179af"/>
          <w:sz w:val="40"/>
          <w:szCs w:val="40"/>
          <w:u w:val="none"/>
          <w:shd w:fill="auto" w:val="clear"/>
          <w:vertAlign w:val="baseline"/>
          <w:rtl w:val="0"/>
        </w:rPr>
        <w:t xml:space="preserve">New York Open Center</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founded in  1984 by Walter Beebe and Ralph White to underline "holistic, ecological and  spiritual values rather than the outdated and ultimately fatal obsession with endless  economic growth, materialism and consumerism." Ralph and I created and  launched a Certificate in Holistic Psychology that was fun to teach there.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1576.131591796875" w:right="95.194091796875" w:firstLine="813.200683593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Common ground throughout the HPM included pushing back on mechanistic  models for humanity (Maslow repeatedly criticized the behaviorism in which he had  been trained) on the one hand and emphasizing the heights and best capacities of  humanity, which had been sold short (Maslow again) by psychologies and  sociologies emphasizing our dark side, including the pathology of normalcy. Erich  Fromm asked about the questionable value of conforming to a sick society. The  fact that millions share the same psychopathology does not make them sane.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1574.931640625" w:right="116.392822265625" w:firstLine="832.80029296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Experience as trustable and altered states of consciousness received strong  emphasis through some scholarly work and psychotherapy but even more in  workshops and encounter groups. In some of these groups, participants criticized  one another for lapses of authenticity. Wholeness, spontaneity, honesty, and  creativity got much attention. (My wayward birth mother, a psychiatric social worker  who preached HPM values, told her sister that "groups are where it's at.")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1570.931396484375" w:right="194.390869140625" w:firstLine="836.800537109375"/>
        <w:jc w:val="left"/>
        <w:rPr>
          <w:rFonts w:ascii="Avenir" w:cs="Avenir" w:eastAsia="Avenir" w:hAnsi="Avenir"/>
          <w:b w:val="0"/>
          <w:bCs w:val="0"/>
          <w:i w:val="0"/>
          <w:iCs w:val="0"/>
          <w:smallCaps w:val="0"/>
          <w:strike w:val="0"/>
          <w:color w:val="4d5156"/>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Historical writings about the HPM tend to focus on humanistic psychology but  neglect the wider cultural currents and voices that fed the movement. To name a  few examples from my own professional background: Alan Watts was instrumental  in founding what became the </w:t>
      </w:r>
      <w:r w:rsidDel="00000000" w:rsidR="00000000" w:rsidRPr="00000000">
        <w:rPr>
          <w:rFonts w:ascii="Avenir" w:cs="Avenir" w:eastAsia="Avenir" w:hAnsi="Avenir"/>
          <w:b w:val="0"/>
          <w:bCs w:val="0"/>
          <w:i w:val="0"/>
          <w:iCs w:val="0"/>
          <w:smallCaps w:val="0"/>
          <w:strike w:val="0"/>
          <w:color w:val="3179af"/>
          <w:sz w:val="40"/>
          <w:szCs w:val="40"/>
          <w:u w:val="none"/>
          <w:shd w:fill="auto" w:val="clear"/>
          <w:vertAlign w:val="baseline"/>
          <w:rtl w:val="0"/>
        </w:rPr>
        <w:t xml:space="preserve">California Institute of Integral Studies</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launched in  1968 by Haridas and Bina Chaudhuri. They in turn were influenced by Aurobindo  and </w:t>
      </w:r>
      <w:r w:rsidDel="00000000" w:rsidR="00000000" w:rsidRPr="00000000">
        <w:rPr>
          <w:rFonts w:ascii="Avenir" w:cs="Avenir" w:eastAsia="Avenir" w:hAnsi="Avenir"/>
          <w:b w:val="0"/>
          <w:bCs w:val="0"/>
          <w:i w:val="0"/>
          <w:iCs w:val="0"/>
          <w:smallCaps w:val="0"/>
          <w:strike w:val="0"/>
          <w:color w:val="4d5156"/>
          <w:sz w:val="40"/>
          <w:szCs w:val="40"/>
          <w:highlight w:val="white"/>
          <w:u w:val="none"/>
          <w:vertAlign w:val="baseline"/>
          <w:rtl w:val="0"/>
        </w:rPr>
        <w:t xml:space="preserve">Mirra Alfassa (usually known as The Mother). CIIS began as the American </w:t>
      </w:r>
      <w:r w:rsidDel="00000000" w:rsidR="00000000" w:rsidRPr="00000000">
        <w:rPr>
          <w:rFonts w:ascii="Avenir" w:cs="Avenir" w:eastAsia="Avenir" w:hAnsi="Avenir"/>
          <w:b w:val="0"/>
          <w:bCs w:val="0"/>
          <w:i w:val="0"/>
          <w:iCs w:val="0"/>
          <w:smallCaps w:val="0"/>
          <w:strike w:val="0"/>
          <w:color w:val="4d5156"/>
          <w:sz w:val="40"/>
          <w:szCs w:val="40"/>
          <w:u w:val="none"/>
          <w:shd w:fill="auto" w:val="clear"/>
          <w:vertAlign w:val="baseline"/>
          <w:rtl w:val="0"/>
        </w:rPr>
        <w:t xml:space="preserve"> A</w:t>
      </w:r>
      <w:r w:rsidDel="00000000" w:rsidR="00000000" w:rsidRPr="00000000">
        <w:rPr>
          <w:rFonts w:ascii="Avenir" w:cs="Avenir" w:eastAsia="Avenir" w:hAnsi="Avenir"/>
          <w:b w:val="0"/>
          <w:bCs w:val="0"/>
          <w:i w:val="0"/>
          <w:iCs w:val="0"/>
          <w:smallCaps w:val="0"/>
          <w:strike w:val="0"/>
          <w:color w:val="4d5156"/>
          <w:sz w:val="40"/>
          <w:szCs w:val="40"/>
          <w:highlight w:val="white"/>
          <w:u w:val="none"/>
          <w:vertAlign w:val="baseline"/>
          <w:rtl w:val="0"/>
        </w:rPr>
        <w:t xml:space="preserve">cademy of Asian Studies (1951), two of whose students were Michael Murphy and </w:t>
      </w:r>
      <w:r w:rsidDel="00000000" w:rsidR="00000000" w:rsidRPr="00000000">
        <w:rPr>
          <w:rFonts w:ascii="Avenir" w:cs="Avenir" w:eastAsia="Avenir" w:hAnsi="Avenir"/>
          <w:b w:val="0"/>
          <w:bCs w:val="0"/>
          <w:i w:val="0"/>
          <w:iCs w:val="0"/>
          <w:smallCaps w:val="0"/>
          <w:strike w:val="0"/>
          <w:color w:val="4d5156"/>
          <w:sz w:val="40"/>
          <w:szCs w:val="4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4d5156"/>
          <w:sz w:val="40"/>
          <w:szCs w:val="40"/>
          <w:highlight w:val="white"/>
          <w:u w:val="none"/>
          <w:vertAlign w:val="baseline"/>
          <w:rtl w:val="0"/>
        </w:rPr>
        <w:t xml:space="preserve">Richard Price. </w:t>
      </w:r>
      <w:r w:rsidDel="00000000" w:rsidR="00000000" w:rsidRPr="00000000">
        <w:rPr>
          <w:rFonts w:ascii="Avenir" w:cs="Avenir" w:eastAsia="Avenir" w:hAnsi="Avenir"/>
          <w:b w:val="0"/>
          <w:bCs w:val="0"/>
          <w:i w:val="0"/>
          <w:iCs w:val="0"/>
          <w:smallCaps w:val="0"/>
          <w:strike w:val="0"/>
          <w:color w:val="4d5156"/>
          <w:sz w:val="40"/>
          <w:szCs w:val="40"/>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1570.931396484375" w:right="40.391845703125" w:firstLine="800.80078125"/>
        <w:jc w:val="left"/>
        <w:rPr>
          <w:rFonts w:ascii="Avenir" w:cs="Avenir" w:eastAsia="Avenir" w:hAnsi="Avenir"/>
          <w:b w:val="0"/>
          <w:bCs w:val="0"/>
          <w:i w:val="0"/>
          <w:iCs w:val="0"/>
          <w:smallCaps w:val="0"/>
          <w:strike w:val="0"/>
          <w:color w:val="4d5156"/>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4d5156"/>
          <w:sz w:val="40"/>
          <w:szCs w:val="40"/>
          <w:highlight w:val="white"/>
          <w:u w:val="none"/>
          <w:vertAlign w:val="baseline"/>
          <w:rtl w:val="0"/>
        </w:rPr>
        <w:t xml:space="preserve">Jungian practices permeated the movement. Although Jung was critical of </w:t>
      </w:r>
      <w:r w:rsidDel="00000000" w:rsidR="00000000" w:rsidRPr="00000000">
        <w:rPr>
          <w:rFonts w:ascii="Avenir" w:cs="Avenir" w:eastAsia="Avenir" w:hAnsi="Avenir"/>
          <w:b w:val="0"/>
          <w:bCs w:val="0"/>
          <w:i w:val="0"/>
          <w:iCs w:val="0"/>
          <w:smallCaps w:val="0"/>
          <w:strike w:val="0"/>
          <w:color w:val="4d5156"/>
          <w:sz w:val="40"/>
          <w:szCs w:val="40"/>
          <w:u w:val="none"/>
          <w:shd w:fill="auto" w:val="clear"/>
          <w:vertAlign w:val="baseline"/>
          <w:rtl w:val="0"/>
        </w:rPr>
        <w:t xml:space="preserve"> T</w:t>
      </w:r>
      <w:r w:rsidDel="00000000" w:rsidR="00000000" w:rsidRPr="00000000">
        <w:rPr>
          <w:rFonts w:ascii="Avenir" w:cs="Avenir" w:eastAsia="Avenir" w:hAnsi="Avenir"/>
          <w:b w:val="0"/>
          <w:bCs w:val="0"/>
          <w:i w:val="0"/>
          <w:iCs w:val="0"/>
          <w:smallCaps w:val="0"/>
          <w:strike w:val="0"/>
          <w:color w:val="4d5156"/>
          <w:sz w:val="40"/>
          <w:szCs w:val="40"/>
          <w:highlight w:val="white"/>
          <w:u w:val="none"/>
          <w:vertAlign w:val="baseline"/>
          <w:rtl w:val="0"/>
        </w:rPr>
        <w:t xml:space="preserve">heosophy, another root of the HPM, his version of depth psychology sprang forth </w:t>
      </w:r>
      <w:r w:rsidDel="00000000" w:rsidR="00000000" w:rsidRPr="00000000">
        <w:rPr>
          <w:rFonts w:ascii="Avenir" w:cs="Avenir" w:eastAsia="Avenir" w:hAnsi="Avenir"/>
          <w:b w:val="0"/>
          <w:bCs w:val="0"/>
          <w:i w:val="0"/>
          <w:iCs w:val="0"/>
          <w:smallCaps w:val="0"/>
          <w:strike w:val="0"/>
          <w:color w:val="4d5156"/>
          <w:sz w:val="40"/>
          <w:szCs w:val="4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4d5156"/>
          <w:sz w:val="40"/>
          <w:szCs w:val="40"/>
          <w:highlight w:val="white"/>
          <w:u w:val="none"/>
          <w:vertAlign w:val="baseline"/>
          <w:rtl w:val="0"/>
        </w:rPr>
        <w:t xml:space="preserve">into institutes and societies in many countries. In 1971, what would become Pacifica </w:t>
      </w:r>
      <w:r w:rsidDel="00000000" w:rsidR="00000000" w:rsidRPr="00000000">
        <w:rPr>
          <w:rFonts w:ascii="Avenir" w:cs="Avenir" w:eastAsia="Avenir" w:hAnsi="Avenir"/>
          <w:b w:val="0"/>
          <w:bCs w:val="0"/>
          <w:i w:val="0"/>
          <w:iCs w:val="0"/>
          <w:smallCaps w:val="0"/>
          <w:strike w:val="0"/>
          <w:color w:val="4d5156"/>
          <w:sz w:val="40"/>
          <w:szCs w:val="4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4d5156"/>
          <w:sz w:val="40"/>
          <w:szCs w:val="40"/>
          <w:highlight w:val="white"/>
          <w:u w:val="none"/>
          <w:vertAlign w:val="baseline"/>
          <w:rtl w:val="0"/>
        </w:rPr>
        <w:t xml:space="preserve">Graduate Institute started out as a Human Relations Center, a branch of UCSB </w:t>
      </w:r>
      <w:r w:rsidDel="00000000" w:rsidR="00000000" w:rsidRPr="00000000">
        <w:rPr>
          <w:rFonts w:ascii="Avenir" w:cs="Avenir" w:eastAsia="Avenir" w:hAnsi="Avenir"/>
          <w:b w:val="0"/>
          <w:bCs w:val="0"/>
          <w:i w:val="0"/>
          <w:iCs w:val="0"/>
          <w:smallCaps w:val="0"/>
          <w:strike w:val="0"/>
          <w:color w:val="4d5156"/>
          <w:sz w:val="40"/>
          <w:szCs w:val="4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4d5156"/>
          <w:sz w:val="40"/>
          <w:szCs w:val="40"/>
          <w:highlight w:val="white"/>
          <w:u w:val="none"/>
          <w:vertAlign w:val="baseline"/>
          <w:rtl w:val="0"/>
        </w:rPr>
        <w:t xml:space="preserve">located in Goleta, CA. One result was an MA in Counseling Psychology as of 1983. </w:t>
      </w:r>
      <w:r w:rsidDel="00000000" w:rsidR="00000000" w:rsidRPr="00000000">
        <w:rPr>
          <w:rFonts w:ascii="Avenir" w:cs="Avenir" w:eastAsia="Avenir" w:hAnsi="Avenir"/>
          <w:b w:val="0"/>
          <w:bCs w:val="0"/>
          <w:i w:val="0"/>
          <w:iCs w:val="0"/>
          <w:smallCaps w:val="0"/>
          <w:strike w:val="0"/>
          <w:color w:val="4d5156"/>
          <w:sz w:val="40"/>
          <w:szCs w:val="40"/>
          <w:u w:val="none"/>
          <w:shd w:fill="auto" w:val="clear"/>
          <w:vertAlign w:val="baseline"/>
          <w:rtl w:val="0"/>
        </w:rPr>
        <w:t xml:space="preserve"> A</w:t>
      </w:r>
      <w:r w:rsidDel="00000000" w:rsidR="00000000" w:rsidRPr="00000000">
        <w:rPr>
          <w:rFonts w:ascii="Avenir" w:cs="Avenir" w:eastAsia="Avenir" w:hAnsi="Avenir"/>
          <w:b w:val="0"/>
          <w:bCs w:val="0"/>
          <w:i w:val="0"/>
          <w:iCs w:val="0"/>
          <w:smallCaps w:val="0"/>
          <w:strike w:val="0"/>
          <w:color w:val="4d5156"/>
          <w:sz w:val="40"/>
          <w:szCs w:val="40"/>
          <w:highlight w:val="white"/>
          <w:u w:val="none"/>
          <w:vertAlign w:val="baseline"/>
          <w:rtl w:val="0"/>
        </w:rPr>
        <w:t xml:space="preserve">lthough not self-identified as part of the Human Potential Movement, Pacifica has </w:t>
      </w:r>
      <w:r w:rsidDel="00000000" w:rsidR="00000000" w:rsidRPr="00000000">
        <w:rPr>
          <w:rFonts w:ascii="Avenir" w:cs="Avenir" w:eastAsia="Avenir" w:hAnsi="Avenir"/>
          <w:b w:val="0"/>
          <w:bCs w:val="0"/>
          <w:i w:val="0"/>
          <w:iCs w:val="0"/>
          <w:smallCaps w:val="0"/>
          <w:strike w:val="0"/>
          <w:color w:val="4d5156"/>
          <w:sz w:val="40"/>
          <w:szCs w:val="4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4d5156"/>
          <w:sz w:val="40"/>
          <w:szCs w:val="40"/>
          <w:highlight w:val="white"/>
          <w:u w:val="none"/>
          <w:vertAlign w:val="baseline"/>
          <w:rtl w:val="0"/>
        </w:rPr>
        <w:t xml:space="preserve">held Jungian psychology as core to its mission and teachings. </w:t>
      </w:r>
      <w:r w:rsidDel="00000000" w:rsidR="00000000" w:rsidRPr="00000000">
        <w:rPr>
          <w:rFonts w:ascii="Avenir" w:cs="Avenir" w:eastAsia="Avenir" w:hAnsi="Avenir"/>
          <w:b w:val="0"/>
          <w:bCs w:val="0"/>
          <w:i w:val="0"/>
          <w:iCs w:val="0"/>
          <w:smallCaps w:val="0"/>
          <w:strike w:val="0"/>
          <w:color w:val="4d5156"/>
          <w:sz w:val="40"/>
          <w:szCs w:val="40"/>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875" w:line="279.8880100250244" w:lineRule="auto"/>
        <w:ind w:left="1580.1318359375" w:right="32.791748046875" w:firstLine="793.5998535156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The HPM has been frequently criticized. In 1998, for example, Geoffrey Hill (the  social critic, not the poet) made several complaints in "The Failure of the Human  Potential Movement," including Baby Boomer emotional immaturity and  selfishness, an encouragement to act out such infantilism in groups, a sellout of  psychospiritual exploration for comfortable living, an "ingrown" lack of reflection  on the movement's shadow side, an attachment to individualistic feel-good  experiences, anti-intellectualism ("Lose your mind and come to your senses"), a  source of inspiration for the Synanon and Scientology cults, a self-aggrandizing and  ecologically blind humanism, and, overall, a promiser of more than it could deliver.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0.64453125" w:line="275.70133209228516" w:lineRule="auto"/>
        <w:ind w:left="3170.931396484375" w:right="71.495361328125" w:hanging="2.503662109375"/>
        <w:jc w:val="left"/>
        <w:rPr>
          <w:rFonts w:ascii="Avenir" w:cs="Avenir" w:eastAsia="Avenir" w:hAnsi="Avenir"/>
          <w:b w:val="0"/>
          <w:bCs w:val="0"/>
          <w:i w:val="0"/>
          <w:iCs w:val="0"/>
          <w:smallCaps w:val="0"/>
          <w:strike w:val="0"/>
          <w:color w:val="000000"/>
          <w:sz w:val="40.60765838623047"/>
          <w:szCs w:val="40.60765838623047"/>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What the HPM, New Thought, and every generationally specific  movement lacks is a vision to propagate not only personal empowerment,  but planetary empowerment. We don't need more mentalities which  empower the one. We need philosophies and practices which empower  the many. For unless a movement claiming to offer human potentiality lifts  up the dignity of all humanity and nature as its prime priority, it falls far  short of being what it purports to be.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7822265625" w:line="277.5943851470947" w:lineRule="auto"/>
        <w:ind w:left="1570.931396484375" w:right="280.792236328125" w:firstLine="800"/>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We could put all this into a Jungian context: Where society at large (and  American society in particular) reinforced structure, age, duty, and other attributes  of the heavy and traditionalist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senex </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(Old Man) style of consciousness, the HPM  emphasized the childlikeness, spontaneity, freedom, and flights of fancy of the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puer </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(Divine Child) for whom to be pinned down is a kind of spiritual death. But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pure </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cannot live without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senex</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755859375" w:line="240" w:lineRule="auto"/>
        <w:ind w:left="1607.73193359375" w:right="0" w:firstLine="0"/>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HPM Updated HPM Updated HPM Updated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20068359375" w:line="279.8880100250244" w:lineRule="auto"/>
        <w:ind w:left="1574.532470703125" w:right="16.790771484375" w:firstLine="814.7998046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Carl Jung can help us begin to reimagine the movement. Although he tended  to split everything into opposites, he also showed that the heights of what humans  can achieve rest on the depths, that shadow work is essential to self-realization, and  that our ties with nature and Earth must be consciously tended. It makes little  difference whether mystical perceptions show up on our grids as states or stages as  nations fall to authoritarianism while Earth burns. Our greatnesses do not separate  us from our weaknesses, they grow from them. Human potential is rooted in human  actual. (For a fictional counterpart to all this, consider the Jedi Order, a kind of  Human Potential Movement blind to its own dark side. Hence the need for the  Sith.)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2119140625" w:line="279.8880100250244" w:lineRule="auto"/>
        <w:ind w:left="1574.532470703125" w:right="212.791748046875" w:firstLine="830.399169921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Movements, worldviews, and paradigms wear out because the guiding stories  they tell have become too small to adapt to changing times. Human Potential  Movement 2.0 will need the depth and spaciousness to welcome cultural diversity  and equity (not just Western samplings of Eastern or Native wisdom), updated  cosmological findings (not just misinterpretations of quantum mechanics), holistic  and scientific ecology, ecotherapy and ecopsychology, integral feminism,  humanistic politics with Earth in mind, wise leadership studies, social and  environmental justice, and research on emotional and psychological maturity  beyond manic intuitive certainties. For starters.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64453125" w:line="279.2072296142578" w:lineRule="auto"/>
        <w:ind w:left="1570.931396484375" w:right="14.791259765625" w:firstLine="819.2004394531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Speaking of story. In </w:t>
      </w:r>
      <w:r w:rsidDel="00000000" w:rsidR="00000000" w:rsidRPr="00000000">
        <w:rPr>
          <w:rFonts w:ascii="Avenir" w:cs="Avenir" w:eastAsia="Avenir" w:hAnsi="Avenir"/>
          <w:b w:val="0"/>
          <w:bCs w:val="0"/>
          <w:i w:val="0"/>
          <w:iCs w:val="0"/>
          <w:smallCaps w:val="0"/>
          <w:strike w:val="0"/>
          <w:color w:val="3179af"/>
          <w:sz w:val="40.60765838623047"/>
          <w:szCs w:val="40.60765838623047"/>
          <w:u w:val="none"/>
          <w:shd w:fill="auto" w:val="clear"/>
          <w:vertAlign w:val="baseline"/>
          <w:rtl w:val="0"/>
        </w:rPr>
        <w:t xml:space="preserve">Restorying Our Lore</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the dissertation for my second PhD,  I mentioned the work of Gordon R. Dickson as one of many examples of how fiction  can illuminate life. His </w:t>
      </w:r>
      <w:r w:rsidDel="00000000" w:rsidR="00000000" w:rsidRPr="00000000">
        <w:rPr>
          <w:rFonts w:ascii="Avenir" w:cs="Avenir" w:eastAsia="Avenir" w:hAnsi="Avenir"/>
          <w:b w:val="0"/>
          <w:bCs w:val="0"/>
          <w:i w:val="0"/>
          <w:iCs w:val="0"/>
          <w:smallCaps w:val="0"/>
          <w:strike w:val="0"/>
          <w:color w:val="000000"/>
          <w:sz w:val="40.60765838623047"/>
          <w:szCs w:val="40.60765838623047"/>
          <w:u w:val="none"/>
          <w:shd w:fill="auto" w:val="clear"/>
          <w:vertAlign w:val="baseline"/>
          <w:rtl w:val="0"/>
        </w:rPr>
        <w:t xml:space="preserve">Childe Cycle </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of science fiction tales uses the term “full spectrum humans” to describe how achieving species maturity involves coloring in  different sides of our human character. Maturing is not a pilgrim’s linear progress.  We are people of Faith, Philosophy, and War, among other possibilities, and to  come of age as ethical-responsible humanity, we must become conscious of all that  we are. It is not a matter of growing away from anything, but of growing more  deeply into it. Dickson started publishing these ideas in fictional form in 1959.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53515625" w:line="279.8880100250244" w:lineRule="auto"/>
        <w:ind w:left="1571.732177734375" w:right="62.791748046875" w:firstLine="832.399902343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Dickson also speaks of entering the Creative Universe, the source of the arts  that make life worth living. (</w:t>
      </w:r>
      <w:r w:rsidDel="00000000" w:rsidR="00000000" w:rsidRPr="00000000">
        <w:rPr>
          <w:rFonts w:ascii="Avenir" w:cs="Avenir" w:eastAsia="Avenir" w:hAnsi="Avenir"/>
          <w:b w:val="0"/>
          <w:bCs w:val="0"/>
          <w:i w:val="0"/>
          <w:iCs w:val="0"/>
          <w:smallCaps w:val="0"/>
          <w:strike w:val="0"/>
          <w:color w:val="3179af"/>
          <w:sz w:val="40"/>
          <w:szCs w:val="40"/>
          <w:u w:val="none"/>
          <w:shd w:fill="auto" w:val="clear"/>
          <w:vertAlign w:val="baseline"/>
          <w:rtl w:val="0"/>
        </w:rPr>
        <w:t xml:space="preserve">In my fiction </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this realm is called the Dreamvale.</w:t>
      </w:r>
      <w:r w:rsidDel="00000000" w:rsidR="00000000" w:rsidRPr="00000000">
        <w:rPr>
          <w:rFonts w:ascii="Avenir" w:cs="Avenir" w:eastAsia="Avenir" w:hAnsi="Avenir"/>
          <w:b w:val="0"/>
          <w:bCs w:val="0"/>
          <w:i w:val="0"/>
          <w:iCs w:val="0"/>
          <w:smallCaps w:val="0"/>
          <w:strike w:val="0"/>
          <w:color w:val="3179af"/>
          <w:sz w:val="40"/>
          <w:szCs w:val="40"/>
          <w:u w:val="none"/>
          <w:shd w:fill="auto" w:val="clear"/>
          <w:vertAlign w:val="baseline"/>
          <w:rtl w:val="0"/>
        </w:rPr>
        <w:t xml:space="preserve">) </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As  Joseph Campbell pointed out in his later (post-heroic?) work, the makers of myth in  our day are writers and performing artists, among whom we might now include  filmmakers, storytellers, dancers, embodied philosophers, graphic artists,  </w:t>
      </w:r>
      <w:r w:rsidDel="00000000" w:rsidR="00000000" w:rsidRPr="00000000">
        <w:rPr>
          <w:rFonts w:ascii="Avenir" w:cs="Avenir" w:eastAsia="Avenir" w:hAnsi="Avenir"/>
          <w:b w:val="0"/>
          <w:bCs w:val="0"/>
          <w:i w:val="0"/>
          <w:iCs w:val="0"/>
          <w:smallCaps w:val="0"/>
          <w:strike w:val="0"/>
          <w:color w:val="3179af"/>
          <w:sz w:val="40"/>
          <w:szCs w:val="40"/>
          <w:u w:val="none"/>
          <w:shd w:fill="auto" w:val="clear"/>
          <w:vertAlign w:val="baseline"/>
          <w:rtl w:val="0"/>
        </w:rPr>
        <w:t xml:space="preserve">terrapsychologists</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improv actors, </w:t>
      </w:r>
      <w:r w:rsidDel="00000000" w:rsidR="00000000" w:rsidRPr="00000000">
        <w:rPr>
          <w:rFonts w:ascii="Avenir" w:cs="Avenir" w:eastAsia="Avenir" w:hAnsi="Avenir"/>
          <w:b w:val="0"/>
          <w:bCs w:val="0"/>
          <w:i w:val="0"/>
          <w:iCs w:val="0"/>
          <w:smallCaps w:val="0"/>
          <w:strike w:val="0"/>
          <w:color w:val="3179af"/>
          <w:sz w:val="40"/>
          <w:szCs w:val="40"/>
          <w:u w:val="none"/>
          <w:shd w:fill="auto" w:val="clear"/>
          <w:vertAlign w:val="baseline"/>
          <w:rtl w:val="0"/>
        </w:rPr>
        <w:t xml:space="preserve">enchantivists</w:t>
      </w: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 and makers of speculative fiction,  as my second dissertation argued. These and other at-the-edge creatives are  natural kin to the body workers, meditation teachers, holistic psychotherapists,  reflective leaders, wisdom educators, nature sages, mystical musicians, dream  mentors, and psychedelic guides of the Human Potential Movement.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719970703125" w:line="240" w:lineRule="auto"/>
        <w:ind w:left="1573.731689453125" w:right="0" w:firstLine="0"/>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Telling Larger Tales Telling Larger Tales Telling Larger Tales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9462890625" w:line="279.8880100250244" w:lineRule="auto"/>
        <w:ind w:left="1580.1318359375" w:right="150.391845703125" w:firstLine="827.600097656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In the summer of 2024, an idea resurrected (perhaps unconsciously) from the  HPM proved potent in the political arena of the United States: that joy, inspiration,  delight, and hope can be more powerful medicines than hatred, bigotry, or  scapegoating. Although this wave of enthusiasm did not resolve the contradictions  in the political party that fed it, it did offer a weary electorate a fresh glance at new  possibilities. Imagine what could be done with talk well walked.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79.8880100250244" w:lineRule="auto"/>
        <w:ind w:left="1574.931640625" w:right="311.993408203125" w:firstLine="795.9997558593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We've also had enough of the dark floods of doom and gloom that abundant  research shows is ineffective at motivating us. Quite the opposite: they numb us  while raising our psychological defenses. "When you look long into the abyss,"  Nietzsche wrote, "the abyss looks long into you."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79.8880100250244" w:lineRule="auto"/>
        <w:ind w:left="1592.53173828125" w:right="140.391845703125" w:firstLine="774.40063476562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Yes, we need to meet life without denial, and with enough night vision to see  and stop wars and genocides, but we can't do that effectively without a place to  put our hopes, aspirations, and dreams. It's not enough to show how bad things  are: we need visions of how good they can be. How can we move forward together  unless we can imagine our destination?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79.8880100250244" w:lineRule="auto"/>
        <w:ind w:left="1574.532470703125" w:right="75.992431640625" w:firstLine="799.19921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Thomas Berry, Brian Swimme, Joseph Campbell, and other scholars have said  that we lack an overall framework for understanding who we are, where we are, and  why. We are, historically, between big stories. The world has changed radically and  rapidly since the old mythologies explained things to us. While all that is true, I  don't see a single story or new myth providing worldwide guidance. Big stories  have a way of hardening into monolithic ideologies that support the powerful while  excluding everyone else.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19970703125" w:line="279.8880100250244" w:lineRule="auto"/>
        <w:ind w:left="1574.931640625" w:right="-2.406005859375" w:firstLine="832.80029296875"/>
        <w:jc w:val="left"/>
        <w:rPr>
          <w:rFonts w:ascii="Avenir" w:cs="Avenir" w:eastAsia="Avenir" w:hAnsi="Avenir"/>
          <w:b w:val="0"/>
          <w:bCs w:val="0"/>
          <w:i w:val="0"/>
          <w:iCs w:val="0"/>
          <w:smallCaps w:val="0"/>
          <w:strike w:val="0"/>
          <w:color w:val="000000"/>
          <w:sz w:val="40"/>
          <w:szCs w:val="40"/>
          <w:u w:val="none"/>
          <w:shd w:fill="auto" w:val="clear"/>
          <w:vertAlign w:val="baseline"/>
        </w:rPr>
      </w:pPr>
      <w:r w:rsidDel="00000000" w:rsidR="00000000" w:rsidRPr="00000000">
        <w:rPr>
          <w:rFonts w:ascii="Avenir" w:cs="Avenir" w:eastAsia="Avenir" w:hAnsi="Avenir"/>
          <w:b w:val="0"/>
          <w:bCs w:val="0"/>
          <w:i w:val="0"/>
          <w:iCs w:val="0"/>
          <w:smallCaps w:val="0"/>
          <w:strike w:val="0"/>
          <w:color w:val="000000"/>
          <w:sz w:val="40"/>
          <w:szCs w:val="40"/>
          <w:u w:val="none"/>
          <w:shd w:fill="auto" w:val="clear"/>
          <w:vertAlign w:val="baseline"/>
          <w:rtl w:val="0"/>
        </w:rPr>
        <w:t xml:space="preserve">I wonder if what would serve us better is a planetary mythology arising from  millions of storytellers and other creatives around the world. Here our fictions might  frame, support, and inspire more fully than literalized patriarchal creeds exalting  vindictive gods and reckless heroes. Our stories might instead point the way toward  a world community of our desire. If such a mythology ever did arise, perhaps  Human Potential Movement 20 would fuel it with visions of how far we can reach  when we dream together. </w:t>
      </w:r>
    </w:p>
    <w:sectPr>
      <w:pgSz w:h="142500" w:w="17780" w:orient="portrait"/>
      <w:pgMar w:bottom="0" w:top="1380.15625" w:left="0" w:right="1316.2768554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