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Attachment D: List of Members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LIST OF MEMBERS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First Semester, AY 2025-2026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 of Organization: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Supreme Student Council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Classification of Organization: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Socio-Civic / Academic Organization</w:t>
      </w:r>
    </w:p>
    <w:tbl>
      <w:tblPr>
        <w:tblStyle w:val="Table1"/>
        <w:tblW w:w="828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817"/>
        <w:gridCol w:w="720"/>
        <w:gridCol w:w="2133"/>
        <w:gridCol w:w="720"/>
        <w:gridCol w:w="1890"/>
        <w:tblGridChange w:id="0">
          <w:tblGrid>
            <w:gridCol w:w="2817"/>
            <w:gridCol w:w="720"/>
            <w:gridCol w:w="2133"/>
            <w:gridCol w:w="720"/>
            <w:gridCol w:w="1890"/>
          </w:tblGrid>
        </w:tblGridChange>
      </w:tblGrid>
      <w:tr>
        <w:trPr>
          <w:cantSplit w:val="0"/>
          <w:trHeight w:val="59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COURSE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SECTION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Juan A. Dela Cruz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BSA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3101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Juan A. Dela Cruz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BSA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3102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Juan A. Dela Cruz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BSA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2102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Juan A. Dela Cruz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BSA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2102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Juan A. Dela Cruz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BSA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3101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Juan A. Dela Cruz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BSA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4103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Juan A. Dela Cruz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BSA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4101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Juan A. Dela Cruz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BSA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4104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Juan A. Dela Cruz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BSA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3101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Juan A. Dela Cruz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BSA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4102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Juan A. Dela Cruz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BSA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4101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Juan A. Dela Cruz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BSA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4103</w:t>
            </w:r>
          </w:p>
        </w:tc>
      </w:tr>
    </w:tbl>
    <w:p w:rsidR="00000000" w:rsidDel="00000000" w:rsidP="00000000" w:rsidRDefault="00000000" w:rsidRPr="00000000" w14:paraId="0000004A">
      <w:pPr>
        <w:spacing w:after="0" w:line="240" w:lineRule="auto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872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*and a total of 432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yellow"/>
                <w:rtl w:val="0"/>
              </w:rPr>
              <w:t xml:space="preserve"> other students from Bachelor of Science in Business Administration Major in Marketing Management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of CABEIHM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of Batangas State University The NEU ARASOF-Nasugbu based on previous enrollment data of First Semester of A.Y. 2024-2025.</w:t>
            </w:r>
          </w:p>
          <w:p w:rsidR="00000000" w:rsidDel="00000000" w:rsidP="00000000" w:rsidRDefault="00000000" w:rsidRPr="00000000" w14:paraId="0000004C">
            <w:pPr>
              <w:ind w:left="495" w:firstLine="0"/>
              <w:rPr>
                <w:rFonts w:ascii="Times New Roman" w:cs="Times New Roman" w:eastAsia="Times New Roman" w:hAnsi="Times New Roman"/>
                <w:i w:val="1"/>
                <w:iCs w:val="1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39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yellow"/>
                <w:rtl w:val="0"/>
              </w:rPr>
              <w:t xml:space="preserve">First Year Students;</w:t>
            </w:r>
          </w:p>
          <w:p w:rsidR="00000000" w:rsidDel="00000000" w:rsidP="00000000" w:rsidRDefault="00000000" w:rsidRPr="00000000" w14:paraId="0000004D">
            <w:pPr>
              <w:ind w:left="495" w:firstLine="0"/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87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yellow"/>
                <w:rtl w:val="0"/>
              </w:rPr>
              <w:t xml:space="preserve">Second Year Students;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ind w:left="495" w:firstLine="0"/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105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yellow"/>
                <w:rtl w:val="0"/>
              </w:rPr>
              <w:t xml:space="preserve">Third Year Students; 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ind w:left="495" w:firstLine="0"/>
              <w:rPr>
                <w:rFonts w:ascii="Times New Roman" w:cs="Times New Roman" w:eastAsia="Times New Roman" w:hAnsi="Times New Roman"/>
                <w:i w:val="1"/>
                <w:iCs w:val="1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201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yellow"/>
                <w:rtl w:val="0"/>
              </w:rPr>
              <w:t xml:space="preserve">Fourth Year Students.</w:t>
            </w:r>
          </w:p>
        </w:tc>
      </w:tr>
    </w:tbl>
    <w:p w:rsidR="00000000" w:rsidDel="00000000" w:rsidP="00000000" w:rsidRDefault="00000000" w:rsidRPr="00000000" w14:paraId="00000050">
      <w:pPr>
        <w:pBdr>
          <w:bottom w:color="000000" w:space="0" w:sz="12" w:val="single"/>
        </w:pBdr>
        <w:spacing w:after="0" w:line="240" w:lineRule="auto"/>
        <w:jc w:val="both"/>
        <w:rPr>
          <w:rFonts w:ascii="Times New Roman" w:cs="Times New Roman" w:eastAsia="Times New Roman" w:hAnsi="Times New Roman"/>
          <w:sz w:val="10"/>
          <w:szCs w:val="1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Noted by:</w:t>
      </w:r>
    </w:p>
    <w:p w:rsidR="00000000" w:rsidDel="00000000" w:rsidP="00000000" w:rsidRDefault="00000000" w:rsidRPr="00000000" w14:paraId="0000005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Mr. JUAN DELA CRUZ</w:t>
      </w:r>
    </w:p>
    <w:p w:rsidR="00000000" w:rsidDel="00000000" w:rsidP="00000000" w:rsidRDefault="00000000" w:rsidRPr="00000000" w14:paraId="00000056">
      <w:pPr>
        <w:spacing w:after="0" w:line="240" w:lineRule="auto"/>
        <w:jc w:val="center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Adviser, SSC</w:t>
      </w:r>
    </w:p>
    <w:p w:rsidR="00000000" w:rsidDel="00000000" w:rsidP="00000000" w:rsidRDefault="00000000" w:rsidRPr="00000000" w14:paraId="00000057">
      <w:pPr>
        <w:tabs>
          <w:tab w:val="left" w:leader="none" w:pos="5747"/>
        </w:tabs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5747"/>
        </w:tabs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5747"/>
        </w:tabs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Dr. DYEMNAH INASIAH P. BENTIR</w:t>
      </w:r>
    </w:p>
    <w:p w:rsidR="00000000" w:rsidDel="00000000" w:rsidP="00000000" w:rsidRDefault="00000000" w:rsidRPr="00000000" w14:paraId="0000005B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Head, Student Organization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8722" w:w="12242" w:orient="portrait"/>
      <w:pgMar w:bottom="1440" w:top="1440" w:left="1440" w:right="144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Bookman Old Style"/>
  <w:font w:name="Tahoma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jc w:val="center"/>
      <w:rPr>
        <w:color w:val="000000"/>
      </w:rPr>
    </w:pPr>
    <w:r w:rsidDel="00000000" w:rsidR="00000000" w:rsidRPr="00000000">
      <w:rPr>
        <w:rFonts w:ascii="Century Gothic" w:cs="Century Gothic" w:eastAsia="Century Gothic" w:hAnsi="Century Gothic"/>
        <w:b w:val="1"/>
        <w:bCs w:val="1"/>
        <w:i w:val="1"/>
        <w:iCs w:val="1"/>
        <w:color w:val="d2363b"/>
        <w:sz w:val="24"/>
        <w:szCs w:val="24"/>
        <w:rtl w:val="0"/>
      </w:rPr>
      <w:t xml:space="preserve">Leading Innovations, Transforming Lives, Building the Nation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spacing w:after="0" w:line="240" w:lineRule="auto"/>
      <w:ind w:right="2"/>
      <w:jc w:val="center"/>
      <w:rPr>
        <w:rFonts w:ascii="Times New Roman" w:cs="Times New Roman" w:eastAsia="Times New Roman" w:hAnsi="Times New Roman"/>
        <w:b w:val="1"/>
        <w:bCs w:val="1"/>
        <w:color w:val="000000"/>
        <w:sz w:val="28"/>
        <w:szCs w:val="28"/>
      </w:rPr>
    </w:pPr>
    <w:bookmarkStart w:colFirst="0" w:colLast="0" w:name="_30j0zll" w:id="1"/>
    <w:bookmarkEnd w:id="1"/>
    <w:r w:rsidDel="00000000" w:rsidR="00000000" w:rsidRPr="00000000">
      <w:rPr>
        <w:rFonts w:ascii="Times New Roman" w:cs="Times New Roman" w:eastAsia="Times New Roman" w:hAnsi="Times New Roman"/>
        <w:sz w:val="18"/>
        <w:szCs w:val="18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741045</wp:posOffset>
          </wp:positionH>
          <wp:positionV relativeFrom="page">
            <wp:posOffset>180340</wp:posOffset>
          </wp:positionV>
          <wp:extent cx="1257300" cy="1190625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57300" cy="1190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  <w:rtl w:val="0"/>
      </w:rPr>
      <w:t xml:space="preserve">Republic of the Philippines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D">
    <w:pPr>
      <w:spacing w:after="0" w:line="240" w:lineRule="auto"/>
      <w:ind w:right="2"/>
      <w:jc w:val="center"/>
      <w:rPr>
        <w:rFonts w:ascii="Times New Roman" w:cs="Times New Roman" w:eastAsia="Times New Roman" w:hAnsi="Times New Roman"/>
        <w:b w:val="1"/>
        <w:bCs w:val="1"/>
        <w:color w:val="000000"/>
        <w:sz w:val="32"/>
        <w:szCs w:val="32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32"/>
        <w:szCs w:val="32"/>
        <w:rtl w:val="0"/>
      </w:rPr>
      <w:t xml:space="preserve">BATANGAS STATE UNIVERSITY</w:t>
    </w:r>
  </w:p>
  <w:p w:rsidR="00000000" w:rsidDel="00000000" w:rsidP="00000000" w:rsidRDefault="00000000" w:rsidRPr="00000000" w14:paraId="0000005E">
    <w:pPr>
      <w:spacing w:after="0" w:line="240" w:lineRule="auto"/>
      <w:ind w:right="2"/>
      <w:jc w:val="center"/>
      <w:rPr>
        <w:rFonts w:ascii="Arial" w:cs="Arial" w:eastAsia="Arial" w:hAnsi="Arial"/>
        <w:b w:val="1"/>
        <w:bCs w:val="1"/>
        <w:color w:val="d2363b"/>
        <w:sz w:val="28"/>
        <w:szCs w:val="28"/>
      </w:rPr>
    </w:pPr>
    <w:r w:rsidDel="00000000" w:rsidR="00000000" w:rsidRPr="00000000">
      <w:rPr>
        <w:rFonts w:ascii="Arial" w:cs="Arial" w:eastAsia="Arial" w:hAnsi="Arial"/>
        <w:b w:val="1"/>
        <w:bCs w:val="1"/>
        <w:color w:val="d2363b"/>
        <w:sz w:val="28"/>
        <w:szCs w:val="28"/>
        <w:rtl w:val="0"/>
      </w:rPr>
      <w:t xml:space="preserve">The National Engineering University</w:t>
    </w:r>
  </w:p>
  <w:p w:rsidR="00000000" w:rsidDel="00000000" w:rsidP="00000000" w:rsidRDefault="00000000" w:rsidRPr="00000000" w14:paraId="0000005F">
    <w:pPr>
      <w:spacing w:after="0" w:line="240" w:lineRule="auto"/>
      <w:ind w:right="2" w:firstLine="10"/>
      <w:jc w:val="center"/>
      <w:rPr>
        <w:rFonts w:ascii="Bookman Old Style" w:cs="Bookman Old Style" w:eastAsia="Bookman Old Style" w:hAnsi="Bookman Old Style"/>
        <w:color w:val="000000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  <w:rtl w:val="0"/>
      </w:rPr>
      <w:t xml:space="preserve">ARASOF-Nasugbu Campus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0">
    <w:pPr>
      <w:spacing w:after="0" w:line="240" w:lineRule="auto"/>
      <w:ind w:right="2"/>
      <w:jc w:val="center"/>
      <w:rPr>
        <w:rFonts w:ascii="Times New Roman" w:cs="Times New Roman" w:eastAsia="Times New Roman" w:hAnsi="Times New Roman"/>
        <w:b w:val="1"/>
        <w:bCs w:val="1"/>
        <w:color w:val="000000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20"/>
        <w:szCs w:val="20"/>
        <w:rtl w:val="0"/>
      </w:rPr>
      <w:t xml:space="preserve">R. Martinez St. Brgy. Bucana, Nasugbu, Batangas, Philippines 4231</w:t>
    </w:r>
  </w:p>
  <w:p w:rsidR="00000000" w:rsidDel="00000000" w:rsidP="00000000" w:rsidRDefault="00000000" w:rsidRPr="00000000" w14:paraId="00000061">
    <w:pPr>
      <w:spacing w:after="0" w:line="240" w:lineRule="auto"/>
      <w:ind w:left="857" w:right="1917" w:firstLine="1269.0000000000002"/>
      <w:jc w:val="center"/>
      <w:rPr>
        <w:rFonts w:ascii="Times New Roman" w:cs="Times New Roman" w:eastAsia="Times New Roman" w:hAnsi="Times New Roman"/>
        <w:b w:val="1"/>
        <w:bCs w:val="1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Tel No.: +63 43 416 0350 local 204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2">
    <w:pPr>
      <w:spacing w:after="0" w:line="240" w:lineRule="auto"/>
      <w:ind w:right="2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E-mail Address: </w:t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  <w:highlight w:val="yellow"/>
        <w:rtl w:val="0"/>
      </w:rPr>
      <w:t xml:space="preserve">sscnasugbu@g.batstate-u.edu.ph</w:t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  </w:t>
    </w:r>
    <w:hyperlink r:id="rId2"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| Website Address: </w:t>
      </w:r>
    </w:hyperlink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http://www.batstate-u.edu.ph</w:t>
    </w:r>
  </w:p>
  <w:p w:rsidR="00000000" w:rsidDel="00000000" w:rsidP="00000000" w:rsidRDefault="00000000" w:rsidRPr="00000000" w14:paraId="0000006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ind w:left="-720" w:right="-720" w:firstLine="0"/>
      <w:rPr>
        <w:color w:val="000000"/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-685799</wp:posOffset>
              </wp:positionH>
              <wp:positionV relativeFrom="paragraph">
                <wp:posOffset>25412</wp:posOffset>
              </wp:positionV>
              <wp:extent cx="7315200" cy="254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688400" y="3780000"/>
                        <a:ext cx="7315200" cy="0"/>
                      </a:xfrm>
                      <a:prstGeom prst="straightConnector1">
                        <a:avLst/>
                      </a:prstGeom>
                      <a:noFill/>
                      <a:ln cap="flat" cmpd="sng" w="25400">
                        <a:solidFill>
                          <a:schemeClr val="dk1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-685799</wp:posOffset>
              </wp:positionH>
              <wp:positionV relativeFrom="paragraph">
                <wp:posOffset>25412</wp:posOffset>
              </wp:positionV>
              <wp:extent cx="7315200" cy="254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15200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6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240" w:line="240" w:lineRule="auto"/>
      <w:ind w:left="-450" w:firstLine="0"/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Supreme Student Council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about:blank" TargetMode="External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