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DUTIES AND RESPONSIBILITIES OF FACULTY-IN-CHARGE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In-Campus Activity/Off-Campus Activity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Dr. DYEMNAH INASIAH P. BENTIR 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Adviser, Supreme Student Council 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BatStateU The NEU ARASOF-Nasugbu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are hereby designated as person-in-charge of the event titled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SIMULA 2025: Synergizing Ideas through Mission-driven Unity, Leadership, and Action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” on August 5-6, 2025 (Tuesday-Wednesday), at BatStateU The NEU Nasugbu Hostel.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are your duties and responsibilities BEFORE the activity: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assistance in planning the activity by checking the programme and the flow of activities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Assist the officers and members in disseminating the planned activity to the participants of the event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 a meeting with the officers regarding the activity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Orient all the students about the schedule and the details of the activity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the activity 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Ensures that all scheduled activities are executed accordingly as planned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Monitors the students’ activities 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the activity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 evaluation/assessment of the activity by distributing evaluation forms.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 with the officers the result of the evaluation and the financial aspects of the activity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that the narrative report with documentation of the activity is accomplished.</w:t>
      </w:r>
    </w:p>
    <w:p w:rsidR="00000000" w:rsidDel="00000000" w:rsidP="00000000" w:rsidRDefault="00000000" w:rsidRPr="00000000" w14:paraId="0000001A">
      <w:pPr>
        <w:spacing w:after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Prepared by:</w:t>
        <w:br w:type="textWrapping"/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Dr. LORISSA JOANA E. BUENAS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Vice Chancellor for Academic Affairs (For College Councils/Sub Organization, Dean)</w:t>
      </w:r>
    </w:p>
    <w:p w:rsidR="00000000" w:rsidDel="00000000" w:rsidP="00000000" w:rsidRDefault="00000000" w:rsidRPr="00000000" w14:paraId="0000001F">
      <w:pPr>
        <w:spacing w:after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Conformed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Dr. DYEMNAH INASIAH P. BENTIR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Adviser, Supreme Student Council</w:t>
      </w:r>
    </w:p>
    <w:p w:rsidR="00000000" w:rsidDel="00000000" w:rsidP="00000000" w:rsidRDefault="00000000" w:rsidRPr="00000000" w14:paraId="00000025">
      <w:pPr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tabs>
          <w:tab w:val="left" w:leader="none" w:pos="4982"/>
        </w:tabs>
        <w:spacing w:after="0" w:line="240" w:lineRule="auto"/>
        <w:ind w:left="-18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8722" w:w="12240" w:orient="portrait"/>
      <w:pgMar w:bottom="1440" w:top="1440" w:left="1440" w:right="1440" w:header="28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Bookman Old Style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spacing w:after="0" w:line="240" w:lineRule="auto"/>
      <w:ind w:left="-180" w:right="-1170" w:firstLine="0"/>
      <w:rPr>
        <w:rFonts w:ascii="Times New Roman" w:cs="Times New Roman" w:eastAsia="Times New Roman" w:hAnsi="Times New Roman"/>
        <w:color w:val="ff0000"/>
        <w:sz w:val="18"/>
        <w:szCs w:val="18"/>
      </w:rPr>
    </w:pPr>
    <w:bookmarkStart w:colFirst="0" w:colLast="0" w:name="_30j0zll" w:id="0"/>
    <w:bookmarkEnd w:id="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spacing w:after="0" w:line="240" w:lineRule="auto"/>
      <w:ind w:right="-1170"/>
      <w:rPr>
        <w:rFonts w:ascii="Times New Roman" w:cs="Times New Roman" w:eastAsia="Times New Roman" w:hAnsi="Times New Roman"/>
        <w:b w:val="1"/>
        <w:i w:val="1"/>
        <w:color w:val="ff0000"/>
        <w:sz w:val="18"/>
        <w:szCs w:val="18"/>
      </w:rPr>
    </w:pPr>
    <w:bookmarkStart w:colFirst="0" w:colLast="0" w:name="_6sfzg1z0n3v" w:id="2"/>
    <w:bookmarkEnd w:id="2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jc w:val="center"/>
      <w:rPr>
        <w:i w:val="1"/>
        <w:color w:val="ff0000"/>
      </w:rPr>
    </w:pPr>
    <w:r w:rsidDel="00000000" w:rsidR="00000000" w:rsidRPr="00000000">
      <w:rPr>
        <w:rFonts w:ascii="Century Gothic" w:cs="Century Gothic" w:eastAsia="Century Gothic" w:hAnsi="Century Gothic"/>
        <w:b w:val="1"/>
        <w:i w:val="1"/>
        <w:color w:val="ff0000"/>
        <w:sz w:val="24"/>
        <w:szCs w:val="24"/>
        <w:rtl w:val="0"/>
      </w:rPr>
      <w:t xml:space="preserve">Leading Innovations, Transforming Lives, Building the Nation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after="0" w:line="240" w:lineRule="auto"/>
      <w:ind w:right="-1170"/>
      <w:jc w:val="right"/>
      <w:rPr>
        <w:rFonts w:ascii="Times New Roman" w:cs="Times New Roman" w:eastAsia="Times New Roman" w:hAnsi="Times New Roman"/>
        <w:b w:val="1"/>
        <w:i w:val="1"/>
        <w:color w:val="666666"/>
        <w:sz w:val="16"/>
        <w:szCs w:val="16"/>
      </w:rPr>
    </w:pPr>
    <w:bookmarkStart w:colFirst="0" w:colLast="0" w:name="_30j0zll" w:id="0"/>
    <w:bookmarkEnd w:id="0"/>
    <w:r w:rsidDel="00000000" w:rsidR="00000000" w:rsidRPr="00000000">
      <w:rPr>
        <w:rFonts w:ascii="Times New Roman" w:cs="Times New Roman" w:eastAsia="Times New Roman" w:hAnsi="Times New Roman"/>
        <w:b w:val="1"/>
        <w:i w:val="1"/>
        <w:color w:val="666666"/>
        <w:sz w:val="16"/>
        <w:szCs w:val="16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50800</wp:posOffset>
          </wp:positionV>
          <wp:extent cx="1219577" cy="115680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9577" cy="11568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bookmarkStart w:colFirst="0" w:colLast="0" w:name="_gjdgxs" w:id="1"/>
    <w:bookmarkEnd w:id="1"/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Republic of the Philippines</w:t>
    </w:r>
  </w:p>
  <w:p w:rsidR="00000000" w:rsidDel="00000000" w:rsidP="00000000" w:rsidRDefault="00000000" w:rsidRPr="00000000" w14:paraId="00000029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color w:val="000000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32"/>
        <w:szCs w:val="32"/>
        <w:rtl w:val="0"/>
      </w:rPr>
      <w:t xml:space="preserve">BATANGAS STATE UNIVERSITY</w:t>
    </w:r>
  </w:p>
  <w:p w:rsidR="00000000" w:rsidDel="00000000" w:rsidP="00000000" w:rsidRDefault="00000000" w:rsidRPr="00000000" w14:paraId="0000002A">
    <w:pPr>
      <w:spacing w:after="0" w:line="240" w:lineRule="auto"/>
      <w:ind w:right="2"/>
      <w:jc w:val="center"/>
      <w:rPr>
        <w:rFonts w:ascii="Arial" w:cs="Arial" w:eastAsia="Arial" w:hAnsi="Arial"/>
        <w:b w:val="1"/>
        <w:color w:val="d2363b"/>
        <w:sz w:val="28"/>
        <w:szCs w:val="28"/>
      </w:rPr>
    </w:pPr>
    <w:r w:rsidDel="00000000" w:rsidR="00000000" w:rsidRPr="00000000">
      <w:rPr>
        <w:rFonts w:ascii="Arial" w:cs="Arial" w:eastAsia="Arial" w:hAnsi="Arial"/>
        <w:b w:val="1"/>
        <w:color w:val="d2363b"/>
        <w:sz w:val="28"/>
        <w:szCs w:val="28"/>
        <w:rtl w:val="0"/>
      </w:rPr>
      <w:t xml:space="preserve">The National Engineering University</w:t>
    </w:r>
  </w:p>
  <w:p w:rsidR="00000000" w:rsidDel="00000000" w:rsidP="00000000" w:rsidRDefault="00000000" w:rsidRPr="00000000" w14:paraId="0000002B">
    <w:pPr>
      <w:spacing w:after="0" w:line="240" w:lineRule="auto"/>
      <w:ind w:right="2" w:firstLine="10"/>
      <w:jc w:val="center"/>
      <w:rPr>
        <w:rFonts w:ascii="Bookman Old Style" w:cs="Bookman Old Style" w:eastAsia="Bookman Old Style" w:hAnsi="Bookman Old Style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4"/>
        <w:szCs w:val="24"/>
        <w:rtl w:val="0"/>
      </w:rPr>
      <w:t xml:space="preserve">ARASOF-Nasugbu Campus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0"/>
        <w:szCs w:val="20"/>
        <w:rtl w:val="0"/>
      </w:rPr>
      <w:t xml:space="preserve">R. Martinez </w:t>
    </w:r>
    <w:r w:rsidDel="00000000" w:rsidR="00000000" w:rsidRPr="00000000">
      <w:rPr>
        <w:rFonts w:ascii="Times New Roman" w:cs="Times New Roman" w:eastAsia="Times New Roman" w:hAnsi="Times New Roman"/>
        <w:b w:val="1"/>
        <w:sz w:val="20"/>
        <w:szCs w:val="20"/>
        <w:rtl w:val="0"/>
      </w:rPr>
      <w:t xml:space="preserve">St.,</w:t>
    </w: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0"/>
        <w:szCs w:val="20"/>
        <w:rtl w:val="0"/>
      </w:rPr>
      <w:t xml:space="preserve"> Brgy. Bucana, Nasugbu, Batangas, Philippines 4231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E-mail Address: </w:t>
    </w:r>
    <w:r w:rsidDel="00000000" w:rsidR="00000000" w:rsidRPr="00000000">
      <w:rPr>
        <w:rFonts w:ascii="Times New Roman" w:cs="Times New Roman" w:eastAsia="Times New Roman" w:hAnsi="Times New Roman"/>
        <w:color w:val="ff0000"/>
        <w:sz w:val="20"/>
        <w:szCs w:val="20"/>
        <w:rtl w:val="0"/>
      </w:rPr>
      <w:t xml:space="preserve">sscnasugbu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@g.batstate-u.edu.ph </w:t>
    </w:r>
    <w:hyperlink r:id="rId2"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| Website Address: </w:t>
      </w:r>
    </w:hyperlink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http://www.batstate-u.edu.ph</w:t>
    </w:r>
  </w:p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720" w:right="-720" w:firstLine="0"/>
      <w:rPr>
        <w:color w:val="000000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-628649</wp:posOffset>
              </wp:positionH>
              <wp:positionV relativeFrom="paragraph">
                <wp:posOffset>19050</wp:posOffset>
              </wp:positionV>
              <wp:extent cx="7315200" cy="19001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688400" y="3780000"/>
                        <a:ext cx="73152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-628649</wp:posOffset>
              </wp:positionH>
              <wp:positionV relativeFrom="paragraph">
                <wp:posOffset>19050</wp:posOffset>
              </wp:positionV>
              <wp:extent cx="7315200" cy="19001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15200" cy="1900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240" w:line="240" w:lineRule="auto"/>
      <w:ind w:left="-450" w:firstLine="0"/>
      <w:rPr>
        <w:rFonts w:ascii="Times New Roman" w:cs="Times New Roman" w:eastAsia="Times New Roman" w:hAnsi="Times New Roman"/>
        <w:b w:val="1"/>
        <w:color w:val="ff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ff0000"/>
        <w:sz w:val="24"/>
        <w:szCs w:val="24"/>
        <w:rtl w:val="0"/>
      </w:rPr>
      <w:t xml:space="preserve">Supreme Student Council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about:blank" TargetMode="External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