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WASTE POLICY COMPLIANCE FORM</w:t>
      </w:r>
    </w:p>
    <w:p>
      <w:pPr>
        <w:pStyle w:val="Normal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numPr>
          <w:ilvl w:val="0"/>
          <w:numId w:val="2"/>
        </w:num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Event Information</w:t>
      </w:r>
    </w:p>
    <w:p>
      <w:pPr>
        <w:pStyle w:val="Normal"/>
        <w:ind w:start="1080" w:end="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ind w:start="720" w:end="0"/>
        <w:jc w:val="both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2051685</wp:posOffset>
                </wp:positionH>
                <wp:positionV relativeFrom="paragraph">
                  <wp:posOffset>128905</wp:posOffset>
                </wp:positionV>
                <wp:extent cx="3784600" cy="1270"/>
                <wp:effectExtent l="635" t="5080" r="635" b="508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8504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161.55pt;margin-top:10.15pt;width:298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b/>
          <w:bCs/>
          <w:sz w:val="22"/>
          <w:szCs w:val="22"/>
        </w:rPr>
        <w:t>Title of the Activity/Event:</w:t>
      </w:r>
    </w:p>
    <w:p>
      <w:pPr>
        <w:pStyle w:val="Normal"/>
        <w:ind w:start="720" w:end="0"/>
        <w:jc w:val="both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4035425</wp:posOffset>
                </wp:positionH>
                <wp:positionV relativeFrom="paragraph">
                  <wp:posOffset>127000</wp:posOffset>
                </wp:positionV>
                <wp:extent cx="1826260" cy="1270"/>
                <wp:effectExtent l="635" t="5080" r="635" b="508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628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17.75pt;margin-top:10pt;width:143.75pt;height:0.05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2079625</wp:posOffset>
                </wp:positionH>
                <wp:positionV relativeFrom="paragraph">
                  <wp:posOffset>133350</wp:posOffset>
                </wp:positionV>
                <wp:extent cx="1458595" cy="1270"/>
                <wp:effectExtent l="635" t="5080" r="635" b="508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872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63.75pt;margin-top:10.5pt;width:114.8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b/>
          <w:bCs/>
          <w:sz w:val="22"/>
          <w:szCs w:val="22"/>
        </w:rPr>
        <w:t>Date of the Activity/Event:</w:t>
        <w:tab/>
        <w:tab/>
        <w:tab/>
        <w:tab/>
        <w:t>Time:</w:t>
      </w:r>
    </w:p>
    <w:p>
      <w:pPr>
        <w:pStyle w:val="Normal"/>
        <w:ind w:start="720" w:end="0"/>
        <w:jc w:val="both"/>
        <w:rPr>
          <w:b/>
          <w:bCs/>
          <w:sz w:val="22"/>
          <w:szCs w:val="22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1600200</wp:posOffset>
                </wp:positionH>
                <wp:positionV relativeFrom="paragraph">
                  <wp:posOffset>140335</wp:posOffset>
                </wp:positionV>
                <wp:extent cx="4268470" cy="1270"/>
                <wp:effectExtent l="635" t="5080" r="635" b="508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6888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26pt;margin-top:11.05pt;width:336.1pt;height:0.05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b/>
          <w:bCs/>
          <w:sz w:val="22"/>
          <w:szCs w:val="22"/>
        </w:rPr>
        <w:t>Campus Facility:</w:t>
      </w:r>
    </w:p>
    <w:p>
      <w:pPr>
        <w:pStyle w:val="Normal"/>
        <w:jc w:val="both"/>
        <w:rPr>
          <w:i/>
          <w:i/>
          <w:iCs/>
          <w:sz w:val="22"/>
          <w:szCs w:val="22"/>
        </w:rPr>
      </w:pPr>
      <w:r>
        <w:rPr>
          <w:i/>
          <w:iCs/>
          <w:sz w:val="24"/>
          <w:szCs w:val="24"/>
        </w:rPr>
        <w:tab/>
      </w:r>
      <w:r>
        <w:rPr>
          <w:i/>
          <w:iCs/>
          <w:sz w:val="22"/>
          <w:szCs w:val="22"/>
        </w:rPr>
        <w:t>(Specify the campus facility and provide the exact location where the event will take place)</w:t>
      </w:r>
    </w:p>
    <w:p>
      <w:pPr>
        <w:pStyle w:val="Normal"/>
        <w:jc w:val="both"/>
        <w:rPr>
          <w:sz w:val="22"/>
          <w:szCs w:val="22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3133725</wp:posOffset>
                </wp:positionH>
                <wp:positionV relativeFrom="paragraph">
                  <wp:posOffset>121920</wp:posOffset>
                </wp:positionV>
                <wp:extent cx="2671445" cy="12700"/>
                <wp:effectExtent l="635" t="5080" r="635" b="5080"/>
                <wp:wrapNone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71560" cy="1296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246.75pt;margin-top:9.6pt;width:210.3pt;height:0.9pt;flip:y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>Organizing Office/Department/Student Org:</w:t>
      </w:r>
    </w:p>
    <w:p>
      <w:pPr>
        <w:pStyle w:val="Normal"/>
        <w:rPr>
          <w:i/>
          <w:i/>
          <w:iCs/>
          <w:sz w:val="22"/>
          <w:szCs w:val="22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1562735</wp:posOffset>
                </wp:positionH>
                <wp:positionV relativeFrom="paragraph">
                  <wp:posOffset>132080</wp:posOffset>
                </wp:positionV>
                <wp:extent cx="4273550" cy="1270"/>
                <wp:effectExtent l="635" t="5080" r="635" b="5080"/>
                <wp:wrapNone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392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23.05pt;margin-top:10.4pt;width:336.5pt;height:0.05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>Person in Charge:</w:t>
      </w:r>
    </w:p>
    <w:p>
      <w:pPr>
        <w:pStyle w:val="Normal"/>
        <w:rPr>
          <w:i/>
          <w:i/>
          <w:iCs/>
          <w:sz w:val="22"/>
          <w:szCs w:val="22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1988185</wp:posOffset>
                </wp:positionH>
                <wp:positionV relativeFrom="paragraph">
                  <wp:posOffset>130175</wp:posOffset>
                </wp:positionV>
                <wp:extent cx="3854450" cy="1270"/>
                <wp:effectExtent l="635" t="5080" r="635" b="5080"/>
                <wp:wrapNone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5488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56.55pt;margin-top:10.25pt;width:303.5pt;height:0.05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i/>
          <w:iCs/>
          <w:sz w:val="22"/>
          <w:szCs w:val="22"/>
        </w:rPr>
        <w:tab/>
      </w:r>
      <w:r>
        <w:rPr>
          <w:b/>
          <w:bCs/>
          <w:sz w:val="22"/>
          <w:szCs w:val="22"/>
        </w:rPr>
        <w:t>Contact Number / Email:</w:t>
      </w:r>
      <w:r>
        <w:rPr>
          <w:i/>
          <w:iCs/>
          <w:sz w:val="22"/>
          <w:szCs w:val="22"/>
        </w:rPr>
        <w:br/>
      </w:r>
    </w:p>
    <w:p>
      <w:pPr>
        <w:pStyle w:val="Normal"/>
        <w:numPr>
          <w:ilvl w:val="0"/>
          <w:numId w:val="2"/>
        </w:num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Sustainable Development Goals (SDGs) Promoted</w:t>
      </w:r>
    </w:p>
    <w:p>
      <w:pPr>
        <w:pStyle w:val="Normal"/>
        <w:ind w:start="720" w:end="0"/>
        <w:jc w:val="both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(Specify which SDGs the event belongs to, and what the goal of the event is.)</w:t>
      </w:r>
    </w:p>
    <w:p>
      <w:pPr>
        <w:pStyle w:val="Normal"/>
        <w:ind w:start="720" w:end="0"/>
        <w:jc w:val="both"/>
        <w:rPr>
          <w:i/>
          <w:i/>
          <w:iCs/>
          <w:sz w:val="24"/>
          <w:szCs w:val="24"/>
          <w:lang w:val="en-US" w:eastAsia="en-US"/>
        </w:rPr>
      </w:pPr>
      <w:r>
        <w:rPr>
          <w:i/>
          <w:iCs/>
          <w:sz w:val="24"/>
          <w:szCs w:val="24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377825</wp:posOffset>
                </wp:positionH>
                <wp:positionV relativeFrom="paragraph">
                  <wp:posOffset>115570</wp:posOffset>
                </wp:positionV>
                <wp:extent cx="5518785" cy="12700"/>
                <wp:effectExtent l="635" t="5080" r="635" b="5080"/>
                <wp:wrapNone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8800" cy="1296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29.75pt;margin-top:9.1pt;width:434.5pt;height:0.95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Normal"/>
        <w:ind w:start="720" w:end="0"/>
        <w:jc w:val="both"/>
        <w:rPr>
          <w:i/>
          <w:i/>
          <w:iCs/>
          <w:sz w:val="24"/>
          <w:szCs w:val="24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380365</wp:posOffset>
                </wp:positionH>
                <wp:positionV relativeFrom="paragraph">
                  <wp:posOffset>94615</wp:posOffset>
                </wp:positionV>
                <wp:extent cx="5526405" cy="12700"/>
                <wp:effectExtent l="635" t="5080" r="635" b="5080"/>
                <wp:wrapNone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6720" cy="1296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29.95pt;margin-top:7.45pt;width:435.1pt;height:0.95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i/>
          <w:iCs/>
          <w:sz w:val="24"/>
          <w:szCs w:val="24"/>
        </w:rPr>
        <w:tab/>
        <w:tab/>
        <w:tab/>
        <w:tab/>
        <w:tab/>
      </w:r>
    </w:p>
    <w:p>
      <w:pPr>
        <w:pStyle w:val="Normal"/>
        <w:numPr>
          <w:ilvl w:val="0"/>
          <w:numId w:val="2"/>
        </w:numPr>
        <w:jc w:val="both"/>
        <w:rPr>
          <w:b/>
          <w:bCs/>
          <w:sz w:val="22"/>
          <w:szCs w:val="22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2"/>
          <w:szCs w:val="22"/>
        </w:rPr>
        <w:t xml:space="preserve">Waste Policy Compliance Checklist </w:t>
      </w:r>
      <w:r>
        <w:rPr>
          <w:i/>
          <w:iCs/>
          <w:sz w:val="22"/>
          <w:szCs w:val="22"/>
        </w:rPr>
        <w:t>(In line with the OUP Memorandum No. 374 s. 2023)</w:t>
      </w:r>
    </w:p>
    <w:p>
      <w:pPr>
        <w:pStyle w:val="Normal"/>
        <w:ind w:firstLine="720" w:end="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(</w:t>
      </w:r>
      <w:r>
        <w:rPr>
          <w:sz w:val="22"/>
          <w:szCs w:val="22"/>
        </w:rPr>
        <w:t>Please check (</w:t>
      </w:r>
      <w:r>
        <w:rPr>
          <w:rFonts w:cs="Segoe UI Symbol" w:ascii="Segoe UI Symbol" w:hAnsi="Segoe UI Symbol"/>
          <w:sz w:val="22"/>
          <w:szCs w:val="22"/>
        </w:rPr>
        <w:t>✔</w:t>
      </w:r>
      <w:r>
        <w:rPr>
          <w:sz w:val="22"/>
          <w:szCs w:val="22"/>
        </w:rPr>
        <w:t>) all that apply)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Buffet Style Food Only</w:t>
      </w:r>
    </w:p>
    <w:p>
      <w:pPr>
        <w:pStyle w:val="Normal"/>
        <w:ind w:start="720" w:end="0"/>
        <w:jc w:val="both"/>
        <w:rPr>
          <w:sz w:val="22"/>
          <w:szCs w:val="22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747395</wp:posOffset>
                </wp:positionH>
                <wp:positionV relativeFrom="paragraph">
                  <wp:posOffset>37465</wp:posOffset>
                </wp:positionV>
                <wp:extent cx="124460" cy="101600"/>
                <wp:effectExtent l="5080" t="5080" r="5080" b="5080"/>
                <wp:wrapNone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560" cy="10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58.85pt;margin-top:2.95pt;width:9.75pt;height:7.9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ab/>
        <w:t>Foods and drinks will be served in Buffet Style</w:t>
      </w:r>
    </w:p>
    <w:p>
      <w:pPr>
        <w:pStyle w:val="Normal"/>
        <w:ind w:start="720" w:end="0"/>
        <w:jc w:val="both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747395</wp:posOffset>
                </wp:positionH>
                <wp:positionV relativeFrom="paragraph">
                  <wp:posOffset>29210</wp:posOffset>
                </wp:positionV>
                <wp:extent cx="124460" cy="101600"/>
                <wp:effectExtent l="5080" t="5080" r="5080" b="5080"/>
                <wp:wrapNone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560" cy="10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58.85pt;margin-top:2.3pt;width:9.75pt;height:7.9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i/>
          <w:iCs/>
          <w:sz w:val="22"/>
          <w:szCs w:val="22"/>
        </w:rPr>
        <w:tab/>
      </w:r>
      <w:r>
        <w:rPr>
          <w:sz w:val="22"/>
          <w:szCs w:val="22"/>
        </w:rPr>
        <w:t>The event doesn’t require food and drinks</w:t>
      </w:r>
    </w:p>
    <w:p>
      <w:pPr>
        <w:pStyle w:val="Normal"/>
        <w:ind w:start="720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No Plastic/Disposables Policy</w:t>
      </w:r>
    </w:p>
    <w:p>
      <w:pPr>
        <w:pStyle w:val="Normal"/>
        <w:ind w:start="1440" w:end="0"/>
        <w:jc w:val="both"/>
        <w:rPr>
          <w:sz w:val="22"/>
          <w:szCs w:val="22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762000</wp:posOffset>
                </wp:positionH>
                <wp:positionV relativeFrom="paragraph">
                  <wp:posOffset>31750</wp:posOffset>
                </wp:positionV>
                <wp:extent cx="127000" cy="101600"/>
                <wp:effectExtent l="5080" t="5080" r="5080" b="5080"/>
                <wp:wrapNone/>
                <wp:docPr id="1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80" cy="10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60pt;margin-top:2.5pt;width:9.95pt;height:7.9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sz w:val="22"/>
          <w:szCs w:val="22"/>
        </w:rPr>
        <w:t>No single-use plastic/disposable/styro/paper bottles, cups, cutlery, or straws will be used.</w:t>
      </w:r>
    </w:p>
    <w:p>
      <w:pPr>
        <w:pStyle w:val="Normal"/>
        <w:ind w:start="1440" w:end="0"/>
        <w:jc w:val="both"/>
        <w:rPr>
          <w:sz w:val="22"/>
          <w:szCs w:val="22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7">
                <wp:simplePos x="0" y="0"/>
                <wp:positionH relativeFrom="column">
                  <wp:posOffset>762000</wp:posOffset>
                </wp:positionH>
                <wp:positionV relativeFrom="paragraph">
                  <wp:posOffset>27940</wp:posOffset>
                </wp:positionV>
                <wp:extent cx="127000" cy="101600"/>
                <wp:effectExtent l="5080" t="5080" r="5080" b="5080"/>
                <wp:wrapNone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80" cy="10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60pt;margin-top:2.2pt;width:9.95pt;height:7.9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sz w:val="22"/>
          <w:szCs w:val="22"/>
        </w:rPr>
        <w:t>Reusable/refillable containers will be encouraged or provided.</w:t>
      </w:r>
    </w:p>
    <w:p>
      <w:pPr>
        <w:pStyle w:val="Normal"/>
        <w:ind w:start="1440" w:end="0"/>
        <w:jc w:val="both"/>
        <w:rPr>
          <w:sz w:val="22"/>
          <w:szCs w:val="22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8">
                <wp:simplePos x="0" y="0"/>
                <wp:positionH relativeFrom="column">
                  <wp:posOffset>762000</wp:posOffset>
                </wp:positionH>
                <wp:positionV relativeFrom="paragraph">
                  <wp:posOffset>27940</wp:posOffset>
                </wp:positionV>
                <wp:extent cx="127000" cy="101600"/>
                <wp:effectExtent l="5080" t="5080" r="5080" b="5080"/>
                <wp:wrapNone/>
                <wp:docPr id="1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80" cy="10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60pt;margin-top:2.2pt;width:9.95pt;height:7.9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sz w:val="22"/>
          <w:szCs w:val="22"/>
        </w:rPr>
        <w:t>Packaging for giveaways, prizes, or tokens is plastic-free.</w:t>
      </w:r>
    </w:p>
    <w:p>
      <w:pPr>
        <w:pStyle w:val="Normal"/>
        <w:ind w:start="1440" w:end="0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3"/>
        </w:num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Zero Waste Policy</w:t>
      </w:r>
    </w:p>
    <w:p>
      <w:pPr>
        <w:pStyle w:val="Normal"/>
        <w:ind w:start="1440" w:end="0"/>
        <w:jc w:val="both"/>
        <w:rPr/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9">
                <wp:simplePos x="0" y="0"/>
                <wp:positionH relativeFrom="column">
                  <wp:posOffset>767080</wp:posOffset>
                </wp:positionH>
                <wp:positionV relativeFrom="paragraph">
                  <wp:posOffset>37465</wp:posOffset>
                </wp:positionV>
                <wp:extent cx="127000" cy="101600"/>
                <wp:effectExtent l="5080" t="5080" r="5080" b="5080"/>
                <wp:wrapNone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80" cy="10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60.4pt;margin-top:2.95pt;width:9.95pt;height:7.9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sz w:val="22"/>
          <w:szCs w:val="22"/>
        </w:rPr>
        <w:t>Digital communication (instead of printed materials) will be maximized.</w:t>
      </w:r>
    </w:p>
    <w:p>
      <w:pPr>
        <w:pStyle w:val="NoSpacing"/>
        <w:ind w:firstLine="720" w:start="720" w:end="0"/>
        <w:rPr/>
      </w:pPr>
      <w:bookmarkStart w:id="0" w:name="_Hlk207963133"/>
      <w:r>
        <mc:AlternateContent>
          <mc:Choice Requires="wps">
            <w:drawing>
              <wp:anchor behindDoc="0" distT="0" distB="0" distL="114935" distR="114935" simplePos="0" locked="0" layoutInCell="1" allowOverlap="1" relativeHeight="20">
                <wp:simplePos x="0" y="0"/>
                <wp:positionH relativeFrom="column">
                  <wp:posOffset>767080</wp:posOffset>
                </wp:positionH>
                <wp:positionV relativeFrom="paragraph">
                  <wp:posOffset>36830</wp:posOffset>
                </wp:positionV>
                <wp:extent cx="127000" cy="101600"/>
                <wp:effectExtent l="5080" t="5080" r="5080" b="5080"/>
                <wp:wrapNone/>
                <wp:docPr id="1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80" cy="10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60.4pt;margin-top:2.9pt;width:9.95pt;height:7.9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sz w:val="22"/>
          <w:szCs w:val="22"/>
        </w:rPr>
        <w:t>All printed materials (if necessary) will use recycled or eco-friendly paper</w:t>
      </w:r>
      <w:r>
        <w:rPr/>
        <w:t xml:space="preserve"> (</w:t>
      </w:r>
      <w:r>
        <w:rPr>
          <w:i/>
          <w:iCs/>
        </w:rPr>
        <w:t>Strictly no tarpaulins</w:t>
      </w:r>
      <w:r>
        <w:rPr/>
        <w:t>)</w:t>
      </w:r>
      <w:bookmarkEnd w:id="0"/>
    </w:p>
    <w:p>
      <w:pPr>
        <w:pStyle w:val="Normal"/>
        <w:ind w:start="1440" w:end="0"/>
        <w:rPr>
          <w:i/>
          <w:i/>
          <w:iCs/>
          <w:sz w:val="22"/>
          <w:szCs w:val="22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21">
                <wp:simplePos x="0" y="0"/>
                <wp:positionH relativeFrom="column">
                  <wp:posOffset>770890</wp:posOffset>
                </wp:positionH>
                <wp:positionV relativeFrom="paragraph">
                  <wp:posOffset>31115</wp:posOffset>
                </wp:positionV>
                <wp:extent cx="127000" cy="101600"/>
                <wp:effectExtent l="5080" t="5080" r="5080" b="5080"/>
                <wp:wrapNone/>
                <wp:docPr id="1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80" cy="10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60.7pt;margin-top:2.45pt;width:9.95pt;height:7.95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sz w:val="22"/>
          <w:szCs w:val="22"/>
        </w:rPr>
        <w:t xml:space="preserve">Signages, decorations, and props are reusable or recyclable </w:t>
      </w:r>
      <w:bookmarkStart w:id="1" w:name="_Hlk207963228"/>
      <w:r>
        <w:rPr/>
        <w:t>(</w:t>
      </w:r>
      <w:r>
        <w:rPr>
          <w:i/>
          <w:iCs/>
        </w:rPr>
        <w:t>Strictly no plastic decorations and balloons)</w:t>
      </w:r>
      <w:bookmarkEnd w:id="1"/>
    </w:p>
    <w:p>
      <w:pPr>
        <w:pStyle w:val="Normal"/>
        <w:ind w:start="1440" w:end="0"/>
        <w:jc w:val="both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</w:r>
    </w:p>
    <w:p>
      <w:pPr>
        <w:pStyle w:val="Normal"/>
        <w:numPr>
          <w:ilvl w:val="0"/>
          <w:numId w:val="2"/>
        </w:num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Undertaking </w:t>
      </w:r>
      <w:r>
        <w:rPr>
          <w:i/>
          <w:iCs/>
          <w:sz w:val="22"/>
          <w:szCs w:val="22"/>
        </w:rPr>
        <w:t>(CLAYGO, Proper Waste Segregation)</w:t>
      </w:r>
    </w:p>
    <w:p>
      <w:pPr>
        <w:pStyle w:val="Normal"/>
        <w:ind w:start="1080" w:end="0"/>
        <w:jc w:val="both"/>
        <w:rPr>
          <w:sz w:val="22"/>
          <w:szCs w:val="22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525780</wp:posOffset>
                </wp:positionH>
                <wp:positionV relativeFrom="paragraph">
                  <wp:posOffset>46990</wp:posOffset>
                </wp:positionV>
                <wp:extent cx="121920" cy="90805"/>
                <wp:effectExtent l="5080" t="5715" r="5080" b="4445"/>
                <wp:wrapNone/>
                <wp:docPr id="1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040" cy="90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fillcolor="white" stroked="t" o:allowincell="f" style="position:absolute;margin-left:41.4pt;margin-top:3.7pt;width:9.55pt;height:7.1pt;mso-wrap-style:none;v-text-anchor:middle">
                <v:fill o:detectmouseclick="t" type="solid" color2="black"/>
                <v:stroke color="black" weight="9360" joinstyle="miter" endcap="flat"/>
                <w10:wrap type="none"/>
              </v:rect>
            </w:pict>
          </mc:Fallback>
        </mc:AlternateContent>
      </w:r>
      <w:r>
        <w:rPr>
          <w:sz w:val="22"/>
          <w:szCs w:val="22"/>
          <w:lang w:val="en-US" w:eastAsia="en-US"/>
        </w:rPr>
        <w:t xml:space="preserve">We hereby commit to comply with the </w:t>
      </w:r>
      <w:r>
        <w:rPr>
          <w:b/>
          <w:bCs/>
          <w:sz w:val="22"/>
          <w:szCs w:val="22"/>
          <w:lang w:val="en-US" w:eastAsia="en-US"/>
        </w:rPr>
        <w:t>No Plastic Policy</w:t>
      </w:r>
      <w:r>
        <w:rPr>
          <w:sz w:val="22"/>
          <w:szCs w:val="22"/>
          <w:lang w:val="en-US" w:eastAsia="en-US"/>
        </w:rPr>
        <w:t xml:space="preserve"> and </w:t>
      </w:r>
      <w:r>
        <w:rPr>
          <w:b/>
          <w:bCs/>
          <w:sz w:val="22"/>
          <w:szCs w:val="22"/>
          <w:lang w:val="en-US" w:eastAsia="en-US"/>
        </w:rPr>
        <w:t>Zero Waste Policy</w:t>
      </w:r>
      <w:r>
        <w:rPr>
          <w:sz w:val="22"/>
          <w:szCs w:val="22"/>
          <w:lang w:val="en-US" w:eastAsia="en-US"/>
        </w:rPr>
        <w:t xml:space="preserve"> of the Campus. We understand that failure to comply may affect the approval of our activity and future requests.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22">
                <wp:simplePos x="0" y="0"/>
                <wp:positionH relativeFrom="column">
                  <wp:posOffset>2341245</wp:posOffset>
                </wp:positionH>
                <wp:positionV relativeFrom="paragraph">
                  <wp:posOffset>121920</wp:posOffset>
                </wp:positionV>
                <wp:extent cx="1458595" cy="1270"/>
                <wp:effectExtent l="635" t="5080" r="635" b="5080"/>
                <wp:wrapNone/>
                <wp:docPr id="19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908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184.35pt;margin-top:9.6pt;width:114.85pt;height:0.05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23">
                <wp:simplePos x="0" y="0"/>
                <wp:positionH relativeFrom="column">
                  <wp:posOffset>4425950</wp:posOffset>
                </wp:positionH>
                <wp:positionV relativeFrom="paragraph">
                  <wp:posOffset>121920</wp:posOffset>
                </wp:positionV>
                <wp:extent cx="1458595" cy="1270"/>
                <wp:effectExtent l="635" t="5080" r="635" b="5080"/>
                <wp:wrapNone/>
                <wp:docPr id="20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9080" cy="144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48.5pt;margin-top:9.6pt;width:114.85pt;height:0.05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  <w:r>
        <w:rPr>
          <w:sz w:val="22"/>
          <w:szCs w:val="22"/>
        </w:rPr>
        <w:t>Name and Signature of Person in Charge:</w:t>
        <w:tab/>
        <w:tab/>
        <w:tab/>
        <w:tab/>
        <w:t>Date:</w:t>
      </w:r>
    </w:p>
    <w:p>
      <w:pPr>
        <w:pStyle w:val="Normal"/>
        <w:jc w:val="both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</w:r>
    </w:p>
    <w:p>
      <w:pPr>
        <w:pStyle w:val="Normal"/>
        <w:numPr>
          <w:ilvl w:val="0"/>
          <w:numId w:val="2"/>
        </w:num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For Sustainable Development Office Use Only</w:t>
      </w:r>
    </w:p>
    <w:p>
      <w:pPr>
        <w:pStyle w:val="Normal"/>
        <w:ind w:start="1080" w:end="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ind w:firstLine="720" w:end="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</w:t>
      </w:r>
      <w:r>
        <w:rPr>
          <w:b/>
          <w:bCs/>
          <w:sz w:val="22"/>
          <w:szCs w:val="22"/>
        </w:rPr>
        <w:t>Remarks:</w:t>
      </w:r>
    </w:p>
    <w:p>
      <w:pPr>
        <w:pStyle w:val="Normal"/>
        <w:ind w:firstLine="720" w:end="0"/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 xml:space="preserve">[ ] Compliant </w:t>
      </w:r>
    </w:p>
    <w:p>
      <w:pPr>
        <w:pStyle w:val="Normal"/>
        <w:ind w:firstLine="720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r>
        <w:rPr>
          <w:sz w:val="22"/>
          <w:szCs w:val="22"/>
        </w:rPr>
        <w:t>[ ] Non-compliant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/>
      </w:pPr>
      <w:r>
        <w:rPr>
          <w:sz w:val="22"/>
          <w:szCs w:val="22"/>
        </w:rPr>
        <w:t>Reviewed by:</w:t>
      </w:r>
    </w:p>
    <w:p>
      <w:pPr>
        <w:pStyle w:val="Normal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Ms. JANA IRISH G. GUEVARRA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Administrative Aide VI, Sustainable Development Office ARASOF-Nasugbu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/>
      </w:pPr>
      <w:r>
        <w:rPr>
          <w:sz w:val="22"/>
          <w:szCs w:val="22"/>
        </w:rPr>
        <w:t>Approved by:</w:t>
      </w:r>
    </w:p>
    <w:p>
      <w:pPr>
        <w:pStyle w:val="Normal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Assoc. Prof. LORENJANE E. BALAN</w:t>
      </w:r>
    </w:p>
    <w:p>
      <w:pPr>
        <w:pStyle w:val="Normal"/>
        <w:jc w:val="both"/>
        <w:rPr/>
      </w:pPr>
      <w:r>
        <w:rPr>
          <w:sz w:val="22"/>
          <w:szCs w:val="22"/>
        </w:rPr>
        <w:t>Head, Sustainable Development Office ARASOF-Nasugbu</w:t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2240" w:h="18720"/>
      <w:pgMar w:left="1080" w:right="1260" w:gutter="0" w:header="720" w:top="1080" w:footer="0" w:bottom="720"/>
      <w:pgNumType w:fmt="decimal"/>
      <w:formProt w:val="false"/>
      <w:titlePg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Noto Sans Symbols">
    <w:altName w:val="Times New Roman"/>
    <w:charset w:val="00" w:characterSet="windows-1252"/>
    <w:family w:val="auto"/>
    <w:pitch w:val="default"/>
  </w:font>
  <w:font w:name="Tahoma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egoe UI Symbol">
    <w:charset w:val="00" w:characterSet="windows-1252"/>
    <w:family w:val="swiss"/>
    <w:pitch w:val="variable"/>
  </w:font>
  <w:font w:name="Bookman Old Style">
    <w:charset w:val="00" w:characterSet="windows-1252"/>
    <w:family w:val="roman"/>
    <w:pitch w:val="variable"/>
  </w:font>
  <w:font w:name="Century Gothic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t xml:space="preserve">  </w:t>
    </w:r>
  </w:p>
  <w:p>
    <w:pPr>
      <w:pStyle w:val="Normal"/>
      <w:ind w:end="940"/>
      <w:jc w:val="center"/>
      <w:rPr>
        <w:rFonts w:ascii="Century Gothic" w:hAnsi="Century Gothic" w:eastAsia="Century Gothic" w:cs="Century Gothic"/>
        <w:sz w:val="22"/>
        <w:szCs w:val="22"/>
      </w:rPr>
    </w:pPr>
    <w:r>
      <w:rPr>
        <w:rFonts w:eastAsia="Century Gothic" w:cs="Century Gothic" w:ascii="Century Gothic" w:hAnsi="Century Gothic"/>
        <w:b/>
        <w:i/>
        <w:color w:val="D2363B"/>
        <w:sz w:val="22"/>
        <w:szCs w:val="22"/>
      </w:rPr>
      <w:t xml:space="preserve">Leading Innovations, Transforming Lives, Building the Nation  </w:t>
    </w:r>
  </w:p>
  <w:p>
    <w:pPr>
      <w:pStyle w:val="Footer"/>
      <w:rPr/>
    </w:pPr>
    <w:r>
      <w:rPr/>
      <w:t xml:space="preserve">       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Normal"/>
      <w:ind w:end="940"/>
      <w:jc w:val="center"/>
      <w:rPr>
        <w:rFonts w:ascii="Century Gothic" w:hAnsi="Century Gothic" w:eastAsia="Century Gothic" w:cs="Century Gothic"/>
        <w:sz w:val="22"/>
        <w:szCs w:val="22"/>
      </w:rPr>
    </w:pPr>
    <w:r>
      <w:rPr>
        <w:rFonts w:eastAsia="Century Gothic" w:cs="Century Gothic" w:ascii="Century Gothic" w:hAnsi="Century Gothic"/>
        <w:b/>
        <w:i/>
        <w:color w:val="D2363B"/>
        <w:sz w:val="22"/>
        <w:szCs w:val="22"/>
      </w:rPr>
      <w:t xml:space="preserve">Leading Innovations, Transforming Lives, Building the Nation  </w:t>
    </w:r>
  </w:p>
  <w:p>
    <w:pPr>
      <w:pStyle w:val="Footer"/>
      <w:rPr>
        <w:rFonts w:ascii="Century Gothic" w:hAnsi="Century Gothic" w:eastAsia="Century Gothic" w:cs="Century Gothic"/>
        <w:sz w:val="22"/>
        <w:szCs w:val="22"/>
      </w:rPr>
    </w:pPr>
    <w:r>
      <w:rPr>
        <w:rFonts w:eastAsia="Century Gothic" w:cs="Century Gothic" w:ascii="Century Gothic" w:hAnsi="Century Gothic"/>
        <w:sz w:val="22"/>
        <w:szCs w:val="2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11" w:start="1145" w:end="2206"/>
      <w:jc w:val="center"/>
      <w:rPr/>
    </w:pPr>
    <w:r>
      <w:drawing>
        <wp:anchor behindDoc="1" distT="0" distB="0" distL="114935" distR="114935" simplePos="0" locked="0" layoutInCell="0" allowOverlap="1" relativeHeight="2">
          <wp:simplePos x="0" y="0"/>
          <wp:positionH relativeFrom="page">
            <wp:posOffset>641350</wp:posOffset>
          </wp:positionH>
          <wp:positionV relativeFrom="page">
            <wp:posOffset>274320</wp:posOffset>
          </wp:positionV>
          <wp:extent cx="1257300" cy="1189990"/>
          <wp:effectExtent l="0" t="0" r="0" b="0"/>
          <wp:wrapNone/>
          <wp:docPr id="21" name="Picture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282" t="-299" r="-282" b="-299"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11899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color w:val="000000"/>
        <w:spacing w:val="12"/>
        <w:w w:val="113"/>
        <w:sz w:val="24"/>
        <w:szCs w:val="24"/>
      </w:rPr>
      <w:t xml:space="preserve">          </w:t>
    </w:r>
    <w:r>
      <w:rPr>
        <w:b/>
        <w:color w:val="000000"/>
        <w:spacing w:val="12"/>
        <w:w w:val="113"/>
        <w:sz w:val="24"/>
        <w:szCs w:val="24"/>
      </w:rPr>
      <w:t>Republi</w:t>
    </w:r>
    <w:r>
      <w:rPr>
        <w:b/>
        <w:color w:val="000000"/>
        <w:w w:val="113"/>
        <w:sz w:val="24"/>
        <w:szCs w:val="24"/>
      </w:rPr>
      <w:t>c</w:t>
    </w:r>
    <w:r>
      <w:rPr>
        <w:b/>
        <w:color w:val="000000"/>
        <w:spacing w:val="28"/>
        <w:w w:val="113"/>
        <w:sz w:val="24"/>
        <w:szCs w:val="24"/>
      </w:rPr>
      <w:t xml:space="preserve"> </w:t>
    </w:r>
    <w:r>
      <w:rPr>
        <w:b/>
        <w:color w:val="000000"/>
        <w:spacing w:val="11"/>
        <w:sz w:val="24"/>
        <w:szCs w:val="24"/>
      </w:rPr>
      <w:t>o</w:t>
    </w:r>
    <w:r>
      <w:rPr>
        <w:b/>
        <w:color w:val="000000"/>
        <w:sz w:val="24"/>
        <w:szCs w:val="24"/>
      </w:rPr>
      <w:t>f</w:t>
    </w:r>
    <w:r>
      <w:rPr>
        <w:b/>
        <w:color w:val="000000"/>
        <w:spacing w:val="10"/>
        <w:sz w:val="24"/>
        <w:szCs w:val="24"/>
      </w:rPr>
      <w:t xml:space="preserve"> </w:t>
    </w:r>
    <w:r>
      <w:rPr>
        <w:b/>
        <w:color w:val="000000"/>
        <w:spacing w:val="11"/>
        <w:sz w:val="24"/>
        <w:szCs w:val="24"/>
      </w:rPr>
      <w:t>th</w:t>
    </w:r>
    <w:r>
      <w:rPr>
        <w:b/>
        <w:color w:val="000000"/>
        <w:sz w:val="24"/>
        <w:szCs w:val="24"/>
      </w:rPr>
      <w:t xml:space="preserve">e </w:t>
    </w:r>
    <w:r>
      <w:rPr>
        <w:b/>
        <w:color w:val="000000"/>
        <w:spacing w:val="11"/>
        <w:w w:val="116"/>
        <w:sz w:val="24"/>
        <w:szCs w:val="24"/>
      </w:rPr>
      <w:t>Philippines</w:t>
    </w:r>
  </w:p>
  <w:p>
    <w:pPr>
      <w:pStyle w:val="Normal"/>
      <w:ind w:firstLine="11" w:start="1148" w:end="2208"/>
      <w:jc w:val="center"/>
      <w:rPr>
        <w:rFonts w:ascii="Arial" w:hAnsi="Arial" w:eastAsia="Bookman Old Style" w:cs="Arial"/>
        <w:b/>
        <w:color w:val="D2363B"/>
        <w:w w:val="93"/>
        <w:sz w:val="24"/>
        <w:szCs w:val="24"/>
      </w:rPr>
    </w:pPr>
    <w:r>
      <w:rPr>
        <w:b/>
        <w:color w:val="000000"/>
        <w:w w:val="109"/>
        <w:sz w:val="32"/>
        <w:szCs w:val="32"/>
      </w:rPr>
      <w:t xml:space="preserve">         </w:t>
    </w:r>
    <w:r>
      <w:rPr>
        <w:b/>
        <w:color w:val="000000"/>
        <w:w w:val="109"/>
        <w:sz w:val="32"/>
        <w:szCs w:val="32"/>
      </w:rPr>
      <w:t>B</w:t>
    </w:r>
    <w:r>
      <w:rPr>
        <w:b/>
        <w:color w:val="000000"/>
        <w:spacing w:val="-14"/>
        <w:w w:val="109"/>
        <w:sz w:val="32"/>
        <w:szCs w:val="32"/>
      </w:rPr>
      <w:t>AT</w:t>
    </w:r>
    <w:r>
      <w:rPr>
        <w:b/>
        <w:color w:val="000000"/>
        <w:w w:val="109"/>
        <w:sz w:val="32"/>
        <w:szCs w:val="32"/>
      </w:rPr>
      <w:t>A</w:t>
    </w:r>
    <w:r>
      <w:rPr>
        <w:b/>
        <w:color w:val="000000"/>
        <w:spacing w:val="-7"/>
        <w:w w:val="109"/>
        <w:sz w:val="32"/>
        <w:szCs w:val="32"/>
      </w:rPr>
      <w:t>N</w:t>
    </w:r>
    <w:r>
      <w:rPr>
        <w:b/>
        <w:color w:val="000000"/>
        <w:spacing w:val="-2"/>
        <w:w w:val="109"/>
        <w:sz w:val="32"/>
        <w:szCs w:val="32"/>
      </w:rPr>
      <w:t>G</w:t>
    </w:r>
    <w:r>
      <w:rPr>
        <w:b/>
        <w:color w:val="000000"/>
        <w:w w:val="109"/>
        <w:sz w:val="32"/>
        <w:szCs w:val="32"/>
      </w:rPr>
      <w:t>AS</w:t>
    </w:r>
    <w:r>
      <w:rPr>
        <w:b/>
        <w:color w:val="000000"/>
        <w:spacing w:val="23"/>
        <w:w w:val="109"/>
        <w:sz w:val="32"/>
        <w:szCs w:val="32"/>
      </w:rPr>
      <w:t xml:space="preserve"> </w:t>
    </w:r>
    <w:r>
      <w:rPr>
        <w:b/>
        <w:color w:val="000000"/>
        <w:spacing w:val="-1"/>
        <w:w w:val="109"/>
        <w:sz w:val="32"/>
        <w:szCs w:val="32"/>
      </w:rPr>
      <w:t>S</w:t>
    </w:r>
    <w:r>
      <w:rPr>
        <w:b/>
        <w:color w:val="000000"/>
        <w:spacing w:val="-14"/>
        <w:w w:val="109"/>
        <w:sz w:val="32"/>
        <w:szCs w:val="32"/>
      </w:rPr>
      <w:t>TA</w:t>
    </w:r>
    <w:r>
      <w:rPr>
        <w:b/>
        <w:color w:val="000000"/>
        <w:w w:val="109"/>
        <w:sz w:val="32"/>
        <w:szCs w:val="32"/>
      </w:rPr>
      <w:t>TE</w:t>
    </w:r>
    <w:r>
      <w:rPr>
        <w:b/>
        <w:color w:val="000000"/>
        <w:spacing w:val="27"/>
        <w:w w:val="109"/>
        <w:sz w:val="32"/>
        <w:szCs w:val="32"/>
      </w:rPr>
      <w:t xml:space="preserve"> </w:t>
    </w:r>
    <w:r>
      <w:rPr>
        <w:b/>
        <w:color w:val="000000"/>
        <w:w w:val="112"/>
        <w:sz w:val="32"/>
        <w:szCs w:val="32"/>
      </w:rPr>
      <w:t>UNIVERSI</w:t>
    </w:r>
    <w:r>
      <w:rPr>
        <w:b/>
        <w:color w:val="000000"/>
        <w:spacing w:val="12"/>
        <w:w w:val="112"/>
        <w:sz w:val="32"/>
        <w:szCs w:val="32"/>
      </w:rPr>
      <w:t>T</w:t>
    </w:r>
    <w:r>
      <w:rPr>
        <w:b/>
        <w:color w:val="000000"/>
        <w:sz w:val="32"/>
        <w:szCs w:val="32"/>
      </w:rPr>
      <w:t>Y</w:t>
    </w:r>
  </w:p>
  <w:p>
    <w:pPr>
      <w:pStyle w:val="Normal"/>
      <w:ind w:firstLine="11" w:start="1148" w:end="2208"/>
      <w:jc w:val="center"/>
      <w:rPr/>
    </w:pPr>
    <w:r>
      <w:rPr>
        <w:rFonts w:eastAsia="Arial" w:cs="Arial" w:ascii="Arial" w:hAnsi="Arial"/>
        <w:b/>
        <w:color w:val="D2363B"/>
        <w:w w:val="93"/>
        <w:sz w:val="24"/>
        <w:szCs w:val="24"/>
      </w:rPr>
      <w:t xml:space="preserve">            </w:t>
    </w:r>
    <w:r>
      <w:rPr>
        <w:rFonts w:eastAsia="Bookman Old Style" w:cs="Arial" w:ascii="Arial" w:hAnsi="Arial"/>
        <w:b/>
        <w:color w:val="D2363B"/>
        <w:w w:val="93"/>
        <w:sz w:val="24"/>
        <w:szCs w:val="24"/>
      </w:rPr>
      <w:t>The</w:t>
    </w:r>
    <w:r>
      <w:rPr>
        <w:rFonts w:eastAsia="Bookman Old Style" w:cs="Arial" w:ascii="Arial" w:hAnsi="Arial"/>
        <w:b/>
        <w:color w:val="D2363B"/>
        <w:spacing w:val="-8"/>
        <w:w w:val="93"/>
        <w:sz w:val="24"/>
        <w:szCs w:val="24"/>
      </w:rPr>
      <w:t xml:space="preserve"> </w:t>
    </w:r>
    <w:r>
      <w:rPr>
        <w:rFonts w:eastAsia="Bookman Old Style" w:cs="Arial" w:ascii="Arial" w:hAnsi="Arial"/>
        <w:b/>
        <w:color w:val="D2363B"/>
        <w:w w:val="93"/>
        <w:sz w:val="24"/>
        <w:szCs w:val="24"/>
      </w:rPr>
      <w:t>National</w:t>
    </w:r>
    <w:r>
      <w:rPr>
        <w:rFonts w:eastAsia="Bookman Old Style" w:cs="Arial" w:ascii="Arial" w:hAnsi="Arial"/>
        <w:b/>
        <w:color w:val="D2363B"/>
        <w:spacing w:val="-26"/>
        <w:w w:val="93"/>
        <w:sz w:val="24"/>
        <w:szCs w:val="24"/>
      </w:rPr>
      <w:t xml:space="preserve"> </w:t>
    </w:r>
    <w:r>
      <w:rPr>
        <w:rFonts w:eastAsia="Bookman Old Style" w:cs="Arial" w:ascii="Arial" w:hAnsi="Arial"/>
        <w:b/>
        <w:color w:val="D2363B"/>
        <w:w w:val="93"/>
        <w:sz w:val="24"/>
        <w:szCs w:val="24"/>
      </w:rPr>
      <w:t>Engineering</w:t>
    </w:r>
    <w:r>
      <w:rPr>
        <w:rFonts w:eastAsia="Bookman Old Style" w:cs="Arial" w:ascii="Arial" w:hAnsi="Arial"/>
        <w:b/>
        <w:color w:val="D2363B"/>
        <w:spacing w:val="-6"/>
        <w:w w:val="93"/>
        <w:sz w:val="24"/>
        <w:szCs w:val="24"/>
      </w:rPr>
      <w:t xml:space="preserve"> </w:t>
    </w:r>
    <w:r>
      <w:rPr>
        <w:rFonts w:eastAsia="Bookman Old Style" w:cs="Arial" w:ascii="Arial" w:hAnsi="Arial"/>
        <w:b/>
        <w:color w:val="D2363B"/>
        <w:w w:val="92"/>
        <w:sz w:val="24"/>
        <w:szCs w:val="24"/>
      </w:rPr>
      <w:t>Uni</w:t>
    </w:r>
    <w:r>
      <w:rPr>
        <w:rFonts w:eastAsia="Bookman Old Style" w:cs="Arial" w:ascii="Arial" w:hAnsi="Arial"/>
        <w:b/>
        <w:color w:val="D2363B"/>
        <w:spacing w:val="-6"/>
        <w:w w:val="92"/>
        <w:sz w:val="24"/>
        <w:szCs w:val="24"/>
      </w:rPr>
      <w:t>v</w:t>
    </w:r>
    <w:r>
      <w:rPr>
        <w:rFonts w:eastAsia="Bookman Old Style" w:cs="Arial" w:ascii="Arial" w:hAnsi="Arial"/>
        <w:b/>
        <w:color w:val="D2363B"/>
        <w:w w:val="94"/>
        <w:sz w:val="24"/>
        <w:szCs w:val="24"/>
      </w:rPr>
      <w:t>ersity</w:t>
    </w:r>
  </w:p>
  <w:p>
    <w:pPr>
      <w:pStyle w:val="Normal"/>
      <w:ind w:firstLine="11" w:start="1148" w:end="2208"/>
      <w:jc w:val="center"/>
      <w:rPr>
        <w:rFonts w:ascii="Bookman Old Style" w:hAnsi="Bookman Old Style" w:eastAsia="Bookman Old Style" w:cs="Bookman Old Style"/>
        <w:color w:val="000000"/>
        <w:sz w:val="24"/>
        <w:szCs w:val="24"/>
      </w:rPr>
    </w:pPr>
    <w:r>
      <w:rPr>
        <w:b/>
        <w:color w:val="000000"/>
        <w:w w:val="109"/>
        <w:sz w:val="24"/>
        <w:szCs w:val="24"/>
      </w:rPr>
      <w:t xml:space="preserve">           </w:t>
    </w:r>
    <w:r>
      <w:rPr>
        <w:b/>
        <w:color w:val="000000"/>
        <w:w w:val="109"/>
        <w:sz w:val="24"/>
        <w:szCs w:val="24"/>
      </w:rPr>
      <w:t>ARASOF-Nasugbu Campus</w:t>
    </w:r>
  </w:p>
  <w:p>
    <w:pPr>
      <w:pStyle w:val="Normal"/>
      <w:ind w:start="1276" w:end="2362"/>
      <w:jc w:val="center"/>
      <w:rPr>
        <w:color w:val="000000"/>
      </w:rPr>
    </w:pPr>
    <w:r>
      <w:rPr>
        <w:b/>
        <w:color w:val="000000"/>
        <w:spacing w:val="-2"/>
        <w:w w:val="90"/>
      </w:rPr>
      <w:t xml:space="preserve">     </w:t>
    </w:r>
    <w:r>
      <w:rPr>
        <w:b/>
        <w:color w:val="000000"/>
        <w:spacing w:val="-2"/>
        <w:w w:val="90"/>
      </w:rPr>
      <w:t>R. Martinez St.</w:t>
    </w:r>
    <w:r>
      <w:rPr>
        <w:b/>
        <w:color w:val="000000"/>
        <w:w w:val="90"/>
      </w:rPr>
      <w:t>, Brgy. Bucana, Nasugbu, Batangas</w:t>
    </w:r>
    <w:r>
      <w:rPr>
        <w:b/>
        <w:color w:val="000000"/>
      </w:rPr>
      <w:t>,</w:t>
    </w:r>
    <w:r>
      <w:rPr>
        <w:b/>
        <w:color w:val="000000"/>
        <w:spacing w:val="-18"/>
      </w:rPr>
      <w:t xml:space="preserve"> </w:t>
    </w:r>
    <w:r>
      <w:rPr>
        <w:b/>
        <w:color w:val="000000"/>
        <w:w w:val="97"/>
      </w:rPr>
      <w:t>Philippines 4231</w:t>
    </w:r>
  </w:p>
  <w:p>
    <w:pPr>
      <w:pStyle w:val="Normal"/>
      <w:ind w:start="857" w:end="1917"/>
      <w:jc w:val="center"/>
      <w:rPr>
        <w:color w:val="000000"/>
      </w:rPr>
    </w:pPr>
    <w:r>
      <w:rPr>
        <w:color w:val="000000"/>
        <w:spacing w:val="-17"/>
        <w:w w:val="93"/>
      </w:rPr>
      <w:t xml:space="preserve">     </w:t>
    </w:r>
    <w:r>
      <w:rPr>
        <w:color w:val="000000"/>
        <w:spacing w:val="-17"/>
        <w:w w:val="93"/>
      </w:rPr>
      <w:t>T</w:t>
    </w:r>
    <w:r>
      <w:rPr>
        <w:color w:val="000000"/>
        <w:w w:val="93"/>
      </w:rPr>
      <w:t>el</w:t>
    </w:r>
    <w:r>
      <w:rPr>
        <w:color w:val="000000"/>
        <w:spacing w:val="-1"/>
        <w:w w:val="93"/>
      </w:rPr>
      <w:t xml:space="preserve"> </w:t>
    </w:r>
    <w:r>
      <w:rPr>
        <w:color w:val="000000"/>
        <w:w w:val="93"/>
      </w:rPr>
      <w:t>Nos.:</w:t>
    </w:r>
    <w:r>
      <w:rPr>
        <w:color w:val="000000"/>
        <w:spacing w:val="2"/>
        <w:w w:val="93"/>
      </w:rPr>
      <w:t xml:space="preserve"> </w:t>
    </w:r>
    <w:r>
      <w:rPr>
        <w:color w:val="000000"/>
        <w:w w:val="93"/>
      </w:rPr>
      <w:t>+63</w:t>
    </w:r>
    <w:r>
      <w:rPr>
        <w:color w:val="000000"/>
        <w:spacing w:val="1"/>
        <w:w w:val="93"/>
      </w:rPr>
      <w:t xml:space="preserve"> </w:t>
    </w:r>
    <w:r>
      <w:rPr>
        <w:color w:val="000000"/>
      </w:rPr>
      <w:t>43</w:t>
    </w:r>
    <w:r>
      <w:rPr>
        <w:color w:val="000000"/>
        <w:spacing w:val="-19"/>
      </w:rPr>
      <w:t xml:space="preserve"> </w:t>
    </w:r>
    <w:r>
      <w:rPr>
        <w:color w:val="000000"/>
      </w:rPr>
      <w:t>416 0350 local 106</w:t>
    </w:r>
  </w:p>
  <w:p>
    <w:pPr>
      <w:pStyle w:val="Normal"/>
      <w:ind w:start="78" w:end="1138"/>
      <w:jc w:val="center"/>
      <w:rPr>
        <w:color w:val="000000"/>
        <w:sz w:val="18"/>
      </w:rPr>
    </w:pPr>
    <w:r>
      <mc:AlternateContent>
        <mc:Choice Requires="wps">
          <w:drawing>
            <wp:anchor behindDoc="1" distT="0" distB="0" distL="114935" distR="114935" simplePos="0" locked="0" layoutInCell="1" allowOverlap="1" relativeHeight="3">
              <wp:simplePos x="0" y="0"/>
              <wp:positionH relativeFrom="column">
                <wp:posOffset>-938530</wp:posOffset>
              </wp:positionH>
              <wp:positionV relativeFrom="paragraph">
                <wp:posOffset>269875</wp:posOffset>
              </wp:positionV>
              <wp:extent cx="12908915" cy="0"/>
              <wp:effectExtent l="0" t="12700" r="0" b="12700"/>
              <wp:wrapNone/>
              <wp:docPr id="22" name="Straight Connector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908880" cy="0"/>
                      </a:xfrm>
                      <a:prstGeom prst="line">
                        <a:avLst/>
                      </a:prstGeom>
                      <a:ln w="25560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73.9pt,21.25pt" to="942.5pt,21.25pt" ID="Straight Connector 4" stroked="t" o:allowincell="f" style="position:absolute">
              <v:stroke color="black" weight="25560" joinstyle="miter" endcap="flat"/>
              <v:fill o:detectmouseclick="t" on="false"/>
              <w10:wrap type="none"/>
            </v:line>
          </w:pict>
        </mc:Fallback>
      </mc:AlternateContent>
    </w:r>
    <w:r>
      <w:rPr>
        <w:color w:val="000000"/>
        <w:position w:val="-1"/>
        <w:sz w:val="18"/>
      </w:rPr>
      <w:t xml:space="preserve">              </w:t>
    </w:r>
    <w:r>
      <w:rPr>
        <w:color w:val="000000"/>
        <w:position w:val="-1"/>
        <w:sz w:val="18"/>
      </w:rPr>
      <w:t>E-mail</w:t>
    </w:r>
    <w:r>
      <w:rPr>
        <w:color w:val="000000"/>
        <w:spacing w:val="-1"/>
        <w:position w:val="-1"/>
        <w:sz w:val="18"/>
      </w:rPr>
      <w:t xml:space="preserve"> </w:t>
    </w:r>
    <w:r>
      <w:rPr>
        <w:color w:val="000000"/>
        <w:position w:val="-1"/>
        <w:sz w:val="18"/>
      </w:rPr>
      <w:t>Address:</w:t>
    </w:r>
    <w:r>
      <w:rPr>
        <w:color w:val="000000"/>
        <w:spacing w:val="-7"/>
        <w:position w:val="-1"/>
        <w:sz w:val="18"/>
      </w:rPr>
      <w:t xml:space="preserve"> </w:t>
    </w:r>
    <w:hyperlink r:id="rId2">
      <w:r>
        <w:rPr>
          <w:rStyle w:val="Hyperlink"/>
        </w:rPr>
        <w:t>sdo.nasugbu@g.batstate-u.edu.ph</w:t>
      </w:r>
    </w:hyperlink>
    <w:r>
      <w:rPr>
        <w:spacing w:val="37"/>
        <w:w w:val="105"/>
        <w:position w:val="-1"/>
        <w:sz w:val="18"/>
      </w:rPr>
      <w:t xml:space="preserve"> </w:t>
    </w:r>
    <w:r>
      <w:rPr>
        <w:w w:val="151"/>
        <w:position w:val="-1"/>
        <w:sz w:val="18"/>
      </w:rPr>
      <w:t>|</w:t>
    </w:r>
    <w:r>
      <w:rPr>
        <w:spacing w:val="-4"/>
        <w:position w:val="-1"/>
        <w:sz w:val="18"/>
      </w:rPr>
      <w:t>W</w:t>
    </w:r>
    <w:r>
      <w:rPr>
        <w:position w:val="-1"/>
        <w:sz w:val="18"/>
      </w:rPr>
      <w:t>ebsite</w:t>
    </w:r>
    <w:r>
      <w:rPr>
        <w:spacing w:val="6"/>
        <w:position w:val="-1"/>
        <w:sz w:val="18"/>
      </w:rPr>
      <w:t xml:space="preserve"> </w:t>
    </w:r>
    <w:r>
      <w:rPr>
        <w:position w:val="-1"/>
        <w:sz w:val="18"/>
      </w:rPr>
      <w:t xml:space="preserve">Address: </w:t>
    </w:r>
    <w:hyperlink r:id="rId3">
      <w:r>
        <w:rPr>
          <w:rStyle w:val="Hyperlink"/>
          <w:color w:val="000000"/>
          <w:w w:val="106"/>
          <w:position w:val="-1"/>
          <w:sz w:val="18"/>
        </w:rPr>
        <w:t>http://ww</w:t>
      </w:r>
      <w:r>
        <w:rPr>
          <w:rStyle w:val="Hyperlink"/>
          <w:color w:val="000000"/>
          <w:spacing w:val="-14"/>
          <w:w w:val="106"/>
          <w:position w:val="-1"/>
          <w:sz w:val="18"/>
        </w:rPr>
        <w:t>w</w:t>
      </w:r>
      <w:r>
        <w:rPr>
          <w:rStyle w:val="Hyperlink"/>
          <w:color w:val="000000"/>
          <w:w w:val="106"/>
          <w:position w:val="-1"/>
          <w:sz w:val="18"/>
        </w:rPr>
        <w:t>.batstate-u.edu.ph</w:t>
      </w:r>
    </w:hyperlink>
  </w:p>
  <w:p>
    <w:pPr>
      <w:pStyle w:val="Header"/>
      <w:rPr>
        <w:b/>
        <w:bCs/>
        <w:color w:val="000000"/>
        <w:sz w:val="24"/>
        <w:szCs w:val="24"/>
      </w:rPr>
    </w:pPr>
    <w:r>
      <w:rPr>
        <w:b/>
        <w:bCs/>
        <w:color w:val="000000"/>
        <w:sz w:val="24"/>
        <w:szCs w:val="24"/>
      </w:rPr>
    </w:r>
  </w:p>
  <w:p>
    <w:pPr>
      <w:pStyle w:val="Normal"/>
      <w:spacing w:before="10" w:after="0"/>
      <w:ind w:start="20" w:end="0"/>
      <w:rPr/>
    </w:pPr>
    <w:r>
      <w:rPr>
        <w:b/>
        <w:sz w:val="24"/>
      </w:rPr>
      <w:t xml:space="preserve">Sustainable Development Office ARASOF-Nasugbu </w:t>
    </w:r>
  </w:p>
  <w:p>
    <w:pPr>
      <w:pStyle w:val="Header"/>
      <w:rPr>
        <w:b/>
        <w:sz w:val="24"/>
      </w:rPr>
    </w:pPr>
    <w:r>
      <w:rPr>
        <w:b/>
        <w:sz w:val="24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start"/>
      <w:pPr>
        <w:tabs>
          <w:tab w:val="num" w:pos="720"/>
        </w:tabs>
        <w:ind w:start="720" w:hanging="720"/>
      </w:pPr>
    </w:lvl>
    <w:lvl w:ilvl="1">
      <w:start w:val="1"/>
      <w:pStyle w:val="Heading2"/>
      <w:numFmt w:val="decimal"/>
      <w:lvlText w:val="%2."/>
      <w:lvlJc w:val="start"/>
      <w:pPr>
        <w:tabs>
          <w:tab w:val="num" w:pos="990"/>
        </w:tabs>
        <w:ind w:start="990" w:hanging="720"/>
      </w:pPr>
    </w:lvl>
    <w:lvl w:ilvl="2">
      <w:start w:val="1"/>
      <w:pStyle w:val="Heading3"/>
      <w:numFmt w:val="decimal"/>
      <w:lvlText w:val="%3."/>
      <w:lvlJc w:val="start"/>
      <w:pPr>
        <w:tabs>
          <w:tab w:val="num" w:pos="2160"/>
        </w:tabs>
        <w:ind w:start="2160" w:hanging="720"/>
      </w:pPr>
    </w:lvl>
    <w:lvl w:ilvl="3">
      <w:start w:val="1"/>
      <w:pStyle w:val="Heading4"/>
      <w:numFmt w:val="decimal"/>
      <w:lvlText w:val="%4."/>
      <w:lvlJc w:val="start"/>
      <w:pPr>
        <w:tabs>
          <w:tab w:val="num" w:pos="2880"/>
        </w:tabs>
        <w:ind w:start="2880" w:hanging="720"/>
      </w:pPr>
    </w:lvl>
    <w:lvl w:ilvl="4">
      <w:start w:val="1"/>
      <w:pStyle w:val="Heading5"/>
      <w:numFmt w:val="decimal"/>
      <w:lvlText w:val="%5."/>
      <w:lvlJc w:val="start"/>
      <w:pPr>
        <w:tabs>
          <w:tab w:val="num" w:pos="3600"/>
        </w:tabs>
        <w:ind w:start="3600" w:hanging="720"/>
      </w:pPr>
    </w:lvl>
    <w:lvl w:ilvl="5">
      <w:start w:val="1"/>
      <w:pStyle w:val="Heading6"/>
      <w:numFmt w:val="decimal"/>
      <w:lvlText w:val="%6."/>
      <w:lvlJc w:val="start"/>
      <w:pPr>
        <w:tabs>
          <w:tab w:val="num" w:pos="4320"/>
        </w:tabs>
        <w:ind w:start="4320" w:hanging="720"/>
      </w:pPr>
    </w:lvl>
    <w:lvl w:ilvl="6">
      <w:start w:val="1"/>
      <w:pStyle w:val="Heading7"/>
      <w:numFmt w:val="decimal"/>
      <w:lvlText w:val="%7."/>
      <w:lvlJc w:val="start"/>
      <w:pPr>
        <w:tabs>
          <w:tab w:val="num" w:pos="5040"/>
        </w:tabs>
        <w:ind w:start="5040" w:hanging="720"/>
      </w:pPr>
    </w:lvl>
    <w:lvl w:ilvl="7">
      <w:start w:val="1"/>
      <w:pStyle w:val="Heading8"/>
      <w:numFmt w:val="decimal"/>
      <w:lvlText w:val="%8."/>
      <w:lvlJc w:val="start"/>
      <w:pPr>
        <w:tabs>
          <w:tab w:val="num" w:pos="5760"/>
        </w:tabs>
        <w:ind w:start="5760" w:hanging="720"/>
      </w:pPr>
    </w:lvl>
    <w:lvl w:ilvl="8">
      <w:start w:val="1"/>
      <w:pStyle w:val="Heading9"/>
      <w:numFmt w:val="decimal"/>
      <w:lvlText w:val="%9."/>
      <w:lvlJc w:val="start"/>
      <w:pPr>
        <w:tabs>
          <w:tab w:val="num" w:pos="6480"/>
        </w:tabs>
        <w:ind w:start="6480" w:hanging="720"/>
      </w:pPr>
    </w:lvl>
  </w:abstractNum>
  <w:abstractNum w:abstractNumId="2">
    <w:lvl w:ilvl="0">
      <w:start w:val="1"/>
      <w:numFmt w:val="upperRoman"/>
      <w:lvlText w:val="%1."/>
      <w:lvlJc w:val="start"/>
      <w:pPr>
        <w:tabs>
          <w:tab w:val="num" w:pos="0"/>
        </w:tabs>
        <w:ind w:start="1080" w:hanging="720"/>
      </w:pPr>
      <w:rPr/>
    </w:lvl>
  </w:abstractNum>
  <w:abstractNum w:abstractNumId="3">
    <w:lvl w:ilvl="0">
      <w:start w:val="1"/>
      <w:numFmt w:val="upperLetter"/>
      <w:lvlText w:val="%1."/>
      <w:lvlJc w:val="start"/>
      <w:pPr>
        <w:tabs>
          <w:tab w:val="num" w:pos="0"/>
        </w:tabs>
        <w:ind w:start="1080" w:hanging="360"/>
      </w:pPr>
      <w:rPr>
        <w:b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eastAsia="Times New Roman" w:cs="Times New Roman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Cambria" w:hAnsi="Cambria"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eastAsia="Times New Roman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eastAsia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Calibri" w:hAnsi="Calibri" w:eastAsia="Times New Roman" w:cs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Calibri" w:hAnsi="Calibri" w:eastAsia="Times New Roman" w:cs="Times New Roman"/>
      <w:sz w:val="24"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Calibri" w:hAnsi="Calibri" w:eastAsia="Times New Roman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Cambria" w:hAnsi="Cambria" w:eastAsia="Times New Roman" w:cs="Times New Roman"/>
      <w:sz w:val="22"/>
      <w:szCs w:val="22"/>
    </w:rPr>
  </w:style>
  <w:style w:type="character" w:styleId="WW8Num1z0">
    <w:name w:val="WW8Num1z0"/>
    <w:qFormat/>
    <w:rPr>
      <w:rFonts w:ascii="Times New Roman" w:hAnsi="Times New Roman" w:eastAsia="Times New Roman" w:cs="Times New Roman"/>
      <w:b w:val="false"/>
      <w:i w:val="false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Symbol" w:hAnsi="Symbol" w:cs="Symbol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7z0">
    <w:name w:val="WW8Num7z0"/>
    <w:qFormat/>
    <w:rPr>
      <w:b/>
    </w:rPr>
  </w:style>
  <w:style w:type="character" w:styleId="WW8Num8z0">
    <w:name w:val="WW8Num8z0"/>
    <w:qFormat/>
    <w:rPr/>
  </w:style>
  <w:style w:type="character" w:styleId="WW8Num9z0">
    <w:name w:val="WW8Num9z0"/>
    <w:qFormat/>
    <w:rPr>
      <w:b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b/>
    </w:rPr>
  </w:style>
  <w:style w:type="character" w:styleId="WW8Num12z1">
    <w:name w:val="WW8Num12z1"/>
    <w:qFormat/>
    <w:rPr>
      <w:rFonts w:ascii="Courier New" w:hAnsi="Courier New" w:eastAsia="Courier New" w:cs="Courier New"/>
    </w:rPr>
  </w:style>
  <w:style w:type="character" w:styleId="WW8Num12z2">
    <w:name w:val="WW8Num12z2"/>
    <w:qFormat/>
    <w:rPr>
      <w:rFonts w:ascii="Noto Sans Symbols;Times New Roman" w:hAnsi="Noto Sans Symbols;Times New Roman" w:eastAsia="Noto Sans Symbols;Times New Roman" w:cs="Noto Sans Symbols;Times New Roman"/>
    </w:rPr>
  </w:style>
  <w:style w:type="character" w:styleId="WW8Num13z0">
    <w:name w:val="WW8Num13z0"/>
    <w:qFormat/>
    <w:rPr>
      <w:b/>
    </w:rPr>
  </w:style>
  <w:style w:type="character" w:styleId="WW8Num14z0">
    <w:name w:val="WW8Num14z0"/>
    <w:qFormat/>
    <w:rPr>
      <w:rFonts w:ascii="Noto Sans Symbols;Times New Roman" w:hAnsi="Noto Sans Symbols;Times New Roman" w:eastAsia="Noto Sans Symbols;Times New Roman" w:cs="Noto Sans Symbols;Times New Roman"/>
    </w:rPr>
  </w:style>
  <w:style w:type="character" w:styleId="WW8Num14z1">
    <w:name w:val="WW8Num14z1"/>
    <w:qFormat/>
    <w:rPr>
      <w:rFonts w:ascii="Courier New" w:hAnsi="Courier New" w:eastAsia="Courier New" w:cs="Courier New"/>
    </w:rPr>
  </w:style>
  <w:style w:type="character" w:styleId="WW8Num15z0">
    <w:name w:val="WW8Num15z0"/>
    <w:qFormat/>
    <w:rPr>
      <w:rFonts w:ascii="Times New Roman" w:hAnsi="Times New Roman" w:cs="Times New Roman"/>
      <w:b w:val="false"/>
      <w:bCs w:val="false"/>
      <w:i w:val="false"/>
      <w:iCs w:val="false"/>
    </w:rPr>
  </w:style>
  <w:style w:type="character" w:styleId="WW8Num16z0">
    <w:name w:val="WW8Num16z0"/>
    <w:qFormat/>
    <w:rPr>
      <w:b/>
    </w:rPr>
  </w:style>
  <w:style w:type="character" w:styleId="WW8Num17z0">
    <w:name w:val="WW8Num17z0"/>
    <w:qFormat/>
    <w:rPr>
      <w:b/>
    </w:rPr>
  </w:style>
  <w:style w:type="character" w:styleId="WW8Num18z1">
    <w:name w:val="WW8Num18z1"/>
    <w:qFormat/>
    <w:rPr>
      <w:rFonts w:ascii="Courier New" w:hAnsi="Courier New" w:eastAsia="Courier New" w:cs="Courier New"/>
    </w:rPr>
  </w:style>
  <w:style w:type="character" w:styleId="WW8Num18z2">
    <w:name w:val="WW8Num18z2"/>
    <w:qFormat/>
    <w:rPr>
      <w:rFonts w:ascii="Noto Sans Symbols;Times New Roman" w:hAnsi="Noto Sans Symbols;Times New Roman" w:eastAsia="Noto Sans Symbols;Times New Roman" w:cs="Noto Sans Symbols;Times New Roman"/>
    </w:rPr>
  </w:style>
  <w:style w:type="character" w:styleId="DefaultParagraphFont">
    <w:name w:val="Default Paragraph Font"/>
    <w:qFormat/>
    <w:rPr/>
  </w:style>
  <w:style w:type="character" w:styleId="Heading1Char">
    <w:name w:val="Heading 1 Char"/>
    <w:qFormat/>
    <w:rPr>
      <w:rFonts w:ascii="Cambria" w:hAnsi="Cambria" w:cs="Cambria"/>
      <w:b/>
      <w:bCs/>
      <w:kern w:val="2"/>
      <w:sz w:val="32"/>
      <w:szCs w:val="32"/>
    </w:rPr>
  </w:style>
  <w:style w:type="character" w:styleId="Heading2Char">
    <w:name w:val="Heading 2 Char"/>
    <w:qFormat/>
    <w:rPr>
      <w:rFonts w:ascii="Cambria" w:hAnsi="Cambria" w:cs="Cambria"/>
      <w:b/>
      <w:bCs/>
      <w:i/>
      <w:iCs/>
      <w:sz w:val="28"/>
      <w:szCs w:val="28"/>
    </w:rPr>
  </w:style>
  <w:style w:type="character" w:styleId="Heading3Char">
    <w:name w:val="Heading 3 Char"/>
    <w:qFormat/>
    <w:rPr>
      <w:rFonts w:ascii="Cambria" w:hAnsi="Cambria" w:cs="Cambria"/>
      <w:b/>
      <w:bCs/>
      <w:sz w:val="26"/>
      <w:szCs w:val="26"/>
    </w:rPr>
  </w:style>
  <w:style w:type="character" w:styleId="Heading4Char">
    <w:name w:val="Heading 4 Char"/>
    <w:qFormat/>
    <w:rPr>
      <w:rFonts w:ascii="Calibri" w:hAnsi="Calibri" w:cs="Calibri"/>
      <w:b/>
      <w:bCs/>
      <w:sz w:val="28"/>
      <w:szCs w:val="28"/>
    </w:rPr>
  </w:style>
  <w:style w:type="character" w:styleId="Heading5Char">
    <w:name w:val="Heading 5 Char"/>
    <w:qFormat/>
    <w:rPr>
      <w:rFonts w:ascii="Calibri" w:hAnsi="Calibri" w:cs="Calibri"/>
      <w:b/>
      <w:bCs/>
      <w:i/>
      <w:iCs/>
      <w:sz w:val="26"/>
      <w:szCs w:val="26"/>
    </w:rPr>
  </w:style>
  <w:style w:type="character" w:styleId="Heading6Char">
    <w:name w:val="Heading 6 Char"/>
    <w:qFormat/>
    <w:rPr>
      <w:b/>
      <w:bCs/>
      <w:sz w:val="22"/>
      <w:szCs w:val="22"/>
    </w:rPr>
  </w:style>
  <w:style w:type="character" w:styleId="Heading7Char">
    <w:name w:val="Heading 7 Char"/>
    <w:qFormat/>
    <w:rPr>
      <w:rFonts w:ascii="Calibri" w:hAnsi="Calibri" w:cs="Calibri"/>
      <w:sz w:val="24"/>
      <w:szCs w:val="24"/>
    </w:rPr>
  </w:style>
  <w:style w:type="character" w:styleId="Heading8Char">
    <w:name w:val="Heading 8 Char"/>
    <w:qFormat/>
    <w:rPr>
      <w:rFonts w:ascii="Calibri" w:hAnsi="Calibri" w:cs="Calibri"/>
      <w:i/>
      <w:iCs/>
      <w:sz w:val="24"/>
      <w:szCs w:val="24"/>
    </w:rPr>
  </w:style>
  <w:style w:type="character" w:styleId="Heading9Char">
    <w:name w:val="Heading 9 Char"/>
    <w:qFormat/>
    <w:rPr>
      <w:rFonts w:ascii="Cambria" w:hAnsi="Cambria" w:cs="Cambria"/>
      <w:sz w:val="22"/>
      <w:szCs w:val="22"/>
    </w:rPr>
  </w:style>
  <w:style w:type="character" w:styleId="Hyperlink">
    <w:name w:val="Hyperlink"/>
    <w:rPr>
      <w:color w:val="0000FF"/>
      <w:u w:val="single"/>
    </w:rPr>
  </w:style>
  <w:style w:type="character" w:styleId="UnresolvedMention">
    <w:name w:val="Unresolved Mention"/>
    <w:qFormat/>
    <w:rPr>
      <w:color w:val="605E5C"/>
      <w:shd w:fill="E1DFDD" w:val="clear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SubtleEmphasis">
    <w:name w:val="Subtle Emphasis"/>
    <w:qFormat/>
    <w:rPr>
      <w:i/>
      <w:iCs/>
      <w:color w:val="404040"/>
    </w:rPr>
  </w:style>
  <w:style w:type="character" w:styleId="BodyTextChar">
    <w:name w:val="Body Text Char"/>
    <w:qFormat/>
    <w:rPr>
      <w:sz w:val="24"/>
      <w:szCs w:val="24"/>
    </w:rPr>
  </w:style>
  <w:style w:type="character" w:styleId="apple-tab-span">
    <w:name w:val="apple-tab-span"/>
    <w:qFormat/>
    <w:rPr/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954F72"/>
      <w:u w:val="single"/>
    </w:rPr>
  </w:style>
  <w:style w:type="character" w:styleId="il">
    <w:name w:val="il"/>
    <w:basedOn w:val="DefaultParagraphFont"/>
    <w:qFormat/>
    <w:rPr/>
  </w:style>
  <w:style w:type="character" w:styleId="CommentReference">
    <w:name w:val="Comment Reference"/>
    <w:qFormat/>
    <w:rPr>
      <w:sz w:val="16"/>
      <w:szCs w:val="16"/>
    </w:rPr>
  </w:style>
  <w:style w:type="character" w:styleId="CommentTextChar">
    <w:name w:val="Comment Text Char"/>
    <w:basedOn w:val="DefaultParagraphFont"/>
    <w:qFormat/>
    <w:rPr/>
  </w:style>
  <w:style w:type="character" w:styleId="CommentSubjectChar">
    <w:name w:val="Comment Subject Char"/>
    <w:qFormat/>
    <w:rPr>
      <w:b/>
      <w:bCs/>
    </w:rPr>
  </w:style>
  <w:style w:type="character" w:styleId="words">
    <w:name w:val="words"/>
    <w:qFormat/>
    <w:rPr/>
  </w:style>
  <w:style w:type="character" w:styleId="HTMLPreformattedChar">
    <w:name w:val="HTML Preformatted Char"/>
    <w:qFormat/>
    <w:rPr>
      <w:rFonts w:ascii="Courier New" w:hAnsi="Courier New" w:cs="Courier New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widowControl w:val="false"/>
      <w:ind w:hanging="0" w:start="100" w:end="0"/>
    </w:pPr>
    <w:rPr>
      <w:rFonts w:cs="Times New Roman"/>
      <w:sz w:val="24"/>
      <w:szCs w:val="24"/>
    </w:rPr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NoSpacing">
    <w:name w:val="No Spacing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NormalWeb">
    <w:name w:val="Normal (Web)"/>
    <w:basedOn w:val="Normal"/>
    <w:qFormat/>
    <w:pPr>
      <w:spacing w:before="280" w:after="280"/>
    </w:pPr>
    <w:rPr>
      <w:sz w:val="24"/>
      <w:szCs w:val="24"/>
    </w:rPr>
  </w:style>
  <w:style w:type="paragraph" w:styleId="ListParagraph">
    <w:name w:val="List Paragraph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eastAsia="Calibri" w:cs="Calibri"/>
      <w:sz w:val="22"/>
      <w:szCs w:val="22"/>
      <w:lang w:val="en-PH"/>
    </w:rPr>
  </w:style>
  <w:style w:type="paragraph" w:styleId="CommentText">
    <w:name w:val="Comment Text"/>
    <w:basedOn w:val="Normal"/>
    <w:qFormat/>
    <w:pPr/>
    <w:rPr/>
  </w:style>
  <w:style w:type="paragraph" w:styleId="CommentSubject">
    <w:name w:val="Comment Subject"/>
    <w:basedOn w:val="CommentText"/>
    <w:next w:val="CommentText"/>
    <w:qFormat/>
    <w:pPr/>
    <w:rPr>
      <w:b/>
      <w:bCs/>
    </w:rPr>
  </w:style>
  <w:style w:type="paragraph" w:styleId="HTMLPreformatted">
    <w:name w:val="HTML Preformatted"/>
    <w:basedOn w:val="Normal"/>
    <w:qFormat/>
    <w:pPr/>
    <w:rPr>
      <w:rFonts w:ascii="Courier New" w:hAnsi="Courier New" w:cs="Courier New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sdo.nasugbu@g.batstate-u.edu.ph" TargetMode="External"/><Relationship Id="rId3" Type="http://schemas.openxmlformats.org/officeDocument/2006/relationships/hyperlink" Target="http://www.batstateu-u.edu.ph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1276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2024-07-22T08:05:00Z</dcterms:created>
  <dc:creator>Executive Director</dc:creator>
  <dc:description/>
  <cp:keywords/>
  <dc:language>en-US</dc:language>
  <cp:lastModifiedBy>OC Nasugbu</cp:lastModifiedBy>
  <cp:lastPrinted>2025-09-05T10:02:00Z</cp:lastPrinted>
  <dcterms:modified xsi:type="dcterms:W3CDTF">2026-02-03T01:05:00Z</dcterms:modified>
  <cp:revision>45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7128259bd3b052c6814dab6c751c69365caaa0fe1a83f96bb77035d1fc02b4d2</vt:lpwstr>
  </property>
</Properties>
</file>