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A79FE3" w14:textId="77777777" w:rsidR="00AB2725" w:rsidRDefault="00000000">
      <w:pPr>
        <w:pStyle w:val="Heading1"/>
      </w:pPr>
      <w:bookmarkStart w:id="105" w:name="_Toc242628886"/>
      <w:r>
        <w:rPr>
          <w:rFonts w:ascii="Georgia" w:hAnsi="Georgia"/>
          <w:b/>
          <w:sz w:val="32"/>
        </w:rPr>
        <w:lastRenderedPageBreak/>
        <w:t>Pahankanuwa Sermon #103</w:t>
      </w:r>
      <w:bookmarkEnd w:id="105"/>
    </w:p>
    <w:p w14:paraId="33AD9863" w14:textId="77777777" w:rsidR="00AB2725" w:rsidRDefault="00000000">
      <w:r>
        <w:rPr>
          <w:rFonts w:ascii="Georgia" w:hAnsi="Georgia"/>
          <w:sz w:val="22"/>
        </w:rPr>
        <w:t>English Translation</w:t>
      </w:r>
    </w:p>
    <w:p w14:paraId="25BBEE66" w14:textId="77777777" w:rsidR="00AB2725" w:rsidRDefault="00000000">
      <w:r>
        <w:rPr>
          <w:rFonts w:ascii="Georgia" w:hAnsi="Georgia"/>
          <w:sz w:val="22"/>
        </w:rPr>
        <w:t>Translated from Sinhala</w:t>
      </w:r>
    </w:p>
    <w:p w14:paraId="35B59021" w14:textId="77777777" w:rsidR="00AB2725" w:rsidRDefault="00000000">
      <w:r>
        <w:rPr>
          <w:rFonts w:ascii="Georgia" w:hAnsi="Georgia"/>
          <w:b/>
          <w:color w:val="000000"/>
        </w:rPr>
        <w:t>Author: Ven. Katukurunde Nanananda Thero</w:t>
      </w:r>
    </w:p>
    <w:p w14:paraId="116709FF" w14:textId="77777777" w:rsidR="00AB2725" w:rsidRDefault="00000000">
      <w:r>
        <w:rPr>
          <w:rFonts w:ascii="Georgia" w:hAnsi="Georgia"/>
        </w:rPr>
        <w:t>(Pahankaṇuwa Sinhala Audio Dhamma Sermon No.90)</w:t>
      </w:r>
    </w:p>
    <w:p w14:paraId="38F74478" w14:textId="77777777" w:rsidR="00AB2725" w:rsidRDefault="00000000">
      <w:r>
        <w:rPr>
          <w:rFonts w:ascii="Georgia" w:hAnsi="Georgia"/>
        </w:rPr>
        <w:t>Namo tassa bhagavato arahato sammāsambuddhassa</w:t>
      </w:r>
    </w:p>
    <w:p w14:paraId="010A785A" w14:textId="77777777" w:rsidR="00AB2725" w:rsidRDefault="00000000">
      <w:r>
        <w:rPr>
          <w:rFonts w:ascii="Georgia" w:hAnsi="Georgia"/>
        </w:rPr>
        <w:t>(Homage to the Blessed One, the Worthy One, the Fully Self-Enlightened One)</w:t>
      </w:r>
    </w:p>
    <w:p w14:paraId="09B7D67C" w14:textId="77777777" w:rsidR="00AB2725" w:rsidRDefault="00000000">
      <w:r>
        <w:rPr>
          <w:rFonts w:ascii="Georgia" w:hAnsi="Georgia"/>
          <w:b/>
          <w:color w:val="000000"/>
          <w:sz w:val="22"/>
        </w:rPr>
        <w:t>Pali Stanza:</w:t>
      </w:r>
    </w:p>
    <w:p w14:paraId="6CAC18F4" w14:textId="77777777" w:rsidR="00AB2725" w:rsidRDefault="00000000">
      <w:r>
        <w:rPr>
          <w:rFonts w:ascii="Georgia" w:hAnsi="Georgia"/>
          <w:i/>
          <w:color w:val="000000"/>
          <w:sz w:val="28"/>
        </w:rPr>
        <w:t>Tapena brahmacariyena, saṃyamena damena ca;</w:t>
      </w:r>
    </w:p>
    <w:p w14:paraId="2146400B" w14:textId="77777777" w:rsidR="00AB2725" w:rsidRDefault="00000000">
      <w:r>
        <w:rPr>
          <w:rFonts w:ascii="Georgia" w:hAnsi="Georgia"/>
          <w:i/>
          <w:color w:val="000000"/>
          <w:sz w:val="28"/>
        </w:rPr>
        <w:t>Etena brāhmaṇo hoti, etaṃ brāhmaṇamuttamaṃ.</w:t>
      </w:r>
    </w:p>
    <w:p w14:paraId="1F139760" w14:textId="77777777" w:rsidR="00AB2725" w:rsidRDefault="00000000">
      <w:r>
        <w:rPr>
          <w:rFonts w:ascii="Georgia" w:hAnsi="Georgia"/>
          <w:b/>
          <w:sz w:val="22"/>
        </w:rPr>
        <w:t>From:</w:t>
      </w:r>
    </w:p>
    <w:p w14:paraId="4DA30C40" w14:textId="77777777" w:rsidR="00AB2725" w:rsidRDefault="00000000">
      <w:r>
        <w:rPr>
          <w:rFonts w:ascii="Georgia" w:hAnsi="Georgia"/>
          <w:color w:val="000000"/>
          <w:sz w:val="28"/>
        </w:rPr>
        <w:t>Dhammapada 422 (Brāhmaṇavagga)</w:t>
      </w:r>
    </w:p>
    <w:p w14:paraId="0319CCF1" w14:textId="77777777" w:rsidR="00AB2725" w:rsidRDefault="00000000">
      <w:r>
        <w:rPr>
          <w:rFonts w:ascii="Georgia" w:hAnsi="Georgia"/>
        </w:rPr>
        <w:t>Dear Listeners,</w:t>
      </w:r>
    </w:p>
    <w:p w14:paraId="0FD7FD4A" w14:textId="77777777" w:rsidR="00AB2725" w:rsidRDefault="00000000">
      <w:r>
        <w:rPr>
          <w:rFonts w:ascii="Georgia" w:hAnsi="Georgia"/>
        </w:rPr>
        <w:t>According to social convention, a person’s superiority or inferiority is often measured by the social environment into which they are born. The rigid caste discrimination that was prevalent in India during the Buddha’s time was also based on this matter of *Jāti* (Birth). The view accepted at that time was that one becomes an outcast (*vasala*) or a brahmin solely by *Jāti* (Birth). However, the Supreme Buddha, the Teacher of the Three Worlds, demonstrated to the world that instead of *Jāti* (Birth), it is practice (*paṭipatti*) that should be the yardstick for measuring a person’s high or low standing. Moreover, he provided a living example of this.</w:t>
      </w:r>
    </w:p>
    <w:p w14:paraId="6C1CBB27" w14:textId="77777777" w:rsidR="00AB2725" w:rsidRDefault="00000000">
      <w:r>
        <w:rPr>
          <w:rFonts w:ascii="Georgia" w:hAnsi="Georgia"/>
        </w:rPr>
        <w:t xml:space="preserve">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carrying-pole of refuse, came near the Blessed One, and paid homage. The Blessed One asked: "Sunīta, what is the use of this miserable life? Would it not be better to ordain?" Sunīta replied: "Who would ordain someone like us? If such ordination is possible, may the Blessed One ordain me." Then the Blessed One said: "Come, monk!" (*Ehi bhikkhu!*). This was the special method of higher ordination (*upasampadā*) that the Buddha </w:t>
      </w:r>
      <w:r>
        <w:rPr>
          <w:rFonts w:ascii="Georgia" w:hAnsi="Georgia"/>
        </w:rPr>
        <w:lastRenderedPageBreak/>
        <w:t>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14:paraId="2544ABA6" w14:textId="77777777" w:rsidR="00AB2725" w:rsidRDefault="00000000">
      <w:r>
        <w:rPr>
          <w:rFonts w:ascii="Georgia" w:hAnsi="Georgia"/>
        </w:rPr>
        <w:t>*"Tapena brahmacariyena, saṃyamena damena ca;*</w:t>
      </w:r>
    </w:p>
    <w:p w14:paraId="5679C91C" w14:textId="77777777" w:rsidR="00AB2725" w:rsidRDefault="00000000">
      <w:r>
        <w:rPr>
          <w:rFonts w:ascii="Georgia" w:hAnsi="Georgia"/>
        </w:rPr>
        <w:t>*Etena brāhmaṇo hoti, etaṃ brāhmaṇamuttamaṃ."*</w:t>
      </w:r>
    </w:p>
    <w:p w14:paraId="19250DCB" w14:textId="77777777" w:rsidR="00AB2725" w:rsidRDefault="00000000">
      <w:r>
        <w:rPr>
          <w:rFonts w:ascii="Georgia" w:hAnsi="Georgia"/>
        </w:rP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14:paraId="3D8ED753" w14:textId="77777777" w:rsidR="00AB2725" w:rsidRDefault="00000000">
      <w:r>
        <w:rPr>
          <w:rFonts w:ascii="Georgia" w:hAnsi="Georgia"/>
        </w:rP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14:paraId="2BE755EF" w14:textId="77777777" w:rsidR="00AB2725" w:rsidRDefault="00000000">
      <w:r>
        <w:rPr>
          <w:rFonts w:ascii="Georgia" w:hAnsi="Georgia"/>
        </w:rPr>
        <w:t>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poverty in low and despised castes for hundreds of human lifetimes. Despite these social conventions, we can clearly see from this that the Blessed One did not accept social conventions regarding high and low distinctions.</w:t>
      </w:r>
    </w:p>
    <w:p w14:paraId="64D86FF0" w14:textId="77777777" w:rsidR="00AB2725" w:rsidRDefault="00000000">
      <w:r>
        <w:rPr>
          <w:rFonts w:ascii="Georgia" w:hAnsi="Georgia"/>
        </w:rPr>
        <w:lastRenderedPageBreak/>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14:paraId="5E4B3A47" w14:textId="77777777" w:rsidR="00AB2725" w:rsidRDefault="00000000">
      <w:r>
        <w:rPr>
          <w:rFonts w:ascii="Georgia" w:hAnsi="Georgia"/>
        </w:rP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14:paraId="0707ABCF" w14:textId="77777777" w:rsidR="00AB2725" w:rsidRDefault="00000000">
      <w:r>
        <w:rPr>
          <w:rFonts w:ascii="Georgia" w:hAnsi="Georgia"/>
        </w:rPr>
        <w:t>*"Na jaccā vasalo hoti, na jaccā hoti brāhmaṇo;*</w:t>
      </w:r>
    </w:p>
    <w:p w14:paraId="4C56DAE5" w14:textId="77777777" w:rsidR="00AB2725" w:rsidRDefault="00000000">
      <w:r>
        <w:rPr>
          <w:rFonts w:ascii="Georgia" w:hAnsi="Georgia"/>
        </w:rPr>
        <w:t>*Kammanā vasalo hoti, kammanā hoti brāhmaṇo."*</w:t>
      </w:r>
    </w:p>
    <w:p w14:paraId="3B1873F6" w14:textId="77777777" w:rsidR="00AB2725" w:rsidRDefault="00000000">
      <w:r>
        <w:rPr>
          <w:rFonts w:ascii="Georgia" w:hAnsi="Georgia"/>
        </w:rPr>
        <w:t>One does not become an outcast by *Jāti* (Birth), nor does one become a brahmin by *Jāti* (Birth).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14:paraId="34256601" w14:textId="77777777" w:rsidR="00AB2725" w:rsidRDefault="00000000">
      <w:r>
        <w:rPr>
          <w:rFonts w:ascii="Georgia" w:hAnsi="Georgia"/>
        </w:rPr>
        <w:t xml:space="preserve">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w:t>
      </w:r>
      <w:r>
        <w:rPr>
          <w:rFonts w:ascii="Georgia" w:hAnsi="Georgia"/>
        </w:rPr>
        <w:lastRenderedPageBreak/>
        <w:t>After death, he was reborn in the Brahma world. This is shown as the conclusion, indicating that *Jāti* (Birth) is no barrier to birth in the Brahma world. At the same time, the opposite side is also shown.</w:t>
      </w:r>
    </w:p>
    <w:p w14:paraId="19C712B3" w14:textId="77777777" w:rsidR="00AB2725" w:rsidRDefault="00000000">
      <w:r>
        <w:rPr>
          <w:rFonts w:ascii="Georgia" w:hAnsi="Georgia"/>
        </w:rPr>
        <w:t>If, on the other hand, brahmins engage in evil deeds, they will be censured and blamed as a consequence of those evil deeds, and they will go to a state of misery. Their *Jāti* (Birth)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*Jāti* (Birth). In this way, the Blessed One expounded that fundamental principle.</w:t>
      </w:r>
    </w:p>
    <w:p w14:paraId="05252ACF" w14:textId="77777777" w:rsidR="00AB2725" w:rsidRDefault="00000000">
      <w:r>
        <w:rPr>
          <w:rFonts w:ascii="Georgia" w:hAnsi="Georgia"/>
        </w:rPr>
        <w:t>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*Jāti* (Birth) on both the mother's and father's side back for seven generations, with no reproach or slur cast upon one's *Jāti* (Birth)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went to the Blessed One and presented their dispute, saying: "There is this debate between us."</w:t>
      </w:r>
    </w:p>
    <w:p w14:paraId="7DE7E923" w14:textId="77777777" w:rsidR="00AB2725" w:rsidRDefault="00000000">
      <w:r>
        <w:rPr>
          <w:rFonts w:ascii="Georgia" w:hAnsi="Georgia"/>
        </w:rPr>
        <w:t>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*Jāti* (Birth). There, a distinction of species (*jāti-bheda*) exists. They exhibit diversity based on their *Jāti* (Birth). When we speak of trees and creepers, there is a distinction of species. Similarly, among small insects, quadrupeds, birds, snakes, and fish in the sea, there is diversity in their bodily features. This is so among animals. But among human beings...</w:t>
      </w:r>
    </w:p>
    <w:p w14:paraId="44E7EEC8" w14:textId="77777777" w:rsidR="00AB2725" w:rsidRDefault="00000000">
      <w:r>
        <w:rPr>
          <w:rFonts w:ascii="Georgia" w:hAnsi="Georgia"/>
        </w:rPr>
        <w:t>...among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*Jāti* (Birth) that the brahmins put forward.</w:t>
      </w:r>
    </w:p>
    <w:p w14:paraId="10C04D4B" w14:textId="77777777" w:rsidR="00AB2725" w:rsidRDefault="00000000">
      <w:r>
        <w:rPr>
          <w:rFonts w:ascii="Georgia" w:hAnsi="Georgia"/>
        </w:rPr>
        <w:lastRenderedPageBreak/>
        <w:t>Furthermore, he shows that a difference is not determined by *Jāti* (Birth).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*Jāti* (Birth) to the young brahmin Vāseṭṭha, the Buddha further declared: "If the term 'brahmin' truly means 'noble,' then that word should only be applied to an Arahant." Having thus described the vast qualities of an Arahant, he finally presented a short but extraordinarily profound principle as a cosmic law (*niyāma-dhamma*):</w:t>
      </w:r>
    </w:p>
    <w:p w14:paraId="3C61F988" w14:textId="77777777" w:rsidR="00AB2725" w:rsidRDefault="00000000">
      <w:r>
        <w:rPr>
          <w:rFonts w:ascii="Georgia" w:hAnsi="Georgia"/>
        </w:rPr>
        <w:t>*"Kammanā vattati loko, kammanā vattati pajā;*</w:t>
      </w:r>
    </w:p>
    <w:p w14:paraId="15AEB498" w14:textId="77777777" w:rsidR="00AB2725" w:rsidRDefault="00000000">
      <w:r>
        <w:rPr>
          <w:rFonts w:ascii="Georgia" w:hAnsi="Georgia"/>
        </w:rPr>
        <w:t>*Kammanibandhanā sattā, rathassāṇīva yāyato."*</w:t>
      </w:r>
    </w:p>
    <w:p w14:paraId="6A52EB0E" w14:textId="77777777" w:rsidR="00AB2725" w:rsidRDefault="00000000">
      <w:r>
        <w:rPr>
          <w:rFonts w:ascii="Georgia" w:hAnsi="Georgia"/>
        </w:rP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14:paraId="0A106F00" w14:textId="77777777" w:rsidR="00AB2725" w:rsidRDefault="00000000">
      <w:r>
        <w:rPr>
          <w:rFonts w:ascii="Georgia" w:hAnsi="Georgia"/>
        </w:rPr>
        <w:t xml:space="preserve">The linchpin of a moving chariot is what allows the wheel to turn. If we think about society in this way, nowadays words like "progress" are used to describe forward movement. The Blessed One highlighted a principle that allows for such progress. What if, instead of karma, we took *Jāti* (Birth) as the linchpin? The journey would come to a halt. One cannot change one’s *Jāti* (Birth). But one can change one's karma. A person who was a thief can abandon theft and do good things; a farmer can become a merchant. Thus, because karma is a process of action, a person can change. Instead of the rigid, unbending principle of *Jāti* (Birth)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w:t>
      </w:r>
      <w:r>
        <w:rPr>
          <w:rFonts w:ascii="Georgia" w:hAnsi="Georgia"/>
        </w:rPr>
        <w:lastRenderedPageBreak/>
        <w:t>The development and existence of the entire society are connected to it. The Buddha presented this special principle in this manner.</w:t>
      </w:r>
    </w:p>
    <w:p w14:paraId="337F1098" w14:textId="77777777" w:rsidR="00AB2725" w:rsidRDefault="00000000">
      <w:r>
        <w:rPr>
          <w:rFonts w:ascii="Georgia" w:hAnsi="Georgia"/>
        </w:rPr>
        <w:t>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Seeing him, the brahmin exclaimed, "Alas, this is a bald-headed ascetic!" and turned to go back. Then he thought, "Even though his head is shaved, he might still be a brahmin. In any case, I should go and ask about his birth, his *Jāti* (Birth)."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*Jāti* (Birth). Do not ask about *Jāti* (Birth). Ask about conduct." He uttered the principle: *"Mā jātiṃ puccha, caraṇaṃyapi puccha"* — "Do not ask about *Jāti* (Birth); ask rather about conduct."</w:t>
      </w:r>
    </w:p>
    <w:p w14:paraId="2CAC5689" w14:textId="77777777" w:rsidR="00AB2725" w:rsidRDefault="00000000">
      <w:r>
        <w:rPr>
          <w:rFonts w:ascii="Georgia" w:hAnsi="Georgia"/>
        </w:rPr>
        <w:t xml:space="preserve">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w:t>
      </w:r>
      <w:r>
        <w:rPr>
          <w:rFonts w:ascii="Georgia" w:hAnsi="Georgia"/>
        </w:rPr>
        <w:lastRenderedPageBreak/>
        <w:t>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14:paraId="6A808BE6" w14:textId="77777777" w:rsidR="00AB2725" w:rsidRDefault="00000000">
      <w:r>
        <w:rPr>
          <w:rFonts w:ascii="Georgia" w:hAnsi="Georgia"/>
        </w:rP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14:paraId="6083F75B" w14:textId="77777777" w:rsidR="00AB2725" w:rsidRDefault="00000000">
      <w:r>
        <w:rPr>
          <w:rFonts w:ascii="Georgia" w:hAnsi="Georgia"/>
        </w:rP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14:paraId="41B5411D" w14:textId="77777777" w:rsidR="00AB2725" w:rsidRDefault="00000000">
      <w:r>
        <w:rPr>
          <w:rFonts w:ascii="Georgia" w:hAnsi="Georgia"/>
        </w:rPr>
        <w:t xml:space="preserve">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w:t>
      </w:r>
      <w:r>
        <w:rPr>
          <w:rFonts w:ascii="Georgia" w:hAnsi="Georgia"/>
        </w:rPr>
        <w:lastRenderedPageBreak/>
        <w:t>Vedas. Deciding that he was the most suitable person to debate with Master Gotama, they went to meet the young brahmin Assalāyana and invited him, saying: "You are highly skilled. You are capable of debating with Master Gotama regarding his view that all four castes are pure and 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14:paraId="618FD451" w14:textId="77777777" w:rsidR="00AB2725" w:rsidRDefault="00000000">
      <w:r>
        <w:rPr>
          <w:rFonts w:ascii="Georgia" w:hAnsi="Georgia"/>
        </w:rP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14:paraId="65D11F02" w14:textId="77777777" w:rsidR="00AB2725" w:rsidRDefault="00000000">
      <w:r>
        <w:rPr>
          <w:rFonts w:ascii="Georgia" w:hAnsi="Georgia"/>
        </w:rPr>
        <w:t>Next, he pointed to the ten unwholesome courses of action (*dasa-akusala*), such as killing and stealing, which you have all heard of, committed by body, speech, or mind. "If brahmins engage in those unwholesome actions, can their brahminical *Jāti* (Birth) prevent them from going to a state of misery? Can they escape their wrongdoings merely by their *Jāti* (Birth)?"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*Jāti* (Birth) is useless and meaningless.</w:t>
      </w:r>
    </w:p>
    <w:p w14:paraId="229F8C09" w14:textId="77777777" w:rsidR="00AB2725" w:rsidRDefault="00000000">
      <w:r>
        <w:rPr>
          <w:rFonts w:ascii="Georgia" w:hAnsi="Georgia"/>
        </w:rPr>
        <w:t xml:space="preserve">In this way, the Blessed One expounded a wonderfully liberating principle for everyone in the world. Whatever one's *Jāti* (Birth) may be, they may possess the potential to achieve that state. Just as we call the Buddha "Lord Buddha," we also </w:t>
      </w:r>
      <w:r>
        <w:rPr>
          <w:rFonts w:ascii="Georgia" w:hAnsi="Georgia"/>
        </w:rPr>
        <w:lastRenderedPageBreak/>
        <w:t>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14:paraId="5DCBF5DB" w14:textId="77777777" w:rsidR="00AB2725" w:rsidRDefault="00000000">
      <w:r>
        <w:rPr>
          <w:rFonts w:ascii="Georgia" w:hAnsi="Georgia"/>
        </w:rPr>
        <w:t>Yet, the world sees him only as a scavenger or an outcast. This is the wonderfully tangled nature of karma. There is a karma that brings about a certain *Jāti* (Birth),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14:paraId="74A3C26C" w14:textId="77777777" w:rsidR="00AB2725" w:rsidRDefault="00000000">
      <w:r>
        <w:rPr>
          <w:rFonts w:ascii="Georgia" w:hAnsi="Georgia"/>
        </w:rPr>
        <w:t xml:space="preserve">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w:t>
      </w:r>
      <w:r>
        <w:rPr>
          <w:rFonts w:ascii="Georgia" w:hAnsi="Georgia"/>
        </w:rPr>
        <w:lastRenderedPageBreak/>
        <w:t>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14:paraId="4966B0B4" w14:textId="77777777" w:rsidR="00AB2725" w:rsidRDefault="00000000">
      <w:r>
        <w:rPr>
          <w:rFonts w:ascii="Georgia" w:hAnsi="Georgia"/>
        </w:rP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14:paraId="0395D2D2" w14:textId="77777777" w:rsidR="00AB2725" w:rsidRDefault="00000000">
      <w:r>
        <w:rPr>
          <w:rFonts w:ascii="Georgia" w:hAnsi="Georgia"/>
        </w:rPr>
        <w:t>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14:paraId="25C56535" w14:textId="77777777" w:rsidR="00AB2725" w:rsidRDefault="00000000">
      <w:r>
        <w:rPr>
          <w:rFonts w:ascii="Georgia" w:hAnsi="Georgia"/>
        </w:rPr>
        <w:t xml:space="preserve">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w:t>
      </w:r>
      <w:r>
        <w:rPr>
          <w:rFonts w:ascii="Georgia" w:hAnsi="Georgia"/>
        </w:rPr>
        <w:lastRenderedPageBreak/>
        <w:t>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14:paraId="20C86E75" w14:textId="77777777" w:rsidR="00AB2725" w:rsidRDefault="00000000">
      <w:r>
        <w:rPr>
          <w:rFonts w:ascii="Georgia" w:hAnsi="Georgia"/>
        </w:rPr>
        <w:t>From this, we see that the Blessed One presented practice (*paṭipatti*) as the fundamental principle instead of *Jāti* (Birth). As for the linchpin of a chariot, if that linchpin is oiled, the wheel turns smoothly. If not, the wheel cannot turn; that is the end of it. *Jāti* (Birth)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*Jāti* (Birth),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14:paraId="44424DEE" w14:textId="77777777" w:rsidR="00AB2725" w:rsidRDefault="00000000">
      <w:r>
        <w:rPr>
          <w:rFonts w:ascii="Georgia" w:hAnsi="Georgia"/>
        </w:rPr>
        <w:t xml:space="preserve">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*Jāti* (Birth)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w:t>
      </w:r>
      <w:r>
        <w:rPr>
          <w:rFonts w:ascii="Georgia" w:hAnsi="Georgia"/>
        </w:rPr>
        <w:lastRenderedPageBreak/>
        <w:t>those spiritual virtues. It was such a person that the Blessed One presented as the true brahmin.</w:t>
      </w:r>
    </w:p>
    <w:p w14:paraId="3EB46B9E" w14:textId="77777777" w:rsidR="00AB2725" w:rsidRDefault="00000000">
      <w:r>
        <w:rPr>
          <w:rFonts w:ascii="Georgia" w:hAnsi="Georgia"/>
        </w:rPr>
        <w:t>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*Jāti* (Birth)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14:paraId="2A91632B" w14:textId="77777777" w:rsidR="00AB2725" w:rsidRDefault="00000000">
      <w:r>
        <w:rPr>
          <w:rFonts w:ascii="Georgia" w:hAnsi="Georgia"/>
        </w:rPr>
        <w:t>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14:paraId="26962923" w14:textId="77777777" w:rsidR="00AB2725" w:rsidRDefault="00000000">
      <w:r>
        <w:rPr>
          <w:rFonts w:ascii="Georgia" w:hAnsi="Georgia"/>
        </w:rPr>
        <w:t xml:space="preserve">Due to his comprehension of *saṃsāra*, the Blessed One did not classify the world in that superficial way but opened the door of liberation to everyone. He opened the door of this Dispensation for anyone to ordain, bring forth their mental potentials, </w:t>
      </w:r>
      <w:r>
        <w:rPr>
          <w:rFonts w:ascii="Georgia" w:hAnsi="Georgia"/>
        </w:rPr>
        <w:lastRenderedPageBreak/>
        <w:t>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*Jāti* (Birth),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14:paraId="69B4E640" w14:textId="77777777" w:rsidR="00AB2725" w:rsidRDefault="00000000">
      <w:r>
        <w:rPr>
          <w:rFonts w:ascii="Georgia" w:hAnsi="Georgia"/>
        </w:rPr>
        <w:t>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14:paraId="5BF20A7A" w14:textId="77777777" w:rsidR="00AB2725" w:rsidRDefault="00000000">
      <w:r>
        <w:rPr>
          <w:rFonts w:ascii="Georgia" w:hAnsi="Georgia"/>
        </w:rP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w:t>
      </w:r>
      <w:r>
        <w:rPr>
          <w:rFonts w:ascii="Georgia" w:hAnsi="Georgia"/>
        </w:rPr>
        <w:lastRenderedPageBreak/>
        <w:t>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14:paraId="6F88D35E" w14:textId="77777777" w:rsidR="00AB2725" w:rsidRDefault="00000000">
      <w:r>
        <w:rPr>
          <w:rFonts w:ascii="Georgia" w:hAnsi="Georgia"/>
        </w:rP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14:paraId="6F21B050" w14:textId="77777777" w:rsidR="00AB2725" w:rsidRDefault="00000000">
      <w:r>
        <w:rPr>
          <w:rFonts w:ascii="Georgia" w:hAnsi="Georgia"/>
        </w:rPr>
        <w:t>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*Jāti* (Birth)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Nibbāna, which is liberated from *Jāti* (Birth), aging (*jarā*), sickness (*vyādhi*), and death (*maraṇa*)—which comprise *Jarāmaraṇa* (Decay and Death) that we all aspire to escape! Furthermore, if there are any beings from the Avīci hell up to the Akaniṭṭha heaven who wish to rejoice in this merit of sharing and hearing the Dhamma, may they, by so rejoicing, find peace in the supreme and noble deathless Nibbāna through whichever Bodhi they aspire to! With these wishes, please recite these verses.</w:t>
      </w:r>
    </w:p>
    <w:p w14:paraId="7A75CDF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