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6CB8D7" w14:textId="77777777" w:rsidR="00AB2725" w:rsidRDefault="00000000">
      <w:pPr>
        <w:pStyle w:val="Heading1"/>
      </w:pPr>
      <w:bookmarkStart w:id="157" w:name="_Toc242628938"/>
      <w:r>
        <w:rPr>
          <w:rFonts w:ascii="Georgia" w:hAnsi="Georgia"/>
          <w:b/>
          <w:sz w:val="32"/>
        </w:rPr>
        <w:lastRenderedPageBreak/>
        <w:t>Pahankanuwa Sermon #155</w:t>
      </w:r>
      <w:bookmarkEnd w:id="157"/>
    </w:p>
    <w:p w14:paraId="28FBD0FF" w14:textId="77777777" w:rsidR="00AB2725" w:rsidRDefault="00000000">
      <w:r>
        <w:rPr>
          <w:rFonts w:ascii="Georgia" w:hAnsi="Georgia"/>
          <w:sz w:val="22"/>
        </w:rPr>
        <w:t>English Translation</w:t>
      </w:r>
    </w:p>
    <w:p w14:paraId="5F8D85A6" w14:textId="77777777" w:rsidR="00AB2725" w:rsidRDefault="00000000">
      <w:r>
        <w:rPr>
          <w:rFonts w:ascii="Georgia" w:hAnsi="Georgia"/>
          <w:sz w:val="22"/>
        </w:rPr>
        <w:t>Translated from Sinhala</w:t>
      </w:r>
    </w:p>
    <w:p w14:paraId="534D284A" w14:textId="77777777" w:rsidR="00AB2725" w:rsidRDefault="00000000">
      <w:r>
        <w:rPr>
          <w:rFonts w:ascii="Georgia" w:hAnsi="Georgia"/>
          <w:b/>
          <w:color w:val="000000"/>
        </w:rPr>
        <w:t>Author: Ven. Katukurunde Nanananda Thero</w:t>
      </w:r>
    </w:p>
    <w:p w14:paraId="520F89CE" w14:textId="77777777" w:rsidR="00AB2725" w:rsidRDefault="00000000">
      <w:r>
        <w:rPr>
          <w:rFonts w:ascii="Georgia" w:hAnsi="Georgia"/>
        </w:rPr>
        <w:t>(Pahankaṇuwa Sinhala Audio Dhamma Sermon No.114)</w:t>
      </w:r>
    </w:p>
    <w:p w14:paraId="39268565" w14:textId="77777777" w:rsidR="00AB2725" w:rsidRDefault="00000000">
      <w:r>
        <w:rPr>
          <w:rFonts w:ascii="Georgia" w:hAnsi="Georgia"/>
        </w:rPr>
        <w:t>Namo tassa bhagavato arahato sammāsambuddhassa</w:t>
      </w:r>
    </w:p>
    <w:p w14:paraId="15D83A34" w14:textId="77777777" w:rsidR="00AB2725" w:rsidRDefault="00000000">
      <w:r>
        <w:rPr>
          <w:rFonts w:ascii="Georgia" w:hAnsi="Georgia"/>
        </w:rPr>
        <w:t>(Homage to the Blessed One, the Worthy One, the Fully Self-Enlightened One)</w:t>
      </w:r>
    </w:p>
    <w:p w14:paraId="233D8D72" w14:textId="77777777" w:rsidR="00AB2725" w:rsidRDefault="00000000">
      <w:r>
        <w:rPr>
          <w:rFonts w:ascii="Georgia" w:hAnsi="Georgia"/>
          <w:b/>
          <w:color w:val="000000"/>
          <w:sz w:val="22"/>
        </w:rPr>
        <w:t>Pali Stanza:</w:t>
      </w:r>
    </w:p>
    <w:p w14:paraId="0B681CDE" w14:textId="77777777" w:rsidR="00AB2725" w:rsidRDefault="00000000">
      <w:r>
        <w:rPr>
          <w:rFonts w:ascii="Georgia" w:hAnsi="Georgia"/>
          <w:i/>
          <w:color w:val="000000"/>
          <w:sz w:val="28"/>
        </w:rPr>
        <w:t>Sahassamapi ce gāthā, anatthapadasaṃhitā;</w:t>
      </w:r>
    </w:p>
    <w:p w14:paraId="34282AF2" w14:textId="77777777" w:rsidR="00AB2725" w:rsidRDefault="00000000">
      <w:r>
        <w:rPr>
          <w:rFonts w:ascii="Georgia" w:hAnsi="Georgia"/>
          <w:i/>
          <w:color w:val="000000"/>
          <w:sz w:val="28"/>
        </w:rPr>
        <w:t>ekaṃ gāthāpadaṃ seyyo, yaṃ sutvā upasammati ti.</w:t>
      </w:r>
    </w:p>
    <w:p w14:paraId="04044588" w14:textId="77777777" w:rsidR="00AB2725" w:rsidRDefault="00000000">
      <w:r>
        <w:rPr>
          <w:rFonts w:ascii="Georgia" w:hAnsi="Georgia"/>
          <w:b/>
          <w:sz w:val="22"/>
        </w:rPr>
        <w:t>From:</w:t>
      </w:r>
    </w:p>
    <w:p w14:paraId="32EC2E0D" w14:textId="77777777" w:rsidR="00AB2725" w:rsidRDefault="00000000">
      <w:r>
        <w:rPr>
          <w:rFonts w:ascii="Georgia" w:hAnsi="Georgia"/>
          <w:color w:val="000000"/>
          <w:sz w:val="28"/>
        </w:rPr>
        <w:t>Dhammapada 100 (Sahassavagga)</w:t>
      </w:r>
    </w:p>
    <w:p w14:paraId="29AF72AE" w14:textId="77777777" w:rsidR="00AB2725" w:rsidRDefault="00000000">
      <w:r>
        <w:rPr>
          <w:rFonts w:ascii="Georgia" w:hAnsi="Georgia"/>
        </w:rPr>
        <w:t>Dear Listeners,</w:t>
      </w:r>
    </w:p>
    <w:p w14:paraId="4ACF3B67" w14:textId="77777777" w:rsidR="00AB2725" w:rsidRDefault="00000000">
      <w:r>
        <w:rPr>
          <w:rFonts w:ascii="Georgia" w:hAnsi="Georgia"/>
        </w:rP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0B26AF1F" w14:textId="77777777" w:rsidR="00AB2725" w:rsidRDefault="00000000">
      <w:r>
        <w:rPr>
          <w:rFonts w:ascii="Georgia" w:hAnsi="Georgia"/>
        </w:rP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second time too, he was told not to. A third time he said so, and even for the third time, he did not listen. That *yakkha*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w:t>
      </w:r>
      <w:r>
        <w:rPr>
          <w:rFonts w:ascii="Georgia" w:hAnsi="Georgia"/>
        </w:rPr>
        <w:lastRenderedPageBreak/>
        <w:t>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6618DD6D" w14:textId="77777777" w:rsidR="00AB2725" w:rsidRDefault="00000000">
      <w:r>
        <w:rPr>
          <w:rFonts w:ascii="Georgia" w:hAnsi="Georgia"/>
        </w:rP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62F37C08" w14:textId="77777777" w:rsidR="00AB2725" w:rsidRDefault="00000000">
      <w:r>
        <w:rPr>
          <w:rFonts w:ascii="Georgia" w:hAnsi="Georgia"/>
        </w:rPr>
        <w:t>*Yassa selūpamaṁ cittaṁ, ṭhitaṁ nānukampati;*</w:t>
      </w:r>
    </w:p>
    <w:p w14:paraId="31EA2C27" w14:textId="77777777" w:rsidR="00AB2725" w:rsidRDefault="00000000">
      <w:r>
        <w:rPr>
          <w:rFonts w:ascii="Georgia" w:hAnsi="Georgia"/>
        </w:rPr>
        <w:t>*virattaṁ rajanīyesu, kopaneyye na kuppati;*</w:t>
      </w:r>
    </w:p>
    <w:p w14:paraId="7FACA78F" w14:textId="77777777" w:rsidR="00AB2725" w:rsidRDefault="00000000">
      <w:r>
        <w:rPr>
          <w:rFonts w:ascii="Georgia" w:hAnsi="Georgia"/>
        </w:rPr>
        <w:t>*Yassevaṁ bhāvitaṁ cittaṁ, kuto taṁ dukkhamessatīti.*</w:t>
      </w:r>
    </w:p>
    <w:p w14:paraId="1DA51F86" w14:textId="77777777" w:rsidR="00AB2725" w:rsidRDefault="00000000">
      <w:r>
        <w:rPr>
          <w:rFonts w:ascii="Georgia" w:hAnsi="Georgia"/>
        </w:rP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62B713D8" w14:textId="77777777" w:rsidR="00AB2725" w:rsidRDefault="00000000">
      <w:r>
        <w:rPr>
          <w:rFonts w:ascii="Georgia" w:hAnsi="Georgia"/>
        </w:rPr>
        <w:t>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demon did not listen. He struck Venerable Sāriputta on the head. Immediately, it is said, he fell into the Great Hell, screaming "I am burning, I am burning!"</w:t>
      </w:r>
    </w:p>
    <w:p w14:paraId="24814034" w14:textId="77777777" w:rsidR="00AB2725" w:rsidRDefault="00000000">
      <w:r>
        <w:rPr>
          <w:rFonts w:ascii="Georgia" w:hAnsi="Georgia"/>
        </w:rPr>
        <w:t xml:space="preserve">In the Dhamma, a kamma called *Āryopavāda* (insulting the Noble Ones) is mentioned. *Āryopavāda* means that even insulting, mocking, or abusing those noble beings who have attained supramundane states is a grave unwholesome act </w:t>
      </w:r>
      <w:r>
        <w:rPr>
          <w:rFonts w:ascii="Georgia" w:hAnsi="Georgia"/>
        </w:rPr>
        <w:lastRenderedPageBreak/>
        <w:t>(*akusala*).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0D88D29A" w14:textId="77777777" w:rsidR="00AB2725" w:rsidRDefault="00000000">
      <w:r>
        <w:rPr>
          <w:rFonts w:ascii="Georgia" w:hAnsi="Georgia"/>
        </w:rP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55040AE7" w14:textId="77777777" w:rsidR="00AB2725" w:rsidRDefault="00000000">
      <w:r>
        <w:rPr>
          <w:rFonts w:ascii="Georgia" w:hAnsi="Georgia"/>
        </w:rPr>
        <w:t xml:space="preserve">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specialty here is the concentration in which he was dwelling at that time; we have to understand it as a state of being detached from the world, called the concentration of the fruition of Arahantship (*arahatta-phala-samādhi*). With the mind stilled in Nibbāna,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w:t>
      </w:r>
      <w:r>
        <w:rPr>
          <w:rFonts w:ascii="Georgia" w:hAnsi="Georgia"/>
        </w:rPr>
        <w:lastRenderedPageBreak/>
        <w:t>from the harms that come from the world. This is a very wonderful thing in this Dhamma.</w:t>
      </w:r>
    </w:p>
    <w:p w14:paraId="17231929" w14:textId="77777777" w:rsidR="00AB2725" w:rsidRDefault="00000000">
      <w:r>
        <w:rPr>
          <w:rFonts w:ascii="Georgia" w:hAnsi="Georgia"/>
        </w:rP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3888FA2F" w14:textId="77777777" w:rsidR="00AB2725" w:rsidRDefault="00000000">
      <w:r>
        <w:rPr>
          <w:rFonts w:ascii="Georgia" w:hAnsi="Georgia"/>
        </w:rPr>
        <w:t>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79F2B111" w14:textId="77777777" w:rsidR="00AB2725" w:rsidRDefault="00000000">
      <w:r>
        <w:rPr>
          <w:rFonts w:ascii="Georgia" w:hAnsi="Georgia"/>
        </w:rPr>
        <w:t xml:space="preserve">Next, the Blessed One showed development of the mind (*citta-bhāvanā*). That person, when pleasant feeling (*vedanā*) comes, gets caught up in it because their 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w:t>
      </w:r>
      <w:r>
        <w:rPr>
          <w:rFonts w:ascii="Georgia" w:hAnsi="Georgia"/>
        </w:rPr>
        <w:lastRenderedPageBreak/>
        <w:t>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6E7FCAC4" w14:textId="77777777" w:rsidR="00AB2725" w:rsidRDefault="00000000">
      <w:r>
        <w:rPr>
          <w:rFonts w:ascii="Georgia" w:hAnsi="Georgia"/>
        </w:rP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3792A921" w14:textId="77777777" w:rsidR="00AB2725" w:rsidRDefault="00000000">
      <w:r>
        <w:rPr>
          <w:rFonts w:ascii="Georgia" w:hAnsi="Georgia"/>
        </w:rPr>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106F2E6F" w14:textId="77777777" w:rsidR="00AB2725" w:rsidRDefault="00000000">
      <w:r>
        <w:rPr>
          <w:rFonts w:ascii="Georgia" w:hAnsi="Georgia"/>
        </w:rPr>
        <w:t>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14550AD4" w14:textId="77777777" w:rsidR="00AB2725" w:rsidRDefault="00000000">
      <w:r>
        <w:rPr>
          <w:rFonts w:ascii="Georgia" w:hAnsi="Georgia"/>
        </w:rPr>
        <w:lastRenderedPageBreak/>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1D8D2AD4" w14:textId="77777777" w:rsidR="00AB2725" w:rsidRDefault="00000000">
      <w:r>
        <w:rPr>
          <w:rFonts w:ascii="Georgia" w:hAnsi="Georgia"/>
        </w:rPr>
        <w:t>As an escape from painful feeling (*vedanā*), the door that the ordinary person sees is pleasure. Therefore, they go in search of pleasure. By seeking extreme 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Nibbāna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4BB0C940" w14:textId="77777777" w:rsidR="00AB2725" w:rsidRDefault="00000000">
      <w:r>
        <w:rPr>
          <w:rFonts w:ascii="Georgia" w:hAnsi="Georgia"/>
        </w:rPr>
        <w:t xml:space="preserve">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w:t>
      </w:r>
      <w:r>
        <w:rPr>
          <w:rFonts w:ascii="Georgia" w:hAnsi="Georgia"/>
        </w:rPr>
        <w:lastRenderedPageBreak/>
        <w:t>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58258BF8" w14:textId="77777777" w:rsidR="00AB2725" w:rsidRDefault="00000000">
      <w:r>
        <w:rPr>
          <w:rFonts w:ascii="Georgia" w:hAnsi="Georgia"/>
        </w:rPr>
        <w:t>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33777C44" w14:textId="77777777" w:rsidR="00AB2725" w:rsidRDefault="00000000">
      <w:r>
        <w:rPr>
          <w:rFonts w:ascii="Georgia" w:hAnsi="Georgia"/>
        </w:rP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09E70802" w14:textId="77777777" w:rsidR="00AB2725" w:rsidRDefault="00000000">
      <w:r>
        <w:rPr>
          <w:rFonts w:ascii="Georgia" w:hAnsi="Georgia"/>
        </w:rPr>
        <w:t xml:space="preserve">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w:t>
      </w:r>
      <w:r>
        <w:rPr>
          <w:rFonts w:ascii="Georgia" w:hAnsi="Georgia"/>
        </w:rPr>
        <w:lastRenderedPageBreak/>
        <w:t>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7F2AFD41" w14:textId="77777777" w:rsidR="00AB2725" w:rsidRDefault="00000000">
      <w:r>
        <w:rPr>
          <w:rFonts w:ascii="Georgia" w:hAnsi="Georgia"/>
        </w:rPr>
        <w:t>In this way, various methods are shown in the Dhamma. This side of Nibbāna,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Nibbāna, detached from the world. Indeed, the moment of crossing over from the world exists within that concentration of the fruition of Arahantship. It was while he was enjoying that that the demon came and struck him.</w:t>
      </w:r>
    </w:p>
    <w:p w14:paraId="2F42A039" w14:textId="77777777" w:rsidR="00AB2725" w:rsidRDefault="00000000">
      <w:r>
        <w:rPr>
          <w:rFonts w:ascii="Georgia" w:hAnsi="Georgia"/>
        </w:rPr>
        <w:t xml:space="preserve">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t>
      </w:r>
      <w:r>
        <w:rPr>
          <w:rFonts w:ascii="Georgia" w:hAnsi="Georgia"/>
        </w:rPr>
        <w:lastRenderedPageBreak/>
        <w:t>world, forms, sounds, smells, tastes, tangibles (*phoṭṭhabba*)—things to be touched—and mind-objects (*dhamma*),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Nibbāna.</w:t>
      </w:r>
    </w:p>
    <w:p w14:paraId="2A097D0E" w14:textId="77777777" w:rsidR="00AB2725" w:rsidRDefault="00000000">
      <w:r>
        <w:rPr>
          <w:rFonts w:ascii="Georgia" w:hAnsi="Georgia"/>
        </w:rP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490F4D77" w14:textId="77777777" w:rsidR="00AB2725" w:rsidRDefault="00000000">
      <w:r>
        <w:rPr>
          <w:rFonts w:ascii="Georgia" w:hAnsi="Georgia"/>
        </w:rP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6B1B9DBA" w14:textId="77777777" w:rsidR="00AB2725" w:rsidRDefault="00000000">
      <w:r>
        <w:rPr>
          <w:rFonts w:ascii="Georgia" w:hAnsi="Georgia"/>
        </w:rPr>
        <w:t xml:space="preserve">Having questioned them thus, when he asked, "Why do you say so? Why do you say so?" those bhikkhunīs replied, "Because we have understood their 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w:t>
      </w:r>
      <w:r>
        <w:rPr>
          <w:rFonts w:ascii="Georgia" w:hAnsi="Georgia"/>
        </w:rPr>
        <w:lastRenderedPageBreak/>
        <w:t>"No."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1D7EDE0F" w14:textId="77777777" w:rsidR="00AB2725" w:rsidRDefault="00000000">
      <w:r>
        <w:rPr>
          <w:rFonts w:ascii="Georgia" w:hAnsi="Georgia"/>
        </w:rP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2719B819" w14:textId="77777777" w:rsidR="00AB2725" w:rsidRDefault="00000000">
      <w:r>
        <w:rPr>
          <w:rFonts w:ascii="Georgia" w:hAnsi="Georgia"/>
        </w:rPr>
        <w:t xml:space="preserve">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the light of that lamp must also be impermanent. It should not be taken as self (*attā*)." Similarly, Venerable Nandaka declared, "Whether it is pleasant feeling (*vedanā*), 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w:t>
      </w:r>
      <w:r>
        <w:rPr>
          <w:rFonts w:ascii="Georgia" w:hAnsi="Georgia"/>
        </w:rPr>
        <w:lastRenderedPageBreak/>
        <w:t>is impermanent. There is no nature that can be taken as 'I' or 'mine'. In that manner, he showed the six internal sense-bases—eye, ear, nose, tongue, body, and mind—through the simile of the lamp.</w:t>
      </w:r>
    </w:p>
    <w:p w14:paraId="20B857F9" w14:textId="77777777" w:rsidR="00AB2725" w:rsidRDefault="00000000">
      <w:r>
        <w:rPr>
          <w:rFonts w:ascii="Georgia" w:hAnsi="Georgia"/>
        </w:rP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5B13AA78" w14:textId="77777777" w:rsidR="00AB2725" w:rsidRDefault="00000000">
      <w:r>
        <w:rPr>
          <w:rFonts w:ascii="Georgia" w:hAnsi="Georgia"/>
        </w:rP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1C7FB495" w14:textId="77777777" w:rsidR="00AB2725" w:rsidRDefault="00000000">
      <w:r>
        <w:rPr>
          <w:rFonts w:ascii="Georgia" w:hAnsi="Georgia"/>
        </w:rPr>
        <w:t>Then, with what is that bond cut? What is compared to the butcher's knife? The noble wisdom (*ariya-paññā*). When one sees with wisdom at any moment as impermanent (*anicca*), suffering (*dukkha*), and non-self (*anattā*), if the six 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6A3F7CB0" w14:textId="77777777" w:rsidR="00AB2725" w:rsidRDefault="00000000">
      <w:r>
        <w:rPr>
          <w:rFonts w:ascii="Georgia" w:hAnsi="Georgia"/>
        </w:rPr>
        <w:t xml:space="preserve">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w:t>
      </w:r>
      <w:r>
        <w:rPr>
          <w:rFonts w:ascii="Georgia" w:hAnsi="Georgia"/>
        </w:rPr>
        <w:lastRenderedPageBreak/>
        <w:t>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Nibbāna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209F4D7F" w14:textId="77777777" w:rsidR="00AB2725" w:rsidRDefault="00000000">
      <w:r>
        <w:rPr>
          <w:rFonts w:ascii="Georgia" w:hAnsi="Georgia"/>
        </w:rP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1A6CC7A6" w14:textId="77777777" w:rsidR="00AB2725" w:rsidRDefault="00000000">
      <w:r>
        <w:rPr>
          <w:rFonts w:ascii="Georgia" w:hAnsi="Georgia"/>
        </w:rPr>
        <w:t>That is to say, if certain feelings (*vedanā*) arise due to certain conditions (*paccaya*), when those conditions cease, those feelings also cease. That is the 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Nandaka said, "Very well, the time is up," and returned. The bhikkhunīs also went to the Blessed One, paid homage, and stood.</w:t>
      </w:r>
    </w:p>
    <w:p w14:paraId="5A33DBDB" w14:textId="77777777" w:rsidR="00AB2725" w:rsidRDefault="00000000">
      <w:r>
        <w:rPr>
          <w:rFonts w:ascii="Georgia" w:hAnsi="Georgia"/>
        </w:rPr>
        <w:t xml:space="preserve">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w:t>
      </w:r>
      <w:r>
        <w:rPr>
          <w:rFonts w:ascii="Georgia" w:hAnsi="Georgia"/>
        </w:rPr>
        <w:lastRenderedPageBreak/>
        <w:t>(*magga-phala*).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12865560" w14:textId="77777777" w:rsidR="00AB2725" w:rsidRDefault="00000000">
      <w:r>
        <w:rPr>
          <w:rFonts w:ascii="Georgia" w:hAnsi="Georgia"/>
        </w:rP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4685FE2B" w14:textId="77777777" w:rsidR="00AB2725" w:rsidRDefault="00000000">
      <w:r>
        <w:rPr>
          <w:rFonts w:ascii="Georgia" w:hAnsi="Georgia"/>
        </w:rPr>
        <w:t>We all know that it is by taking things as permanent (*nicca*) that a sign (*nimitta*) comes to the mind. It is by taking things as permanent that things are remembered in the mind. But when insight meditation (*vipassanā-bhāvanā*) is 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1D749D9A" w14:textId="77777777" w:rsidR="00AB2725" w:rsidRDefault="00000000">
      <w:r>
        <w:rPr>
          <w:rFonts w:ascii="Georgia" w:hAnsi="Georgia"/>
        </w:rPr>
        <w:t xml:space="preserve">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w:t>
      </w:r>
      <w:r>
        <w:rPr>
          <w:rFonts w:ascii="Georgia" w:hAnsi="Georgia"/>
        </w:rPr>
        <w:lastRenderedPageBreak/>
        <w:t>looking at it in terms of causes and conditions (*hetu-paccaya*), when the oil is finished and the wick is finished, we understand that the light decreases.</w:t>
      </w:r>
    </w:p>
    <w:p w14:paraId="1DCED897" w14:textId="77777777" w:rsidR="00AB2725" w:rsidRDefault="00000000">
      <w:r>
        <w:rPr>
          <w:rFonts w:ascii="Georgia" w:hAnsi="Georgia"/>
        </w:rPr>
        <w:t>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the knife, the instrument we use when we enter into this insight (*vipassanā*)? It is attention (*manasikāra*), reflection.</w:t>
      </w:r>
    </w:p>
    <w:p w14:paraId="2357E2D0" w14:textId="77777777" w:rsidR="00AB2725" w:rsidRDefault="00000000">
      <w:r>
        <w:rPr>
          <w:rFonts w:ascii="Georgia" w:hAnsi="Georgia"/>
        </w:rP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7DA503C0" w14:textId="77777777" w:rsidR="00AB2725" w:rsidRDefault="00000000">
      <w:r>
        <w:rPr>
          <w:rFonts w:ascii="Georgia" w:hAnsi="Georgia"/>
        </w:rPr>
        <w:t xml:space="preserve">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w:t>
      </w:r>
      <w:r>
        <w:rPr>
          <w:rFonts w:ascii="Georgia" w:hAnsi="Georgia"/>
        </w:rPr>
        <w:lastRenderedPageBreak/>
        <w:t>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3E8DD3D0" w14:textId="77777777" w:rsidR="00AB2725" w:rsidRDefault="00000000">
      <w:r>
        <w:rPr>
          <w:rFonts w:ascii="Georgia" w:hAnsi="Georgia"/>
        </w:rPr>
        <w:t>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62039E2A" w14:textId="77777777" w:rsidR="00AB2725" w:rsidRDefault="00000000">
      <w:r>
        <w:rPr>
          <w:rFonts w:ascii="Georgia" w:hAnsi="Georgia"/>
        </w:rP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3FD795A9" w14:textId="77777777" w:rsidR="00AB2725" w:rsidRDefault="00000000">
      <w:r>
        <w:rPr>
          <w:rFonts w:ascii="Georgia" w:hAnsi="Georgia"/>
        </w:rP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Nibbāna.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4C955D85" w14:textId="77777777" w:rsidR="00AB2725" w:rsidRDefault="00000000">
      <w:r>
        <w:rPr>
          <w:rFonts w:ascii="Georgia" w:hAnsi="Georgia"/>
        </w:rPr>
        <w:t xml:space="preserve">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w:t>
      </w:r>
      <w:r>
        <w:rPr>
          <w:rFonts w:ascii="Georgia" w:hAnsi="Georgia"/>
        </w:rPr>
        <w:lastRenderedPageBreak/>
        <w:t>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19318B17" w14:textId="77777777" w:rsidR="00AB2725" w:rsidRDefault="00000000">
      <w:r>
        <w:rPr>
          <w:rFonts w:ascii="Georgia" w:hAnsi="Georgia"/>
        </w:rPr>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1CB1A7AE" w14:textId="77777777" w:rsidR="00AB2725" w:rsidRDefault="00000000">
      <w:r>
        <w:rPr>
          <w:rFonts w:ascii="Georgia" w:hAnsi="Georgia"/>
        </w:rP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667A8C22" w14:textId="77777777" w:rsidR="00AB2725" w:rsidRDefault="00000000">
      <w:r>
        <w:rPr>
          <w:rFonts w:ascii="Georgia" w:hAnsi="Georgia"/>
        </w:rPr>
        <w:t xml:space="preserve">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w:t>
      </w:r>
      <w:r>
        <w:rPr>
          <w:rFonts w:ascii="Georgia" w:hAnsi="Georgia"/>
        </w:rPr>
        <w:lastRenderedPageBreak/>
        <w:t>(*ariya-sāvaka*)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065EF0F6" w14:textId="77777777" w:rsidR="00AB2725" w:rsidRDefault="00000000">
      <w:r>
        <w:rPr>
          <w:rFonts w:ascii="Georgia" w:hAnsi="Georgia"/>
        </w:rPr>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Nibbāna through an aspiration of enlightenment (*bodhi*) of their choice! Say this:</w:t>
      </w:r>
    </w:p>
    <w:p w14:paraId="034EC37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