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8E048BE" w14:textId="77777777" w:rsidR="00AB2725" w:rsidRDefault="00000000">
      <w:pPr>
        <w:pStyle w:val="Heading1"/>
      </w:pPr>
      <w:bookmarkStart w:id="32" w:name="_Toc242628813"/>
      <w:r>
        <w:rPr>
          <w:rFonts w:ascii="Georgia" w:hAnsi="Georgia"/>
          <w:b/>
          <w:sz w:val="32"/>
        </w:rPr>
        <w:lastRenderedPageBreak/>
        <w:t>Pahankanuwa Sermon #30</w:t>
      </w:r>
      <w:bookmarkEnd w:id="32"/>
    </w:p>
    <w:p w14:paraId="7F538859" w14:textId="77777777" w:rsidR="00AB2725" w:rsidRDefault="00000000">
      <w:r>
        <w:rPr>
          <w:rFonts w:ascii="Georgia" w:hAnsi="Georgia"/>
          <w:sz w:val="22"/>
        </w:rPr>
        <w:t>English Translation</w:t>
      </w:r>
    </w:p>
    <w:p w14:paraId="42A2AAAE" w14:textId="77777777" w:rsidR="00AB2725" w:rsidRDefault="00000000">
      <w:r>
        <w:rPr>
          <w:rFonts w:ascii="Georgia" w:hAnsi="Georgia"/>
          <w:sz w:val="22"/>
        </w:rPr>
        <w:t>Translated from Sinhala</w:t>
      </w:r>
    </w:p>
    <w:p w14:paraId="757AA1DC" w14:textId="77777777" w:rsidR="00AB2725" w:rsidRDefault="00000000">
      <w:r>
        <w:rPr>
          <w:rFonts w:ascii="Georgia" w:hAnsi="Georgia"/>
          <w:b/>
          <w:color w:val="000000"/>
        </w:rPr>
        <w:t>Author: Ven. Katukurunde Nanananda Thero</w:t>
      </w:r>
    </w:p>
    <w:p w14:paraId="7CA06E27" w14:textId="77777777" w:rsidR="00AB2725" w:rsidRDefault="00000000">
      <w:r>
        <w:rPr>
          <w:rFonts w:ascii="Georgia" w:hAnsi="Georgia"/>
        </w:rPr>
        <w:t>(Pahankaṇuwa Sinhala Audio Dhamma Sermon No. )</w:t>
      </w:r>
    </w:p>
    <w:p w14:paraId="31AECA7A" w14:textId="77777777" w:rsidR="00AB2725" w:rsidRDefault="00000000">
      <w:r>
        <w:rPr>
          <w:rFonts w:ascii="Georgia" w:hAnsi="Georgia"/>
        </w:rPr>
        <w:t>Namo tassa bhagavato arahato sammāsambuddhassa</w:t>
      </w:r>
    </w:p>
    <w:p w14:paraId="199A6AFC" w14:textId="77777777" w:rsidR="00AB2725" w:rsidRDefault="00000000">
      <w:r>
        <w:rPr>
          <w:rFonts w:ascii="Georgia" w:hAnsi="Georgia"/>
        </w:rPr>
        <w:t>(Homage to the Blessed One, the Worthy One, the Fully Self-Enlightened One)</w:t>
      </w:r>
    </w:p>
    <w:p w14:paraId="54071605" w14:textId="77777777" w:rsidR="00AB2725" w:rsidRDefault="00000000">
      <w:r>
        <w:rPr>
          <w:rFonts w:ascii="Georgia" w:hAnsi="Georgia"/>
          <w:b/>
          <w:color w:val="000000"/>
          <w:sz w:val="22"/>
        </w:rPr>
        <w:t>Pali Stanza:</w:t>
      </w:r>
    </w:p>
    <w:p w14:paraId="2EE49ACE" w14:textId="77777777" w:rsidR="00AB2725" w:rsidRDefault="00000000">
      <w:r>
        <w:rPr>
          <w:rFonts w:ascii="Georgia" w:hAnsi="Georgia"/>
          <w:i/>
          <w:color w:val="000000"/>
          <w:sz w:val="28"/>
        </w:rPr>
        <w:t>Pāṇḍupalāsova dānisi, yamapurisāpi ca te upaṭṭhitā; Uyyogamukhe ca tiṭṭhasi, pātheyyampi ca te na vijjati. So karohi dīpamattano, khippaṁ vāyama paṇḍito bhava; Niddhantamalo anaṅgaṇo, dibbaṁ ariyabhūmimehisi.</w:t>
      </w:r>
    </w:p>
    <w:p w14:paraId="13139446" w14:textId="77777777" w:rsidR="00AB2725" w:rsidRDefault="00000000">
      <w:r>
        <w:rPr>
          <w:rFonts w:ascii="Georgia" w:hAnsi="Georgia"/>
          <w:b/>
          <w:sz w:val="22"/>
        </w:rPr>
        <w:t>From:</w:t>
      </w:r>
    </w:p>
    <w:p w14:paraId="712C072F" w14:textId="77777777" w:rsidR="00AB2725" w:rsidRDefault="00000000">
      <w:r>
        <w:rPr>
          <w:rFonts w:ascii="Georgia" w:hAnsi="Georgia"/>
          <w:color w:val="000000"/>
          <w:sz w:val="28"/>
        </w:rPr>
        <w:t>Verses 235-236 from the Malavagga (Chapter on Impurity) of the Dhammapada</w:t>
      </w:r>
    </w:p>
    <w:p w14:paraId="411C9A66" w14:textId="77777777" w:rsidR="00AB2725" w:rsidRDefault="00000000">
      <w:r>
        <w:rPr>
          <w:rFonts w:ascii="Georgia" w:hAnsi="Georgia"/>
        </w:rPr>
        <w:t>Dear Listeners,</w:t>
      </w:r>
    </w:p>
    <w:p w14:paraId="015C0C82" w14:textId="77777777" w:rsidR="00AB2725" w:rsidRDefault="00000000">
      <w:r>
        <w:rPr>
          <w:rFonts w:ascii="Georgia" w:hAnsi="Georgia"/>
        </w:rPr>
        <w:t>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spiritual urgency (*saṃvega*) necessary to enter the path of Dhamma. Today, the background story (*nidāna kathā*) relevant to the verses chosen as our theme also illustrates how severe results of kamma ripen in this very life, and how one has to undergo those consequences.</w:t>
      </w:r>
    </w:p>
    <w:p w14:paraId="43587559" w14:textId="77777777" w:rsidR="00AB2725" w:rsidRDefault="00000000">
      <w:r>
        <w:rPr>
          <w:rFonts w:ascii="Georgia" w:hAnsi="Georgia"/>
        </w:rPr>
        <w:t xml:space="preserve">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t>
      </w:r>
      <w:r>
        <w:rPr>
          <w:rFonts w:ascii="Georgia" w:hAnsi="Georgia"/>
        </w:rPr>
        <w:lastRenderedPageBreak/>
        <w:t>wife placed before him a plate of rice with leafy greens. The man asked, "Where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14:paraId="339AB1EC" w14:textId="77777777" w:rsidR="00AB2725" w:rsidRDefault="00000000">
      <w:r>
        <w:rPr>
          <w:rFonts w:ascii="Georgia" w:hAnsi="Georgia"/>
        </w:rPr>
        <w:t>Then, pushing the rice away in great anger, this man took a knife, went to the back of the house, reached his hand into the mouth of a bull tethered there, pulled its tongue 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14:paraId="50A880D4" w14:textId="77777777" w:rsidR="00AB2725" w:rsidRDefault="00000000">
      <w:r>
        <w:rPr>
          <w:rFonts w:ascii="Georgia" w:hAnsi="Georgia"/>
        </w:rP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14:paraId="6B63138A" w14:textId="77777777" w:rsidR="00AB2725" w:rsidRDefault="00000000">
      <w:r>
        <w:rPr>
          <w:rFonts w:ascii="Georgia" w:hAnsi="Georgia"/>
        </w:rPr>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14:paraId="52F17CC2" w14:textId="77777777" w:rsidR="00AB2725" w:rsidRDefault="00000000">
      <w:r>
        <w:rPr>
          <w:rFonts w:ascii="Georgia" w:hAnsi="Georgia"/>
        </w:rPr>
        <w:lastRenderedPageBreak/>
        <w:t>After the alms-giving, they invited the Blessed One, saying, "We offered this alms-giving on behalf of our father; please deliver an appreciation of merit (*anumodanā*) for our father." At that moment, the Buddha delivered a sermon. Perhaps the Buddha saw that there was 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14:paraId="154C0069" w14:textId="77777777" w:rsidR="00AB2725" w:rsidRDefault="00000000">
      <w:r>
        <w:rPr>
          <w:rFonts w:ascii="Georgia" w:hAnsi="Georgia"/>
        </w:rPr>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14:paraId="1FB87F22" w14:textId="77777777" w:rsidR="00AB2725" w:rsidRDefault="00000000">
      <w:r>
        <w:rPr>
          <w:rFonts w:ascii="Georgia" w:hAnsi="Georgia"/>
        </w:rP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14:paraId="03F1FDAB" w14:textId="77777777" w:rsidR="00AB2725" w:rsidRDefault="00000000">
      <w:r>
        <w:rPr>
          <w:rFonts w:ascii="Georgia" w:hAnsi="Georgia"/>
        </w:rPr>
        <w:t xml:space="preserve">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w:t>
      </w:r>
      <w:r>
        <w:rPr>
          <w:rFonts w:ascii="Georgia" w:hAnsi="Georgia"/>
        </w:rPr>
        <w:lastRenderedPageBreak/>
        <w:t>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14:paraId="759D3314" w14:textId="77777777" w:rsidR="00AB2725" w:rsidRDefault="00000000">
      <w:r>
        <w:rPr>
          <w:rFonts w:ascii="Georgia" w:hAnsi="Georgia"/>
        </w:rPr>
        <w:t>There are the two sides of the story. We started by speaking of the Wheel of Kamma (*Kamma-cakka*) and the Wheel of Dhamma (*Dhamma-cakka*), didn't we? If the Wheel of Kamma alone had been allowed to operate, the cattle-butcher's son would 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14:paraId="2ABD7BAE" w14:textId="77777777" w:rsidR="00AB2725" w:rsidRDefault="00000000">
      <w:r>
        <w:rPr>
          <w:rFonts w:ascii="Georgia" w:hAnsi="Georgia"/>
        </w:rP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14:paraId="423E8DF7" w14:textId="77777777" w:rsidR="00AB2725" w:rsidRDefault="00000000">
      <w:r>
        <w:rPr>
          <w:rFonts w:ascii="Georgia" w:hAnsi="Georgia"/>
        </w:rPr>
        <w:t xml:space="preserve">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w:t>
      </w:r>
      <w:r>
        <w:rPr>
          <w:rFonts w:ascii="Georgia" w:hAnsi="Georgia"/>
        </w:rPr>
        <w:lastRenderedPageBreak/>
        <w:t>story. Let us stop there and proceed to the next part of the story, as there are certain things we can extract from it in the brief time we have.</w:t>
      </w:r>
    </w:p>
    <w:p w14:paraId="74D908B4" w14:textId="77777777" w:rsidR="00AB2725" w:rsidRDefault="00000000">
      <w:r>
        <w:rPr>
          <w:rFonts w:ascii="Georgia" w:hAnsi="Georgia"/>
        </w:rPr>
        <w:t>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appreciation sermon (*anumodanā-bhaṇa*) for 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14:paraId="452FE8A3" w14:textId="77777777" w:rsidR="00AB2725" w:rsidRDefault="00000000">
      <w:r>
        <w:rPr>
          <w:rFonts w:ascii="Georgia" w:hAnsi="Georgia"/>
        </w:rP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14:paraId="59FC89CF" w14:textId="77777777" w:rsidR="00AB2725" w:rsidRDefault="00000000">
      <w:r>
        <w:rPr>
          <w:rFonts w:ascii="Georgia" w:hAnsi="Georgia"/>
        </w:rP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14:paraId="483FA6CF" w14:textId="77777777" w:rsidR="00AB2725" w:rsidRDefault="00000000">
      <w:r>
        <w:rPr>
          <w:rFonts w:ascii="Georgia" w:hAnsi="Georgia"/>
        </w:rPr>
        <w:lastRenderedPageBreak/>
        <w:t>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was the first line of the verse preached on the first day? That simile is an extremely deep one. Addressing this elderly lay devotee, He says, "You are now like a pale, withered leaf." Now, when a leaf turns yellow and is about to fall from the tree, it 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14:paraId="4CEF4085" w14:textId="77777777" w:rsidR="00AB2725" w:rsidRDefault="00000000">
      <w:r>
        <w:rPr>
          <w:rFonts w:ascii="Georgia" w:hAnsi="Georgia"/>
        </w:rP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14:paraId="118B08AF" w14:textId="77777777" w:rsidR="00AB2725" w:rsidRDefault="00000000">
      <w:r>
        <w:rPr>
          <w:rFonts w:ascii="Georgia" w:hAnsi="Georgia"/>
        </w:rPr>
        <w:t xml:space="preserve">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w:t>
      </w:r>
      <w:r>
        <w:rPr>
          <w:rFonts w:ascii="Georgia" w:hAnsi="Georgia"/>
        </w:rPr>
        <w:lastRenderedPageBreak/>
        <w:t>defilements. Next, *dibbaṃ ariyabhūmimehisi*—"If you do so, you will go to the divine Ariya-realm." The Buddha brought this to light. Hearing this, and directing his mind towards it, that man must have attained Stream-entry (*Sotāpanna*); that is how we have to understand it.</w:t>
      </w:r>
    </w:p>
    <w:p w14:paraId="1DD8D74D" w14:textId="77777777" w:rsidR="00AB2725" w:rsidRDefault="00000000">
      <w:r>
        <w:rPr>
          <w:rFonts w:ascii="Georgia" w:hAnsi="Georgia"/>
        </w:rPr>
        <w:t>And then, the second occasion. We do not know how he spent that day. That man, practicing diligently in accordance with the Buddha’s teaching, thinking, "Now I must fashion my mind," must have applied that skill with which he once made gold 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using that simile, the Buddha states that if one is to fashion the mind for Nibbāna,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14:paraId="22C86184" w14:textId="77777777" w:rsidR="00AB2725" w:rsidRDefault="00000000">
      <w:r>
        <w:rPr>
          <w:rFonts w:ascii="Georgia" w:hAnsi="Georgia"/>
        </w:rP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14:paraId="7C51D5CC" w14:textId="77777777" w:rsidR="00AB2725" w:rsidRDefault="00000000">
      <w:r>
        <w:rPr>
          <w:rFonts w:ascii="Georgia" w:hAnsi="Georgia"/>
        </w:rPr>
        <w:t xml:space="preserve">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w:t>
      </w:r>
      <w:r>
        <w:rPr>
          <w:rFonts w:ascii="Georgia" w:hAnsi="Georgia"/>
        </w:rPr>
        <w:lastRenderedPageBreak/>
        <w:t>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14:paraId="6A83F2EF" w14:textId="77777777" w:rsidR="00AB2725" w:rsidRDefault="00000000">
      <w:r>
        <w:rPr>
          <w:rFonts w:ascii="Georgia" w:hAnsi="Georgia"/>
        </w:rPr>
        <w:t>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14:paraId="630BB687" w14:textId="77777777" w:rsidR="00AB2725" w:rsidRDefault="00000000">
      <w:r>
        <w:rPr>
          <w:rFonts w:ascii="Georgia" w:hAnsi="Georgia"/>
        </w:rPr>
        <w:t xml:space="preserve">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w:t>
      </w:r>
      <w:r>
        <w:rPr>
          <w:rFonts w:ascii="Georgia" w:hAnsi="Georgia"/>
        </w:rPr>
        <w:lastRenderedPageBreak/>
        <w:t>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principle brought to light by the Buddha. Whichever way it was, he attained that state.</w:t>
      </w:r>
    </w:p>
    <w:p w14:paraId="536654F9" w14:textId="77777777" w:rsidR="00AB2725" w:rsidRDefault="00000000">
      <w:r>
        <w:rPr>
          <w:rFonts w:ascii="Georgia" w:hAnsi="Georgia"/>
        </w:rPr>
        <w:t>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animals of various kinds, demons and monsters, and the kamma-momentum of having eaten meat with relish is accumulated within these. A good opportunity to awaken those is the addition of meat to this.</w:t>
      </w:r>
    </w:p>
    <w:p w14:paraId="17D6BEEF" w14:textId="77777777" w:rsidR="00AB2725" w:rsidRDefault="00000000">
      <w:r>
        <w:rPr>
          <w:rFonts w:ascii="Georgia" w:hAnsi="Georgia"/>
        </w:rP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14:paraId="24678E93" w14:textId="77777777" w:rsidR="00AB2725" w:rsidRDefault="00000000">
      <w:r>
        <w:rPr>
          <w:rFonts w:ascii="Georgia" w:hAnsi="Georgia"/>
        </w:rP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14:paraId="33D55646" w14:textId="77777777" w:rsidR="00AB2725" w:rsidRDefault="00000000">
      <w:r>
        <w:rPr>
          <w:rFonts w:ascii="Georgia" w:hAnsi="Georgia"/>
        </w:rPr>
        <w:t xml:space="preserve">Indeed, for all of that, encouragement for such livelihoods is received from our tongue. Because of that greed for the taste of meat, one is tempted to commit such </w:t>
      </w:r>
      <w:r>
        <w:rPr>
          <w:rFonts w:ascii="Georgia" w:hAnsi="Georgia"/>
        </w:rPr>
        <w:lastRenderedPageBreak/>
        <w:t>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14:paraId="1A5B901A" w14:textId="77777777" w:rsidR="00AB2725" w:rsidRDefault="00000000">
      <w:r>
        <w:rPr>
          <w:rFonts w:ascii="Georgia" w:hAnsi="Georgia"/>
        </w:rPr>
        <w:t>&gt; *Pāṇaṃ na hane na ca ghātayeyya,*</w:t>
      </w:r>
    </w:p>
    <w:p w14:paraId="45B3F2A9" w14:textId="77777777" w:rsidR="00AB2725" w:rsidRDefault="00000000">
      <w:r>
        <w:rPr>
          <w:rFonts w:ascii="Georgia" w:hAnsi="Georgia"/>
        </w:rPr>
        <w:t>&gt; *navānujāññā hanataṃ paresaṃ.*</w:t>
      </w:r>
    </w:p>
    <w:p w14:paraId="23712699" w14:textId="77777777" w:rsidR="00AB2725" w:rsidRDefault="00000000">
      <w:r>
        <w:rPr>
          <w:rFonts w:ascii="Georgia" w:hAnsi="Georgia"/>
        </w:rPr>
        <w:t>&gt;</w:t>
      </w:r>
    </w:p>
    <w:p w14:paraId="46E26FF5" w14:textId="77777777" w:rsidR="00AB2725" w:rsidRDefault="00000000">
      <w:r>
        <w:rPr>
          <w:rFonts w:ascii="Georgia" w:hAnsi="Georgia"/>
        </w:rPr>
        <w:t>&gt; "One should not kill a living being, nor cause others to kill, nor approve of others killing." Whether knowingly or unknowingly, we cannot say—but in whatever way, we want meat for our food.</w:t>
      </w:r>
    </w:p>
    <w:p w14:paraId="77EDE291" w14:textId="77777777" w:rsidR="00AB2725" w:rsidRDefault="00000000">
      <w:r>
        <w:rPr>
          <w:rFonts w:ascii="Georgia" w:hAnsi="Georgia"/>
        </w:rP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(*loka-dhātu*) during times when humans had long lifespans. As the Buddha's word, we have to accept them. In the ancient past, humans had only three diseases: desire, hunger, and Decay.</w:t>
      </w:r>
    </w:p>
    <w:p w14:paraId="7C19C956" w14:textId="77777777" w:rsidR="00AB2725" w:rsidRDefault="00000000">
      <w:r>
        <w:rPr>
          <w:rFonts w:ascii="Georgia" w:hAnsi="Georgia"/>
        </w:rP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14:paraId="044DE168" w14:textId="77777777" w:rsidR="00AB2725" w:rsidRDefault="00000000">
      <w:r>
        <w:rPr>
          <w:rFonts w:ascii="Georgia" w:hAnsi="Georgia"/>
        </w:rP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14:paraId="3ACCFB51" w14:textId="77777777" w:rsidR="00AB2725" w:rsidRDefault="00000000">
      <w:r>
        <w:rPr>
          <w:rFonts w:ascii="Georgia" w:hAnsi="Georgia"/>
        </w:rPr>
        <w:lastRenderedPageBreak/>
        <w:t>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14:paraId="64D23687" w14:textId="77777777" w:rsidR="00AB2725" w:rsidRDefault="00000000">
      <w:r>
        <w:rPr>
          <w:rFonts w:ascii="Georgia" w:hAnsi="Georgia"/>
        </w:rPr>
        <w:t>&gt; *Yādisaṃ vapate bījaṃ tādisaṃ harate phalaṃ,*</w:t>
      </w:r>
    </w:p>
    <w:p w14:paraId="6F82CCA8" w14:textId="77777777" w:rsidR="00AB2725" w:rsidRDefault="00000000">
      <w:r>
        <w:rPr>
          <w:rFonts w:ascii="Georgia" w:hAnsi="Georgia"/>
        </w:rPr>
        <w:t>&gt; *Kalyāṇakārī kalyāṇaṃ pāpakārī ca pāpakaṃ.*</w:t>
      </w:r>
    </w:p>
    <w:p w14:paraId="07F22D4A" w14:textId="77777777" w:rsidR="00AB2725" w:rsidRDefault="00000000">
      <w:r>
        <w:rPr>
          <w:rFonts w:ascii="Georgia" w:hAnsi="Georgia"/>
        </w:rPr>
        <w:t>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14:paraId="70C024DB" w14:textId="77777777" w:rsidR="00AB2725" w:rsidRDefault="00000000">
      <w:r>
        <w:rPr>
          <w:rFonts w:ascii="Georgia" w:hAnsi="Georgia"/>
        </w:rP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14:paraId="1652CF83" w14:textId="77777777" w:rsidR="00AB2725" w:rsidRDefault="00000000">
      <w:r>
        <w:rPr>
          <w:rFonts w:ascii="Georgia" w:hAnsi="Georgia"/>
        </w:rPr>
        <w:t xml:space="preserve">It is through that, then, that one is tempted into other evils. Even if we do not do it ourselves, we get someone else to do it, and arguing that there is nothing wrong with </w:t>
      </w:r>
      <w:r>
        <w:rPr>
          <w:rFonts w:ascii="Georgia" w:hAnsi="Georgia"/>
        </w:rPr>
        <w:lastRenderedPageBreak/>
        <w:t>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14:paraId="01EF8213" w14:textId="77777777" w:rsidR="00AB2725" w:rsidRDefault="00000000">
      <w:r>
        <w:rPr>
          <w:rFonts w:ascii="Georgia" w:hAnsi="Georgia"/>
        </w:rP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14:paraId="5C5DD031" w14:textId="77777777" w:rsidR="00AB2725" w:rsidRDefault="00000000">
      <w:r>
        <w:rPr>
          <w:rFonts w:ascii="Georgia" w:hAnsi="Georgia"/>
        </w:rPr>
        <w:t>So we see from these Dhamma stories where these actions lead. The Blessed One has shown the consequences of the unwholesome deed of taking life (*pāṇātipāta*). Regarding that 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14:paraId="1608D7F9" w14:textId="77777777" w:rsidR="00AB2725" w:rsidRDefault="00000000">
      <w:r>
        <w:rPr>
          <w:rFonts w:ascii="Georgia" w:hAnsi="Georgia"/>
        </w:rP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14:paraId="6C5232B6" w14:textId="77777777" w:rsidR="00AB2725" w:rsidRDefault="00000000">
      <w:r>
        <w:rPr>
          <w:rFonts w:ascii="Georgia" w:hAnsi="Georgia"/>
        </w:rPr>
        <w:lastRenderedPageBreak/>
        <w:t>"As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14:paraId="2870665B" w14:textId="77777777" w:rsidR="00AB2725" w:rsidRDefault="00000000">
      <w:r>
        <w:rPr>
          <w:rFonts w:ascii="Georgia" w:hAnsi="Georgia"/>
        </w:rP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14:paraId="7B137CCF" w14:textId="77777777" w:rsidR="00AB2725" w:rsidRDefault="00000000">
      <w:r>
        <w:rPr>
          <w:rFonts w:ascii="Georgia" w:hAnsi="Georgia"/>
        </w:rPr>
        <w:t>Another story of the same kind occurs right alongside that. A piece of meat was flying through the air. Vultures and crows were pecking at it too. That piece of meat was flying 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14:paraId="35A8038A" w14:textId="77777777" w:rsidR="00AB2725" w:rsidRDefault="00000000">
      <w:r>
        <w:rPr>
          <w:rFonts w:ascii="Georgia" w:hAnsi="Georgia"/>
        </w:rPr>
        <w:t xml:space="preserve">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w:t>
      </w:r>
      <w:r>
        <w:rPr>
          <w:rFonts w:ascii="Georgia" w:hAnsi="Georgia"/>
        </w:rPr>
        <w:lastRenderedPageBreak/>
        <w:t>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14:paraId="099CA62B" w14:textId="77777777" w:rsidR="00AB2725" w:rsidRDefault="00000000">
      <w:r>
        <w:rPr>
          <w:rFonts w:ascii="Georgia" w:hAnsi="Georgia"/>
        </w:rP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14:paraId="599F7BB6" w14:textId="77777777" w:rsidR="00AB2725" w:rsidRDefault="00000000">
      <w:r>
        <w:rPr>
          <w:rFonts w:ascii="Georgia" w:hAnsi="Georgia"/>
        </w:rPr>
        <w:t>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14:paraId="5659E8E1" w14:textId="77777777" w:rsidR="00AB2725" w:rsidRDefault="00000000">
      <w:r>
        <w:rPr>
          <w:rFonts w:ascii="Georgia" w:hAnsi="Georgia"/>
        </w:rPr>
        <w:t xml:space="preserve">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w:t>
      </w:r>
      <w:r>
        <w:rPr>
          <w:rFonts w:ascii="Georgia" w:hAnsi="Georgia"/>
        </w:rPr>
        <w:lastRenderedPageBreak/>
        <w:t>an endless time in Saṃsāra, being born and dying in various forms of existence. The Blessed One has declared:</w:t>
      </w:r>
    </w:p>
    <w:p w14:paraId="5247F1EE" w14:textId="77777777" w:rsidR="00AB2725" w:rsidRDefault="00000000">
      <w:r>
        <w:rPr>
          <w:rFonts w:ascii="Georgia" w:hAnsi="Georgia"/>
        </w:rPr>
        <w:t>&gt; *Na taṃ kammaṃ kataṃ sādhu, yaṃ katvā anutappati,*</w:t>
      </w:r>
    </w:p>
    <w:p w14:paraId="2D190A68" w14:textId="77777777" w:rsidR="00AB2725" w:rsidRDefault="00000000">
      <w:r>
        <w:rPr>
          <w:rFonts w:ascii="Georgia" w:hAnsi="Georgia"/>
        </w:rPr>
        <w:t>&gt; *Yassa assumukho rodaṃ, vipākaṃ paṭisevati.*</w:t>
      </w:r>
    </w:p>
    <w:p w14:paraId="34B1148B" w14:textId="77777777" w:rsidR="00AB2725" w:rsidRDefault="00000000">
      <w:r>
        <w:rPr>
          <w:rFonts w:ascii="Georgia" w:hAnsi="Georgia"/>
        </w:rPr>
        <w:t>&gt;</w:t>
      </w:r>
    </w:p>
    <w:p w14:paraId="086DED65" w14:textId="77777777" w:rsidR="00AB2725" w:rsidRDefault="00000000">
      <w:r>
        <w:rPr>
          <w:rFonts w:ascii="Georgia" w:hAnsi="Georgia"/>
        </w:rPr>
        <w:t>&gt; "That deed is not well done which, having done, one repents, and the result of which one undergoes weeping with a tearful face."</w:t>
      </w:r>
    </w:p>
    <w:p w14:paraId="7C38E772" w14:textId="77777777" w:rsidR="00AB2725" w:rsidRDefault="00000000">
      <w:r>
        <w:rPr>
          <w:rFonts w:ascii="Georgia" w:hAnsi="Georgia"/>
        </w:rP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14:paraId="2E14039D" w14:textId="77777777" w:rsidR="00AB2725" w:rsidRDefault="00000000">
      <w:r>
        <w:rPr>
          <w:rFonts w:ascii="Georgia" w:hAnsi="Georgia"/>
        </w:rPr>
        <w:t>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learning that the Blessed One urged him to do quickly. He told him to quickly purify the mind—that is wisdom. That is true wisdom.</w:t>
      </w:r>
    </w:p>
    <w:p w14:paraId="50DB79F9" w14:textId="77777777" w:rsidR="00AB2725" w:rsidRDefault="00000000">
      <w:r>
        <w:rPr>
          <w:rFonts w:ascii="Georgia" w:hAnsi="Georgia"/>
        </w:rPr>
        <w:t xml:space="preserve">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Nibbāna,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Nibbāna—the fruit of the path through the </w:t>
      </w:r>
      <w:r>
        <w:rPr>
          <w:rFonts w:ascii="Georgia" w:hAnsi="Georgia"/>
        </w:rPr>
        <w:lastRenderedPageBreak/>
        <w:t>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by sharing in this merit, realize the supreme, deathless Nibbāna! Praying thus, let us recite these verses:</w:t>
      </w:r>
    </w:p>
    <w:p w14:paraId="0EE31A6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