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BC9D22" w14:textId="77777777" w:rsidR="00AB2725" w:rsidRDefault="00000000">
      <w:pPr>
        <w:pStyle w:val="Heading1"/>
      </w:pPr>
      <w:bookmarkStart w:id="43" w:name="_Toc242628824"/>
      <w:r>
        <w:rPr>
          <w:rFonts w:ascii="Georgia" w:hAnsi="Georgia"/>
          <w:b/>
          <w:sz w:val="32"/>
        </w:rPr>
        <w:lastRenderedPageBreak/>
        <w:t>Pahankanuwa Sermon #41</w:t>
      </w:r>
      <w:bookmarkEnd w:id="43"/>
    </w:p>
    <w:p w14:paraId="70E4F3EB" w14:textId="77777777" w:rsidR="00AB2725" w:rsidRDefault="00000000">
      <w:r>
        <w:rPr>
          <w:rFonts w:ascii="Georgia" w:hAnsi="Georgia"/>
          <w:sz w:val="22"/>
        </w:rPr>
        <w:t>English Translation</w:t>
      </w:r>
    </w:p>
    <w:p w14:paraId="1A6E8505" w14:textId="77777777" w:rsidR="00AB2725" w:rsidRDefault="00000000">
      <w:r>
        <w:rPr>
          <w:rFonts w:ascii="Georgia" w:hAnsi="Georgia"/>
          <w:sz w:val="22"/>
        </w:rPr>
        <w:t>Translated from Sinhala</w:t>
      </w:r>
    </w:p>
    <w:p w14:paraId="1CF1D408" w14:textId="77777777" w:rsidR="00AB2725" w:rsidRDefault="00000000">
      <w:r>
        <w:rPr>
          <w:rFonts w:ascii="Georgia" w:hAnsi="Georgia"/>
          <w:b/>
          <w:color w:val="000000"/>
        </w:rPr>
        <w:t>Author: Ven. Katukurunde Nanananda Thero</w:t>
      </w:r>
    </w:p>
    <w:p w14:paraId="045FE7C3" w14:textId="77777777" w:rsidR="00AB2725" w:rsidRDefault="00000000">
      <w:r>
        <w:rPr>
          <w:rFonts w:ascii="Georgia" w:hAnsi="Georgia"/>
        </w:rPr>
        <w:t>(Pahankaṇuwa Sinhala Audio Dhamma Sermon No.155)</w:t>
      </w:r>
    </w:p>
    <w:p w14:paraId="6E4AE7CC" w14:textId="77777777" w:rsidR="00AB2725" w:rsidRDefault="00000000">
      <w:r>
        <w:rPr>
          <w:rFonts w:ascii="Georgia" w:hAnsi="Georgia"/>
        </w:rPr>
        <w:t>Namo tassa bhagavato arahato sammāsambuddhassa</w:t>
      </w:r>
    </w:p>
    <w:p w14:paraId="4AAB73A5" w14:textId="77777777" w:rsidR="00AB2725" w:rsidRDefault="00000000">
      <w:r>
        <w:rPr>
          <w:rFonts w:ascii="Georgia" w:hAnsi="Georgia"/>
        </w:rPr>
        <w:t>(Homage to the Blessed One, the Worthy One, the Fully Self-Enlightened One)</w:t>
      </w:r>
    </w:p>
    <w:p w14:paraId="2E806892" w14:textId="77777777" w:rsidR="00AB2725" w:rsidRDefault="00000000">
      <w:r>
        <w:rPr>
          <w:rFonts w:ascii="Georgia" w:hAnsi="Georgia"/>
          <w:b/>
          <w:color w:val="000000"/>
          <w:sz w:val="22"/>
        </w:rPr>
        <w:t>Pali Stanza:</w:t>
      </w:r>
    </w:p>
    <w:p w14:paraId="0F386489" w14:textId="77777777" w:rsidR="00AB2725" w:rsidRDefault="00000000">
      <w:r>
        <w:rPr>
          <w:rFonts w:ascii="Georgia" w:hAnsi="Georgia"/>
          <w:i/>
          <w:color w:val="000000"/>
          <w:sz w:val="28"/>
        </w:rPr>
        <w:t>Kismiṃ loko samuppanno, kismiṃ kubbati santhavaṃ; Kissa loko upādāya, kismiṃ loko vihaññati? Chasu loko samuppanno, chasu kubbati santhavaṃ; Channam-eva upādāya, chasu loko vihaññati.</w:t>
      </w:r>
    </w:p>
    <w:p w14:paraId="017597CB" w14:textId="77777777" w:rsidR="00AB2725" w:rsidRDefault="00000000">
      <w:r>
        <w:rPr>
          <w:rFonts w:ascii="Georgia" w:hAnsi="Georgia"/>
          <w:b/>
          <w:sz w:val="22"/>
        </w:rPr>
        <w:t>From:</w:t>
      </w:r>
    </w:p>
    <w:p w14:paraId="174CE6D1" w14:textId="77777777" w:rsidR="00AB2725" w:rsidRDefault="00000000">
      <w:r>
        <w:rPr>
          <w:rFonts w:ascii="Georgia" w:hAnsi="Georgia"/>
          <w:color w:val="000000"/>
          <w:sz w:val="28"/>
        </w:rPr>
        <w:t>Hemavata Sutta, Sutta Nipāta</w:t>
      </w:r>
    </w:p>
    <w:p w14:paraId="7C3FAFDF" w14:textId="77777777" w:rsidR="00AB2725" w:rsidRDefault="00000000">
      <w:r>
        <w:rPr>
          <w:rFonts w:ascii="Georgia" w:hAnsi="Georgia"/>
        </w:rPr>
        <w:t>Dear Listeners,</w:t>
      </w:r>
    </w:p>
    <w:p w14:paraId="324B0273" w14:textId="77777777" w:rsidR="00AB2725" w:rsidRDefault="00000000">
      <w:r>
        <w:rPr>
          <w:rFonts w:ascii="Georgia" w:hAnsi="Georgia"/>
        </w:rPr>
        <w:t>The day of Vesak is a triple-blessed day for us Buddhists. The *Jāti* (Birth)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14:paraId="02A9BE63" w14:textId="77777777" w:rsidR="00AB2725" w:rsidRDefault="00000000">
      <w:r>
        <w:rPr>
          <w:rFonts w:ascii="Georgia" w:hAnsi="Georgia"/>
        </w:rPr>
        <w:t xml:space="preserve">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is said that due to the remorse arising from this, 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w:t>
      </w:r>
      <w:r>
        <w:rPr>
          <w:rFonts w:ascii="Georgia" w:hAnsi="Georgia"/>
        </w:rPr>
        <w:lastRenderedPageBreak/>
        <w:t>agreement with each other: if any wonderful or miraculous event occurred in either the Himalayan region or the Middle Country, they would inform each other.</w:t>
      </w:r>
    </w:p>
    <w:p w14:paraId="44F98FD1" w14:textId="77777777" w:rsidR="00AB2725" w:rsidRDefault="00000000">
      <w:r>
        <w:rPr>
          <w:rFonts w:ascii="Georgia" w:hAnsi="Georgia"/>
        </w:rP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14:paraId="350F1314" w14:textId="77777777" w:rsidR="00AB2725" w:rsidRDefault="00000000">
      <w:r>
        <w:rPr>
          <w:rFonts w:ascii="Georgia" w:hAnsi="Georgia"/>
        </w:rP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14:paraId="1E5BC20E" w14:textId="77777777" w:rsidR="00AB2725" w:rsidRDefault="00000000">
      <w:r>
        <w:rPr>
          <w:rFonts w:ascii="Georgia" w:hAnsi="Georgia"/>
        </w:rPr>
        <w:t>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14:paraId="41305A1E" w14:textId="77777777" w:rsidR="00AB2725" w:rsidRDefault="00000000">
      <w:r>
        <w:rPr>
          <w:rFonts w:ascii="Georgia" w:hAnsi="Georgia"/>
        </w:rPr>
        <w:t xml:space="preserve">Again, Hemavata says: "I think He is endowed with knowledge and conduct (*vijjācaraṇasampanna*), has destroyed the taints (*āsava*), and has no future *Bhava* (Becoming)." Sātāgira declares that it is indeed so. Now, what follows from there is: "Come, let us go! Let us go to see the Buddha of few wishes, who meditates in the forest. Let us go to 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w:t>
      </w:r>
      <w:r>
        <w:rPr>
          <w:rFonts w:ascii="Georgia" w:hAnsi="Georgia"/>
        </w:rPr>
        <w:lastRenderedPageBreak/>
        <w:t>One, please answer these questions for us." This question is the first of the two verses we have placed as our theme.</w:t>
      </w:r>
    </w:p>
    <w:p w14:paraId="76FE123A" w14:textId="77777777" w:rsidR="00AB2725" w:rsidRDefault="00000000">
      <w:r>
        <w:rPr>
          <w:rFonts w:ascii="Georgia" w:hAnsi="Georgia"/>
        </w:rPr>
        <w:t>He asks the Buddha:</w:t>
      </w:r>
    </w:p>
    <w:p w14:paraId="0C0E3967" w14:textId="77777777" w:rsidR="00AB2725" w:rsidRDefault="00000000">
      <w:r>
        <w:rPr>
          <w:rFonts w:ascii="Georgia" w:hAnsi="Georgia"/>
        </w:rPr>
        <w:t>&gt; *Kismiṁ loko samuppanno, kismiṁ kubbati santhavaṁ*</w:t>
      </w:r>
    </w:p>
    <w:p w14:paraId="18BCE17D" w14:textId="77777777" w:rsidR="00AB2725" w:rsidRDefault="00000000">
      <w:r>
        <w:rPr>
          <w:rFonts w:ascii="Georgia" w:hAnsi="Georgia"/>
        </w:rPr>
        <w:t>&gt; *Kissa loko upādāya, kismiṁ loko vihaññati.*</w:t>
      </w:r>
    </w:p>
    <w:p w14:paraId="21232D50" w14:textId="77777777" w:rsidR="00AB2725" w:rsidRDefault="00000000">
      <w:r>
        <w:rPr>
          <w:rFonts w:ascii="Georgia" w:hAnsi="Georgia"/>
        </w:rPr>
        <w:t>Where is the world born? Where does the world maintain its intimacy—its association? Grasping what does the world get vexed, and where is it vexed? Here are several questions. Then, the answer given by the Buddha is recorded:</w:t>
      </w:r>
    </w:p>
    <w:p w14:paraId="5D8E12AE" w14:textId="77777777" w:rsidR="00AB2725" w:rsidRDefault="00000000">
      <w:r>
        <w:rPr>
          <w:rFonts w:ascii="Georgia" w:hAnsi="Georgia"/>
        </w:rPr>
        <w:t>&gt; *Chasu loko samuppanno, chasu kubbati santhavaṁ*</w:t>
      </w:r>
    </w:p>
    <w:p w14:paraId="2E6F7507" w14:textId="77777777" w:rsidR="00AB2725" w:rsidRDefault="00000000">
      <w:r>
        <w:rPr>
          <w:rFonts w:ascii="Georgia" w:hAnsi="Georgia"/>
        </w:rPr>
        <w:t>&gt; *Channam-eva upādāya, chasu loko vihaññati.*</w:t>
      </w:r>
    </w:p>
    <w:p w14:paraId="04E962E4" w14:textId="77777777" w:rsidR="00AB2725" w:rsidRDefault="00000000">
      <w:r>
        <w:rPr>
          <w:rFonts w:ascii="Georgia" w:hAnsi="Georgia"/>
        </w:rPr>
        <w:t>The world is born in the six; its association and maintenance are in the six. Grasping those very six, the world is vexed in the six. To help you remember this story of the six, if we present it as a verse:</w:t>
      </w:r>
    </w:p>
    <w:p w14:paraId="08837409" w14:textId="77777777" w:rsidR="00AB2725" w:rsidRDefault="00000000">
      <w:r>
        <w:rPr>
          <w:rFonts w:ascii="Georgia" w:hAnsi="Georgia"/>
        </w:rPr>
        <w:t>&gt; Born within the six,</w:t>
      </w:r>
    </w:p>
    <w:p w14:paraId="36074161" w14:textId="77777777" w:rsidR="00AB2725" w:rsidRDefault="00000000">
      <w:r>
        <w:rPr>
          <w:rFonts w:ascii="Georgia" w:hAnsi="Georgia"/>
        </w:rPr>
        <w:t>&gt; In the six it seeks intimacy,</w:t>
      </w:r>
    </w:p>
    <w:p w14:paraId="4F640459" w14:textId="77777777" w:rsidR="00AB2725" w:rsidRDefault="00000000">
      <w:r>
        <w:rPr>
          <w:rFonts w:ascii="Georgia" w:hAnsi="Georgia"/>
        </w:rPr>
        <w:t>&gt; Taking the six as its *Upādāna* (Grasping),</w:t>
      </w:r>
    </w:p>
    <w:p w14:paraId="4B07A991" w14:textId="77777777" w:rsidR="00AB2725" w:rsidRDefault="00000000">
      <w:r>
        <w:rPr>
          <w:rFonts w:ascii="Georgia" w:hAnsi="Georgia"/>
        </w:rPr>
        <w:t>&gt; In the six itself, the world suffers vexation.</w:t>
      </w:r>
    </w:p>
    <w:p w14:paraId="0000F459" w14:textId="77777777" w:rsidR="00AB2725" w:rsidRDefault="00000000">
      <w:r>
        <w:rPr>
          <w:rFonts w:ascii="Georgia" w:hAnsi="Georgia"/>
        </w:rPr>
        <w:t>This is the idea presented by the Buddha. Next, the dialogue continues with questions and answers to clarify the meaning of this verse. The Yakkha Hemavata specifically asks what this *Upādāna* (Grasping) is. Grasping something, the world is vexed. The Buddha's answer to this is:</w:t>
      </w:r>
    </w:p>
    <w:p w14:paraId="3FAAB78C" w14:textId="77777777" w:rsidR="00AB2725" w:rsidRDefault="00000000">
      <w:r>
        <w:rPr>
          <w:rFonts w:ascii="Georgia" w:hAnsi="Georgia"/>
        </w:rPr>
        <w:t>&gt; *Kāmaguṇā loke mano chaṭṭhā paveditā*</w:t>
      </w:r>
    </w:p>
    <w:p w14:paraId="13505F10" w14:textId="77777777" w:rsidR="00AB2725" w:rsidRDefault="00000000">
      <w:r>
        <w:rPr>
          <w:rFonts w:ascii="Georgia" w:hAnsi="Georgia"/>
        </w:rP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14:paraId="0D5BAAFA" w14:textId="77777777" w:rsidR="00AB2725" w:rsidRDefault="00000000">
      <w:r>
        <w:rPr>
          <w:rFonts w:ascii="Georgia" w:hAnsi="Georgia"/>
        </w:rPr>
        <w:t>Next, he asks about release from this: "How does one cross over this world, how is one released from this *Dukkha* (Suffering)?" The Yakkha general asks this. The answer given is that by removing desire (*chanda*) and *Taṇhā* (Craving) for these six sense bases, *Dukkha* is ended, and this is called the end of the world—one crosses over the world by this means, as the Buddha declares.</w:t>
      </w:r>
    </w:p>
    <w:p w14:paraId="10BAFB36" w14:textId="77777777" w:rsidR="00AB2725" w:rsidRDefault="00000000">
      <w:r>
        <w:rPr>
          <w:rFonts w:ascii="Georgia" w:hAnsi="Georgia"/>
        </w:rPr>
        <w:t xml:space="preserve">To clarify this dialogue even further, the path (*paṭipadā*) is given as the answer: through the development of virtue, concentration, and wisdom (*sīla-samādhi-paññā*), by developing mindfulness (*sati*) and the like, and by abandoning the </w:t>
      </w:r>
      <w:r>
        <w:rPr>
          <w:rFonts w:ascii="Georgia" w:hAnsi="Georgia"/>
        </w:rPr>
        <w:lastRenderedPageBreak/>
        <w:t>desire for *Bhava* (Becoming),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14:paraId="7043F78B" w14:textId="77777777" w:rsidR="00AB2725" w:rsidRDefault="00000000">
      <w:r>
        <w:rPr>
          <w:rFonts w:ascii="Georgia" w:hAnsi="Georgia"/>
        </w:rP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14:paraId="7A7C80C9" w14:textId="77777777" w:rsidR="00AB2725" w:rsidRDefault="00000000">
      <w:r>
        <w:rPr>
          <w:rFonts w:ascii="Georgia" w:hAnsi="Georgia"/>
        </w:rPr>
        <w:t>In many instances when explaining this Dhamma, the analysis is carried out in terms of the five aggregates of *Upādāna* (*pañc'upādānakkhandha*). When discussing Nibbāna or meditation, in other instances, they are shown as the six sense bases: the eye, ear, nose, tongue, body, and mind, which, when taken together with their corresponding objects, constitute the six bases of *Phassa*. 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14:paraId="15659170" w14:textId="77777777" w:rsidR="00AB2725" w:rsidRDefault="00000000">
      <w:r>
        <w:rPr>
          <w:rFonts w:ascii="Georgia" w:hAnsi="Georgia"/>
        </w:rP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14:paraId="7489373F" w14:textId="77777777" w:rsidR="00AB2725" w:rsidRDefault="00000000">
      <w:r>
        <w:rPr>
          <w:rFonts w:ascii="Georgia" w:hAnsi="Georgia"/>
        </w:rP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14:paraId="4F19699E" w14:textId="77777777" w:rsidR="00AB2725" w:rsidRDefault="00000000">
      <w:r>
        <w:rPr>
          <w:rFonts w:ascii="Georgia" w:hAnsi="Georgia"/>
        </w:rPr>
        <w:lastRenderedPageBreak/>
        <w:t>Then He asks Ven. Ānanda: "And what, Ānanda, is subject to crumbling? The eye is subject to crumbling, forms are subject to crumbling, eye-*Viññāṇa* (Consciousness) is subject to crumbling, *Phassa* associated with the eye is subject to crumbling, and any *Vedanā* (Feeling)—whether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14:paraId="1CF5A473" w14:textId="77777777" w:rsidR="00AB2725" w:rsidRDefault="00000000">
      <w:r>
        <w:rPr>
          <w:rFonts w:ascii="Georgia" w:hAnsi="Georgia"/>
        </w:rPr>
        <w:t>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corresponding objects. Every single one of them crumbles. It is in the sense of crumbling (*paloka*) that it is called "the world".</w:t>
      </w:r>
    </w:p>
    <w:p w14:paraId="16B27F49" w14:textId="77777777" w:rsidR="00AB2725" w:rsidRDefault="00000000">
      <w:r>
        <w:rPr>
          <w:rFonts w:ascii="Georgia" w:hAnsi="Georgia"/>
        </w:rP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14:paraId="58C9CD23" w14:textId="77777777" w:rsidR="00AB2725" w:rsidRDefault="00000000">
      <w:r>
        <w:rPr>
          <w:rFonts w:ascii="Georgia" w:hAnsi="Georgia"/>
        </w:rP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14:paraId="50CFABB4" w14:textId="77777777" w:rsidR="00AB2725" w:rsidRDefault="00000000">
      <w:r>
        <w:rPr>
          <w:rFonts w:ascii="Georgia" w:hAnsi="Georgia"/>
        </w:rPr>
        <w:t>Finally, regarding the mind, we state it specifically because of its unique nature: "Where there is the mind, Samiddhi, where there are mind-objects, where there is mind-*Viññāṇa*, and where there are things to be known by mind-*Viññāṇa*—there is the world."</w:t>
      </w:r>
    </w:p>
    <w:p w14:paraId="49FAF91F" w14:textId="77777777" w:rsidR="00AB2725" w:rsidRDefault="00000000">
      <w:r>
        <w:rPr>
          <w:rFonts w:ascii="Georgia" w:hAnsi="Georgia"/>
        </w:rP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14:paraId="3C340735" w14:textId="77777777" w:rsidR="00AB2725" w:rsidRDefault="00000000">
      <w:r>
        <w:rPr>
          <w:rFonts w:ascii="Georgia" w:hAnsi="Georgia"/>
        </w:rPr>
        <w:lastRenderedPageBreak/>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14:paraId="33055A24" w14:textId="77777777" w:rsidR="00AB2725" w:rsidRDefault="00000000">
      <w:r>
        <w:rPr>
          <w:rFonts w:ascii="Georgia" w:hAnsi="Georgia"/>
        </w:rPr>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14:paraId="6F5FE168" w14:textId="77777777" w:rsidR="00AB2725" w:rsidRDefault="00000000">
      <w:r>
        <w:rPr>
          <w:rFonts w:ascii="Georgia" w:hAnsi="Georgia"/>
        </w:rP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14:paraId="4C5733D0" w14:textId="77777777" w:rsidR="00AB2725" w:rsidRDefault="00000000">
      <w:r>
        <w:rPr>
          <w:rFonts w:ascii="Georgia" w:hAnsi="Georgia"/>
        </w:rP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14:paraId="486B9518" w14:textId="77777777" w:rsidR="00AB2725" w:rsidRDefault="00000000">
      <w:r>
        <w:rPr>
          <w:rFonts w:ascii="Georgia" w:hAnsi="Georgia"/>
        </w:rP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14:paraId="62438E16" w14:textId="77777777" w:rsidR="00AB2725" w:rsidRDefault="00000000">
      <w:r>
        <w:rPr>
          <w:rFonts w:ascii="Georgia" w:hAnsi="Georgia"/>
        </w:rPr>
        <w:lastRenderedPageBreak/>
        <w:t>Thus, the eggshell was broken at the moment of Supreme Enlightenment (*sambodhi*). Therefore, Nibbāna is the direct realization of the six sense bases. It is a realization attained in this very life (*diṭṭheva dhamme*).</w:t>
      </w:r>
    </w:p>
    <w:p w14:paraId="54AED010" w14:textId="77777777" w:rsidR="00AB2725" w:rsidRDefault="00000000">
      <w:r>
        <w:rPr>
          <w:rFonts w:ascii="Georgia" w:hAnsi="Georgia"/>
        </w:rP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14:paraId="5170C922" w14:textId="77777777" w:rsidR="00AB2725" w:rsidRDefault="00000000">
      <w:r>
        <w:rPr>
          <w:rFonts w:ascii="Georgia" w:hAnsi="Georgia"/>
        </w:rPr>
        <w:t>How does one break the eggshell? To put it briefly, they might say it is the Noble Eightfold Path. In another way, it is virtue, concentration, and wisdom (*sīla, samādhi, paññā*). Looking even deeper, it is the cultivation of the Three Characteristics (*tilakkhaṇa*): *Anicca* (Impermanent), *Dukkha* (Suffering), and *Anattā* (Not-self).</w:t>
      </w:r>
    </w:p>
    <w:p w14:paraId="6EE0F697" w14:textId="77777777" w:rsidR="00AB2725" w:rsidRDefault="00000000">
      <w:r>
        <w:rPr>
          <w:rFonts w:ascii="Georgia" w:hAnsi="Georgia"/>
        </w:rPr>
        <w:t>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*Taṇhā* (Craving). Freedom is found at the moment desire is eliminated. What aids this is the cultivation of the Three Characteristics. Removing the sign of permanence, one strives to see them as *Anicca* through *Yoniso manasikāra* (Wise attention). That is what must be taken as the beak of the chick.</w:t>
      </w:r>
    </w:p>
    <w:p w14:paraId="4760E582" w14:textId="77777777" w:rsidR="00AB2725" w:rsidRDefault="00000000">
      <w:r>
        <w:rPr>
          <w:rFonts w:ascii="Georgia" w:hAnsi="Georgia"/>
        </w:rP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14:paraId="6B51805E" w14:textId="77777777" w:rsidR="00AB2725" w:rsidRDefault="00000000">
      <w:r>
        <w:rPr>
          <w:rFonts w:ascii="Georgia" w:hAnsi="Georgia"/>
        </w:rPr>
        <w:t xml:space="preserve">However, many are afraid to eliminate *Dukkha*. The Buddha has said that *Dukkha* itself is the world. Just like two panels of a door closing together, the world exists within *Dukkha*, and *Dukkha* exists within the world. Or rather, it is a completely simple equation: the world equals *Dukkha*. This is the word of the Buddha. Even if we are not prepared to accept it, "*saṅkhittena pañcupādānakkhandhā dukkhā*" means exactly that. In brief, *Jāti* (Birth), </w:t>
      </w:r>
      <w:r>
        <w:rPr>
          <w:rFonts w:ascii="Georgia" w:hAnsi="Georgia"/>
        </w:rPr>
        <w:lastRenderedPageBreak/>
        <w:t>*Jarāmaraṇa* (Decay and Death)—all of these are indeed *Dukkha*, but ultimately, the five aggregates of grasping are *Dukkha*.</w:t>
      </w:r>
    </w:p>
    <w:p w14:paraId="30B695AD" w14:textId="77777777" w:rsidR="00AB2725" w:rsidRDefault="00000000">
      <w:r>
        <w:rPr>
          <w:rFonts w:ascii="Georgia" w:hAnsi="Georgia"/>
        </w:rP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14:paraId="6798EDAE" w14:textId="77777777" w:rsidR="00AB2725" w:rsidRDefault="00000000">
      <w:r>
        <w:rPr>
          <w:rFonts w:ascii="Georgia" w:hAnsi="Georgia"/>
        </w:rP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14:paraId="70E31243" w14:textId="77777777" w:rsidR="00AB2725" w:rsidRDefault="00000000">
      <w:r>
        <w:rPr>
          <w:rFonts w:ascii="Georgia" w:hAnsi="Georgia"/>
        </w:rP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14:paraId="52407D50" w14:textId="77777777" w:rsidR="00AB2725" w:rsidRDefault="00000000">
      <w:r>
        <w:rPr>
          <w:rFonts w:ascii="Georgia" w:hAnsi="Georgia"/>
        </w:rP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14:paraId="0F145256" w14:textId="77777777" w:rsidR="00AB2725" w:rsidRDefault="00000000">
      <w:r>
        <w:rPr>
          <w:rFonts w:ascii="Georgia" w:hAnsi="Georgia"/>
        </w:rPr>
        <w:t>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14:paraId="19A772C7" w14:textId="77777777" w:rsidR="00AB2725" w:rsidRDefault="00000000">
      <w:r>
        <w:rPr>
          <w:rFonts w:ascii="Georgia" w:hAnsi="Georgia"/>
        </w:rPr>
        <w:t xml:space="preserve">So, what was to be done? The bhikkhus, not knowing what to do, looked around and saw Ven. Ānanda. The Buddha had constantly praised Ven. Ānanda, and the other bhikkhus also respected him greatly because of his close association with the </w:t>
      </w:r>
      <w:r>
        <w:rPr>
          <w:rFonts w:ascii="Georgia" w:hAnsi="Georgia"/>
        </w:rPr>
        <w:lastRenderedPageBreak/>
        <w:t>Buddha. They said, "Let us go and ask Ven. Ānanda." Without troubling the Buddha again, they approached Ven. Ānanda and asked what the meaning of this brief statement of the Buddha was.</w:t>
      </w:r>
    </w:p>
    <w:p w14:paraId="47EB0559" w14:textId="77777777" w:rsidR="00AB2725" w:rsidRDefault="00000000">
      <w:r>
        <w:rPr>
          <w:rFonts w:ascii="Georgia" w:hAnsi="Georgia"/>
        </w:rP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14:paraId="1E3904FF" w14:textId="77777777" w:rsidR="00AB2725" w:rsidRDefault="00000000">
      <w:r>
        <w:rPr>
          <w:rFonts w:ascii="Georgia" w:hAnsi="Georgia"/>
        </w:rP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14:paraId="0C816010" w14:textId="77777777" w:rsidR="00AB2725" w:rsidRDefault="00000000">
      <w:r>
        <w:rPr>
          <w:rFonts w:ascii="Georgia" w:hAnsi="Georgia"/>
        </w:rP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14:paraId="5A4F0CD8" w14:textId="77777777" w:rsidR="00AB2725" w:rsidRDefault="00000000">
      <w:r>
        <w:rPr>
          <w:rFonts w:ascii="Georgia" w:hAnsi="Georgia"/>
        </w:rPr>
        <w:t>This discourse is indeed the best opportunity for those in this era who have become trapped in science to understand the Buddha's word. Many of you may 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14:paraId="25AC9BCD" w14:textId="77777777" w:rsidR="00AB2725" w:rsidRDefault="00000000">
      <w:r>
        <w:rPr>
          <w:rFonts w:ascii="Georgia" w:hAnsi="Georgia"/>
        </w:rP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14:paraId="69E1DF70" w14:textId="77777777" w:rsidR="00AB2725" w:rsidRDefault="00000000">
      <w:r>
        <w:rPr>
          <w:rFonts w:ascii="Georgia" w:hAnsi="Georgia"/>
        </w:rPr>
        <w:lastRenderedPageBreak/>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14:paraId="1945AEF8" w14:textId="77777777" w:rsidR="00AB2725" w:rsidRDefault="00000000">
      <w:r>
        <w:rPr>
          <w:rFonts w:ascii="Georgia" w:hAnsi="Georgia"/>
        </w:rPr>
        <w:t>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*Bhava* (Becoming). They will merely crash somewhere inside the eggshell and fall back.</w:t>
      </w:r>
    </w:p>
    <w:p w14:paraId="21562D6C" w14:textId="77777777" w:rsidR="00AB2725" w:rsidRDefault="00000000">
      <w:r>
        <w:rPr>
          <w:rFonts w:ascii="Georgia" w:hAnsi="Georgia"/>
        </w:rPr>
        <w:t>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previous occasions as the Buddha's word. In terms of meditation, the Buddha describes these as *calaṁ* (unstable/shaking), *vayaṁ* (decaying), and *vipariṇāma-dhammaṁ* (subject to change). These are constantly shaking, changing, and undergoing alteration (*aññathābhāva*).</w:t>
      </w:r>
    </w:p>
    <w:p w14:paraId="02194D19" w14:textId="77777777" w:rsidR="00AB2725" w:rsidRDefault="00000000">
      <w:r>
        <w:rPr>
          <w:rFonts w:ascii="Georgia" w:hAnsi="Georgia"/>
        </w:rPr>
        <w:t>They are only unseen because of the delusion we hold, our wrong perception, our perception of a self, and our *Sakkāya-diṭṭhi* (View of existing group/body).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14:paraId="1FAF68CA" w14:textId="77777777" w:rsidR="00AB2725" w:rsidRDefault="00000000">
      <w:r>
        <w:rPr>
          <w:rFonts w:ascii="Georgia" w:hAnsi="Georgia"/>
        </w:rP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14:paraId="2753C369" w14:textId="77777777" w:rsidR="00AB2725" w:rsidRDefault="00000000">
      <w:r>
        <w:rPr>
          <w:rFonts w:ascii="Georgia" w:hAnsi="Georgia"/>
        </w:rPr>
        <w:lastRenderedPageBreak/>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14:paraId="537C5C33" w14:textId="77777777" w:rsidR="00AB2725" w:rsidRDefault="00000000">
      <w:r>
        <w:rPr>
          <w:rFonts w:ascii="Georgia" w:hAnsi="Georgia"/>
        </w:rPr>
        <w:t>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*Yoniso manasikāra* (Wise attention) that one can proceed toward liberation.</w:t>
      </w:r>
    </w:p>
    <w:p w14:paraId="64E9EE30" w14:textId="77777777" w:rsidR="00AB2725" w:rsidRDefault="00000000">
      <w:r>
        <w:rPr>
          <w:rFonts w:ascii="Georgia" w:hAnsi="Georgia"/>
        </w:rPr>
        <w:t>We have had to mention on several occasions, according to the theme taken, the relationship between *Viññāṇa* (Consciousness) and *Nāmarūpa* (Name-and-Form).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*Vedanā* (Feeling),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14:paraId="7D638339" w14:textId="77777777" w:rsidR="00AB2725" w:rsidRDefault="00000000">
      <w:r>
        <w:rPr>
          <w:rFonts w:ascii="Georgia" w:hAnsi="Georgia"/>
        </w:rP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14:paraId="6DAE0F1A" w14:textId="77777777" w:rsidR="00AB2725" w:rsidRDefault="00000000">
      <w:r>
        <w:rPr>
          <w:rFonts w:ascii="Georgia" w:hAnsi="Georgia"/>
        </w:rPr>
        <w:t xml:space="preserve">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w:t>
      </w:r>
      <w:r>
        <w:rPr>
          <w:rFonts w:ascii="Georgia" w:hAnsi="Georgia"/>
        </w:rPr>
        <w:lastRenderedPageBreak/>
        <w:t>Therefore, the dog walking on the plank bridge sees what appears to be another dog. Thinking it is another dog, it reacts to it.</w:t>
      </w:r>
    </w:p>
    <w:p w14:paraId="498639C7" w14:textId="77777777" w:rsidR="00AB2725" w:rsidRDefault="00000000">
      <w:r>
        <w:rPr>
          <w:rFonts w:ascii="Georgia" w:hAnsi="Georgia"/>
        </w:rP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14:paraId="3D635F56" w14:textId="77777777" w:rsidR="00AB2725" w:rsidRDefault="00000000">
      <w:r>
        <w:rPr>
          <w:rFonts w:ascii="Georgia" w:hAnsi="Georgia"/>
        </w:rPr>
        <w:t>Now, why do those scientists, amidst so many troubles, search further and further? Sometimes, as we said on a previous occasion, modern physics is like someone who, when unable to solve a math problem, finally throws in a random 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14:paraId="284D2A21" w14:textId="77777777" w:rsidR="00AB2725" w:rsidRDefault="00000000">
      <w:r>
        <w:rPr>
          <w:rFonts w:ascii="Georgia" w:hAnsi="Georgia"/>
        </w:rP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14:paraId="3355FD32" w14:textId="77777777" w:rsidR="00AB2725" w:rsidRDefault="00000000">
      <w:r>
        <w:rPr>
          <w:rFonts w:ascii="Georgia" w:hAnsi="Georgia"/>
        </w:rP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14:paraId="04DF2C67" w14:textId="77777777" w:rsidR="00AB2725" w:rsidRDefault="00000000">
      <w:r>
        <w:rPr>
          <w:rFonts w:ascii="Georgia" w:hAnsi="Georgia"/>
        </w:rP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w:t>
      </w:r>
      <w:r>
        <w:rPr>
          <w:rFonts w:ascii="Georgia" w:hAnsi="Georgia"/>
        </w:rPr>
        <w:lastRenderedPageBreak/>
        <w:t>diṭṭhi* carries these five aggregates of grasping wherever they go. They carry them and go everywhere with them.</w:t>
      </w:r>
    </w:p>
    <w:p w14:paraId="00B7189B" w14:textId="77777777" w:rsidR="00AB2725" w:rsidRDefault="00000000">
      <w:r>
        <w:rPr>
          <w:rFonts w:ascii="Georgia" w:hAnsi="Georgia"/>
        </w:rPr>
        <w:t>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14:paraId="0B3793BB" w14:textId="77777777" w:rsidR="00AB2725" w:rsidRDefault="00000000">
      <w:r>
        <w:rPr>
          <w:rFonts w:ascii="Georgia" w:hAnsi="Georgia"/>
        </w:rP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14:paraId="6E2B20DC" w14:textId="77777777" w:rsidR="00AB2725" w:rsidRDefault="00000000">
      <w:r>
        <w:rPr>
          <w:rFonts w:ascii="Georgia" w:hAnsi="Georgia"/>
        </w:rP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14:paraId="0798788C" w14:textId="13227B06" w:rsidR="00AB2725" w:rsidRDefault="00000000">
      <w:r>
        <w:rPr>
          <w:rFonts w:ascii="Georgia" w:hAnsi="Georgia"/>
        </w:rPr>
        <w:t>You have often heard the simile given for this. *Saṅkhāra* (</w:t>
      </w:r>
      <w:r w:rsidR="00317A60">
        <w:rPr>
          <w:rFonts w:ascii="Georgia" w:hAnsi="Georgia"/>
        </w:rPr>
        <w:t>Preparations</w:t>
      </w:r>
      <w:r>
        <w:rPr>
          <w:rFonts w:ascii="Georgia" w:hAnsi="Georgia"/>
        </w:rPr>
        <w:t>)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14:paraId="7F553BD7" w14:textId="77777777" w:rsidR="00AB2725" w:rsidRDefault="00000000">
      <w:r>
        <w:rPr>
          <w:rFonts w:ascii="Georgia" w:hAnsi="Georgia"/>
        </w:rPr>
        <w:lastRenderedPageBreak/>
        <w:t>The insight meditator, by making that reflection increasingly subtle and rapid, understands that what exists here is a pile of *Saṅkhāra*—a pile of fabrications, 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14:paraId="03E5B506" w14:textId="77777777" w:rsidR="00AB2725" w:rsidRDefault="00000000">
      <w:r>
        <w:rPr>
          <w:rFonts w:ascii="Georgia" w:hAnsi="Georgia"/>
        </w:rP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14:paraId="1E5E5BDB" w14:textId="77777777" w:rsidR="00AB2725" w:rsidRDefault="00000000">
      <w:r>
        <w:rPr>
          <w:rFonts w:ascii="Georgia" w:hAnsi="Georgia"/>
        </w:rP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14:paraId="24F6AEA3" w14:textId="77777777" w:rsidR="00AB2725" w:rsidRDefault="00000000">
      <w:r>
        <w:rPr>
          <w:rFonts w:ascii="Georgia" w:hAnsi="Georgia"/>
        </w:rP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14:paraId="26966108" w14:textId="77777777" w:rsidR="00AB2725" w:rsidRDefault="00000000">
      <w:r>
        <w:rPr>
          <w:rFonts w:ascii="Georgia" w:hAnsi="Georgia"/>
        </w:rP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14:paraId="7215441F" w14:textId="77777777" w:rsidR="00AB2725" w:rsidRDefault="00000000">
      <w:r>
        <w:rPr>
          <w:rFonts w:ascii="Georgia" w:hAnsi="Georgia"/>
        </w:rPr>
        <w:t xml:space="preserve">The Buddha points out that this measuring exists relative to a certain center. When that center itself is uprooted—at the moment *Taṇhā* and ignorance (*avijjā*) are destroyed—that is final liberation. If the world seeks liberation, everyone talks about liberation. There are liberations attained while remaining inside the world. These are </w:t>
      </w:r>
      <w:r>
        <w:rPr>
          <w:rFonts w:ascii="Georgia" w:hAnsi="Georgia"/>
        </w:rPr>
        <w:lastRenderedPageBreak/>
        <w:t>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14:paraId="34E35FC2" w14:textId="77777777" w:rsidR="00AB2725" w:rsidRDefault="00000000">
      <w:r>
        <w:rPr>
          <w:rFonts w:ascii="Georgia" w:hAnsi="Georgia"/>
        </w:rP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14:paraId="11DD711E" w14:textId="77777777" w:rsidR="00AB2725" w:rsidRDefault="00000000">
      <w:r>
        <w:rPr>
          <w:rFonts w:ascii="Georgia" w:hAnsi="Georgia"/>
        </w:rP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14:paraId="774944FE" w14:textId="77777777" w:rsidR="00AB2725" w:rsidRDefault="00000000">
      <w:r>
        <w:rPr>
          <w:rFonts w:ascii="Georgia" w:hAnsi="Georgia"/>
        </w:rP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14:paraId="50E8ADD9" w14:textId="77777777" w:rsidR="00AB2725" w:rsidRDefault="00000000">
      <w:r>
        <w:rPr>
          <w:rFonts w:ascii="Georgia" w:hAnsi="Georgia"/>
        </w:rP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14:paraId="09623521" w14:textId="77777777" w:rsidR="00AB2725" w:rsidRDefault="00000000">
      <w:r>
        <w:rPr>
          <w:rFonts w:ascii="Georgia" w:hAnsi="Georgia"/>
        </w:rPr>
        <w:t xml:space="preserve">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w:t>
      </w:r>
      <w:r>
        <w:rPr>
          <w:rFonts w:ascii="Georgia" w:hAnsi="Georgia"/>
        </w:rPr>
        <w:lastRenderedPageBreak/>
        <w:t>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14:paraId="179CD78E" w14:textId="77777777" w:rsidR="00AB2725" w:rsidRDefault="00000000">
      <w:r>
        <w:rPr>
          <w:rFonts w:ascii="Georgia" w:hAnsi="Georgia"/>
        </w:rP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14:paraId="77062EA3" w14:textId="77777777" w:rsidR="00AB2725" w:rsidRDefault="00000000">
      <w:r>
        <w:rPr>
          <w:rFonts w:ascii="Georgia" w:hAnsi="Georgia"/>
        </w:rP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14:paraId="43380B11" w14:textId="77777777" w:rsidR="00AB2725" w:rsidRDefault="00000000">
      <w:r>
        <w:rPr>
          <w:rFonts w:ascii="Georgia" w:hAnsi="Georgia"/>
        </w:rP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14:paraId="580D5BB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