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7A30D0F" w14:textId="77777777" w:rsidR="00AB2725" w:rsidRDefault="00000000">
      <w:pPr>
        <w:pStyle w:val="Heading1"/>
      </w:pPr>
      <w:bookmarkStart w:id="125" w:name="_Toc242628906"/>
      <w:r>
        <w:rPr>
          <w:rFonts w:ascii="Georgia" w:hAnsi="Georgia"/>
          <w:b/>
          <w:sz w:val="32"/>
        </w:rPr>
        <w:lastRenderedPageBreak/>
        <w:t>Pahankanuwa Sermon #123</w:t>
      </w:r>
      <w:bookmarkEnd w:id="125"/>
    </w:p>
    <w:p w14:paraId="1538B7D7" w14:textId="77777777" w:rsidR="00AB2725" w:rsidRDefault="00000000">
      <w:r>
        <w:rPr>
          <w:rFonts w:ascii="Georgia" w:hAnsi="Georgia"/>
          <w:sz w:val="22"/>
        </w:rPr>
        <w:t>English Translation</w:t>
      </w:r>
    </w:p>
    <w:p w14:paraId="3BF18035" w14:textId="77777777" w:rsidR="00AB2725" w:rsidRDefault="00000000">
      <w:r>
        <w:rPr>
          <w:rFonts w:ascii="Georgia" w:hAnsi="Georgia"/>
          <w:sz w:val="22"/>
        </w:rPr>
        <w:t>Translated from Sinhala</w:t>
      </w:r>
    </w:p>
    <w:p w14:paraId="3AD04792" w14:textId="77777777" w:rsidR="00AB2725" w:rsidRDefault="00000000">
      <w:r>
        <w:rPr>
          <w:rFonts w:ascii="Georgia" w:hAnsi="Georgia"/>
          <w:b/>
          <w:color w:val="000000"/>
        </w:rPr>
        <w:t>Author: Ven. Katukurunde Nanananda Thero</w:t>
      </w:r>
    </w:p>
    <w:p w14:paraId="63568F78" w14:textId="77777777" w:rsidR="00AB2725" w:rsidRDefault="00000000">
      <w:r>
        <w:rPr>
          <w:rFonts w:ascii="Georgia" w:hAnsi="Georgia"/>
        </w:rPr>
        <w:t>(Pahankaṇuwa Sinhala Audio Dhamma Sermon No.102)</w:t>
      </w:r>
    </w:p>
    <w:p w14:paraId="0ACAC9DC" w14:textId="77777777" w:rsidR="00AB2725" w:rsidRDefault="00000000">
      <w:r>
        <w:rPr>
          <w:rFonts w:ascii="Georgia" w:hAnsi="Georgia"/>
        </w:rPr>
        <w:t>Namo tassa bhagavato arahato sammāsambuddhassa</w:t>
      </w:r>
    </w:p>
    <w:p w14:paraId="20AEB98B" w14:textId="77777777" w:rsidR="00AB2725" w:rsidRDefault="00000000">
      <w:r>
        <w:rPr>
          <w:rFonts w:ascii="Georgia" w:hAnsi="Georgia"/>
        </w:rPr>
        <w:t>(Homage to the Blessed One, the Worthy One, the Fully Self-Enlightened One)</w:t>
      </w:r>
    </w:p>
    <w:p w14:paraId="6A10BAF2" w14:textId="77777777" w:rsidR="00AB2725" w:rsidRDefault="00000000">
      <w:r>
        <w:rPr>
          <w:rFonts w:ascii="Georgia" w:hAnsi="Georgia"/>
          <w:b/>
          <w:color w:val="000000"/>
          <w:sz w:val="22"/>
        </w:rPr>
        <w:t>Pali Stanza:</w:t>
      </w:r>
    </w:p>
    <w:p w14:paraId="1EE0D19F" w14:textId="77777777" w:rsidR="00AB2725" w:rsidRDefault="00000000">
      <w:r>
        <w:rPr>
          <w:rFonts w:ascii="Georgia" w:hAnsi="Georgia"/>
          <w:i/>
          <w:color w:val="000000"/>
          <w:sz w:val="28"/>
        </w:rPr>
        <w:t>Diso disaṃ yaṃ taṃ kayirā, verī vā pana verinaṃ;</w:t>
      </w:r>
    </w:p>
    <w:p w14:paraId="31D69655" w14:textId="77777777" w:rsidR="00AB2725" w:rsidRDefault="00000000">
      <w:r>
        <w:rPr>
          <w:rFonts w:ascii="Georgia" w:hAnsi="Georgia"/>
          <w:i/>
          <w:color w:val="000000"/>
          <w:sz w:val="28"/>
        </w:rPr>
        <w:t>micchāpaṇihitaṃ cittaṃ, pāpiyo naṃ tato kare ti.</w:t>
      </w:r>
    </w:p>
    <w:p w14:paraId="1051FEFE" w14:textId="77777777" w:rsidR="00AB2725" w:rsidRDefault="00000000">
      <w:r>
        <w:rPr>
          <w:rFonts w:ascii="Georgia" w:hAnsi="Georgia"/>
          <w:b/>
          <w:sz w:val="22"/>
        </w:rPr>
        <w:t>From:</w:t>
      </w:r>
    </w:p>
    <w:p w14:paraId="34B00E05" w14:textId="77777777" w:rsidR="00AB2725" w:rsidRDefault="00000000">
      <w:r>
        <w:rPr>
          <w:rFonts w:ascii="Georgia" w:hAnsi="Georgia"/>
          <w:color w:val="000000"/>
          <w:sz w:val="28"/>
        </w:rPr>
        <w:t>Dhammapada 42 (Cittavagga)</w:t>
      </w:r>
    </w:p>
    <w:p w14:paraId="6116B50C" w14:textId="77777777" w:rsidR="00AB2725" w:rsidRDefault="00000000">
      <w:r>
        <w:rPr>
          <w:rFonts w:ascii="Georgia" w:hAnsi="Georgia"/>
        </w:rPr>
        <w:t>Dear Listeners,</w:t>
      </w:r>
    </w:p>
    <w:p w14:paraId="3F2C8864" w14:textId="77777777" w:rsidR="00AB2725" w:rsidRDefault="00000000">
      <w:r>
        <w:rPr>
          <w:rFonts w:ascii="Georgia" w:hAnsi="Georgia"/>
        </w:rP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14:paraId="2A7947E9" w14:textId="77777777" w:rsidR="00AB2725" w:rsidRDefault="00000000">
      <w:r>
        <w:rPr>
          <w:rFonts w:ascii="Georgia" w:hAnsi="Georgia"/>
        </w:rPr>
        <w:t>That verse was preached in Sāvatthī concerning Nanda, the cowherd of the financier Anāthapiṇḍika. The Buddha almost constantly visited Anāthapiṇḍika’s mansion for 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14:paraId="09C8787C" w14:textId="77777777" w:rsidR="00AB2725" w:rsidRDefault="00000000">
      <w:r>
        <w:rPr>
          <w:rFonts w:ascii="Georgia" w:hAnsi="Georgia"/>
        </w:rPr>
        <w:t xml:space="preserve">While the Buddha was returning, Nanda the cowherd followed behind, carrying the Buddha's bowl. After going some distance, the Buddha said, “Nanda, stop here.” As the cowherd was returning, he was shot and killed by a hunter. The monks walking </w:t>
      </w:r>
      <w:r>
        <w:rPr>
          <w:rFonts w:ascii="Georgia" w:hAnsi="Georgia"/>
        </w:rPr>
        <w:lastRenderedPageBreak/>
        <w:t>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could be caused by an external enemy or hater. Demonstrating this fact, he spoke this precious verse:</w:t>
      </w:r>
    </w:p>
    <w:p w14:paraId="6AC2E16B" w14:textId="77777777" w:rsidR="00AB2725" w:rsidRDefault="00000000">
      <w:r>
        <w:rPr>
          <w:rFonts w:ascii="Georgia" w:hAnsi="Georgia"/>
        </w:rPr>
        <w:t>*Diso disaṃ yaṃ taṃ kayirā, verī vā pana verinaṃ*</w:t>
      </w:r>
    </w:p>
    <w:p w14:paraId="514EC4CD" w14:textId="77777777" w:rsidR="00AB2725" w:rsidRDefault="00000000">
      <w:r>
        <w:rPr>
          <w:rFonts w:ascii="Georgia" w:hAnsi="Georgia"/>
        </w:rPr>
        <w:t>*Micchāpaṇihitaṃ cittaṃ, pāpiyo naṃ tato kare*</w:t>
      </w:r>
    </w:p>
    <w:p w14:paraId="55E0BAC6" w14:textId="77777777" w:rsidR="00AB2725" w:rsidRDefault="00000000">
      <w:r>
        <w:rPr>
          <w:rFonts w:ascii="Georgia" w:hAnsi="Georgia"/>
        </w:rP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14:paraId="296A10A7" w14:textId="77777777" w:rsidR="00AB2725" w:rsidRDefault="00000000">
      <w:r>
        <w:rPr>
          <w:rFonts w:ascii="Georgia" w:hAnsi="Georgia"/>
        </w:rPr>
        <w:t>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kamma committed by Nanda the cowherd himself at some point in the past, due to a wrongly established mind. It appears the monks did not ask beyond that. They were satisfied with that general law of Dhamma (*dhamma-niyāma*), that reality (*dhammatā*), being demonstrated.</w:t>
      </w:r>
    </w:p>
    <w:p w14:paraId="650D9E86" w14:textId="77777777" w:rsidR="00AB2725" w:rsidRDefault="00000000">
      <w:r>
        <w:rPr>
          <w:rFonts w:ascii="Georgia" w:hAnsi="Georgia"/>
        </w:rPr>
        <w:t xml:space="preserve">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something of that nature. Or else, they show that it occurred due to external dangers such as </w:t>
      </w:r>
      <w:r>
        <w:rPr>
          <w:rFonts w:ascii="Georgia" w:hAnsi="Georgia"/>
        </w:rPr>
        <w:lastRenderedPageBreak/>
        <w:t>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14:paraId="56875BF0" w14:textId="77777777" w:rsidR="00AB2725" w:rsidRDefault="00000000">
      <w:r>
        <w:rPr>
          <w:rFonts w:ascii="Georgia" w:hAnsi="Georgia"/>
        </w:rPr>
        <w:t>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14:paraId="21DED730" w14:textId="77777777" w:rsidR="00AB2725" w:rsidRDefault="00000000">
      <w:r>
        <w:rPr>
          <w:rFonts w:ascii="Georgia" w:hAnsi="Georgia"/>
        </w:rPr>
        <w:t>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unwise attention, which is called *ayonisomanasikāra*, and a wrongly established mind also assist in committing bad kamma. Accordingly, we must be mindful not to establish the mind wrongly, but to establish it correctly.</w:t>
      </w:r>
    </w:p>
    <w:p w14:paraId="7CF20D79" w14:textId="77777777" w:rsidR="00AB2725" w:rsidRDefault="00000000">
      <w:r>
        <w:rPr>
          <w:rFonts w:ascii="Georgia" w:hAnsi="Georgia"/>
        </w:rP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14:paraId="6CFBCE45" w14:textId="77777777" w:rsidR="00AB2725" w:rsidRDefault="00000000">
      <w:r>
        <w:rPr>
          <w:rFonts w:ascii="Georgia" w:hAnsi="Georgia"/>
        </w:rPr>
        <w:t xml:space="preserve">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or barley is wrongly established or turned sideways, when trodden </w:t>
      </w:r>
      <w:r>
        <w:rPr>
          <w:rFonts w:ascii="Georgia" w:hAnsi="Georgia"/>
        </w:rPr>
        <w:lastRenderedPageBreak/>
        <w:t>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(*vijjā*) and realizing Nibbāna,.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Nibbāna,.</w:t>
      </w:r>
    </w:p>
    <w:p w14:paraId="13251BE3" w14:textId="77777777" w:rsidR="00AB2725" w:rsidRDefault="00000000">
      <w:r>
        <w:rPr>
          <w:rFonts w:ascii="Georgia" w:hAnsi="Georgia"/>
        </w:rPr>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14:paraId="11AB9FD2" w14:textId="77777777" w:rsidR="00AB2725" w:rsidRDefault="00000000">
      <w:r>
        <w:rPr>
          <w:rFonts w:ascii="Georgia" w:hAnsi="Georgia"/>
        </w:rPr>
        <w:t>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mentioned in that sutta, including wrong knowledge (*micchā-ñāṇa*) and wrong liberation (*micchā-vimutti*). This is a concept found among those of wrong views.</w:t>
      </w:r>
    </w:p>
    <w:p w14:paraId="001EF24A" w14:textId="77777777" w:rsidR="00AB2725" w:rsidRDefault="00000000">
      <w:r>
        <w:rPr>
          <w:rFonts w:ascii="Georgia" w:hAnsi="Georgia"/>
        </w:rP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14:paraId="3E41C0CC" w14:textId="56DA3A49" w:rsidR="00AB2725" w:rsidRDefault="00000000">
      <w:r>
        <w:rPr>
          <w:rFonts w:ascii="Georgia" w:hAnsi="Georgia"/>
        </w:rPr>
        <w:t>“Whatever intention (*cetanā*), whatever aspiration (*patthanā*), whatever resolution (*praṇidhi*), whatever saṅkhāra (</w:t>
      </w:r>
      <w:r w:rsidR="00317A60">
        <w:rPr>
          <w:rFonts w:ascii="Georgia" w:hAnsi="Georgia"/>
        </w:rPr>
        <w:t>preparations</w:t>
      </w:r>
      <w:r>
        <w:rPr>
          <w:rFonts w:ascii="Georgia" w:hAnsi="Georgia"/>
        </w:rPr>
        <w:t>) that person generates, all of of those conform to that view. They go in the wrong direction.” If an intention arises, it is a wrong intention. If an aspiration is made, it is a wrong aspiration. *Praṇidhi*—our word—if there is a direction or target, that too is wrong. Next, *Saṅkhāra* (</w:t>
      </w:r>
      <w:r w:rsidR="00317A60">
        <w:rPr>
          <w:rFonts w:ascii="Georgia" w:hAnsi="Georgia"/>
        </w:rPr>
        <w:t>Preparations</w:t>
      </w:r>
      <w:r>
        <w:rPr>
          <w:rFonts w:ascii="Georgia" w:hAnsi="Georgia"/>
        </w:rPr>
        <w:t xml:space="preserve">), which can be briefly understood as dressings, fabrications, processes of action. If such exist, they all go astray because the root was </w:t>
      </w:r>
      <w:r>
        <w:rPr>
          <w:rFonts w:ascii="Georgia" w:hAnsi="Georgia"/>
        </w:rPr>
        <w:lastRenderedPageBreak/>
        <w:t>wrong, because *sammā-diṭṭhi* (right view) was lacking. Next, a simile is given. Sometimes the Buddha gives the simile first, sometimes the Dhamma first.</w:t>
      </w:r>
    </w:p>
    <w:p w14:paraId="7B8E29A0" w14:textId="77777777" w:rsidR="00AB2725" w:rsidRDefault="00000000">
      <w:r>
        <w:rPr>
          <w:rFonts w:ascii="Georgia" w:hAnsi="Georgia"/>
        </w:rPr>
        <w:t>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14:paraId="17DFCD59" w14:textId="77777777" w:rsidR="00AB2725" w:rsidRDefault="00000000">
      <w:r>
        <w:rPr>
          <w:rFonts w:ascii="Georgia" w:hAnsi="Georgia"/>
        </w:rP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14:paraId="7FD58A4C" w14:textId="77777777" w:rsidR="00AB2725" w:rsidRDefault="00000000">
      <w:r>
        <w:rPr>
          <w:rFonts w:ascii="Georgia" w:hAnsi="Georgia"/>
        </w:rPr>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14:paraId="3E2783F0" w14:textId="77777777" w:rsidR="00AB2725" w:rsidRDefault="00000000">
      <w:r>
        <w:rPr>
          <w:rFonts w:ascii="Georgia" w:hAnsi="Georgia"/>
        </w:rPr>
        <w:t xml:space="preserve">“Monks,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w:t>
      </w:r>
      <w:r>
        <w:rPr>
          <w:rFonts w:ascii="Georgia" w:hAnsi="Georgia"/>
        </w:rPr>
        <w:lastRenderedPageBreak/>
        <w:t>is eliminated, and all evil unwholesome states associated with it are eliminated. This is the purge—the Noble Purgative of the Buddha.</w:t>
      </w:r>
    </w:p>
    <w:p w14:paraId="0CFD719F" w14:textId="77777777" w:rsidR="00AB2725" w:rsidRDefault="00000000">
      <w:r>
        <w:rPr>
          <w:rFonts w:ascii="Georgia" w:hAnsi="Georgia"/>
        </w:rPr>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14:paraId="71FC95A9" w14:textId="77777777" w:rsidR="00AB2725" w:rsidRDefault="00000000">
      <w:r>
        <w:rPr>
          <w:rFonts w:ascii="Georgia" w:hAnsi="Georgia"/>
        </w:rPr>
        <w:t>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14:paraId="02065761" w14:textId="77777777" w:rsidR="00AB2725" w:rsidRDefault="00000000">
      <w:r>
        <w:rPr>
          <w:rFonts w:ascii="Georgia" w:hAnsi="Georgia"/>
        </w:rPr>
        <w:t xml:space="preserve">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w:t>
      </w:r>
      <w:r>
        <w:rPr>
          <w:rFonts w:ascii="Georgia" w:hAnsi="Georgia"/>
        </w:rPr>
        <w:lastRenderedPageBreak/>
        <w:t>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14:paraId="4852D5C4" w14:textId="77777777" w:rsidR="00AB2725" w:rsidRDefault="00000000">
      <w:r>
        <w:rPr>
          <w:rFonts w:ascii="Georgia" w:hAnsi="Georgia"/>
        </w:rPr>
        <w:t>We can understand this: even with the Buddha's spiritual power, when Devadatta rolled the rock, two other rocks came and stopped it, but a splinter chipped off and cut the Buddha's foot, causing severe pain. He had to be treated by the physician Jīvaka. This happened due to 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14:paraId="2CDF9C85" w14:textId="77777777" w:rsidR="00AB2725" w:rsidRDefault="00000000">
      <w:r>
        <w:rPr>
          <w:rFonts w:ascii="Georgia" w:hAnsi="Georgia"/>
        </w:rPr>
        <w:t>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14:paraId="19845C68" w14:textId="77777777" w:rsidR="00AB2725" w:rsidRDefault="00000000">
      <w:r>
        <w:rPr>
          <w:rFonts w:ascii="Georgia" w:hAnsi="Georgia"/>
        </w:rPr>
        <w:t xml:space="preserve">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w:t>
      </w:r>
      <w:r>
        <w:rPr>
          <w:rFonts w:ascii="Georgia" w:hAnsi="Georgia"/>
        </w:rPr>
        <w:lastRenderedPageBreak/>
        <w:t>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14:paraId="05D9BD34" w14:textId="77777777" w:rsidR="00AB2725" w:rsidRDefault="00000000">
      <w:r>
        <w:rPr>
          <w:rFonts w:ascii="Georgia" w:hAnsi="Georgia"/>
        </w:rPr>
        <w:t>The Buddha expressed this on one occasion in a Dhammapada verse:</w:t>
      </w:r>
    </w:p>
    <w:p w14:paraId="0D3C28F1" w14:textId="77777777" w:rsidR="00AB2725" w:rsidRDefault="00000000">
      <w:r>
        <w:rPr>
          <w:rFonts w:ascii="Georgia" w:hAnsi="Georgia"/>
        </w:rPr>
        <w:t>*Na hi pāpaṃ kataṃ kammaṃ, sajju khīraṃva muccati*</w:t>
      </w:r>
    </w:p>
    <w:p w14:paraId="57FB701A" w14:textId="77777777" w:rsidR="00AB2725" w:rsidRDefault="00000000">
      <w:r>
        <w:rPr>
          <w:rFonts w:ascii="Georgia" w:hAnsi="Georgia"/>
        </w:rPr>
        <w:t>*Dahantaṃ bālamanveti, bhasmacchannova pāvako*</w:t>
      </w:r>
    </w:p>
    <w:p w14:paraId="64088B61" w14:textId="77777777" w:rsidR="00AB2725" w:rsidRDefault="00000000">
      <w:r>
        <w:rPr>
          <w:rFonts w:ascii="Georgia" w:hAnsi="Georgia"/>
        </w:rPr>
        <w:t>An evil deed committed does not immediately bear fruit, just as milk does not curdle all at once. Smoldering, it follows the fool like fire covered with ashes.</w:t>
      </w:r>
    </w:p>
    <w:p w14:paraId="36D804B2" w14:textId="77777777" w:rsidR="00AB2725" w:rsidRDefault="00000000">
      <w:r>
        <w:rPr>
          <w:rFonts w:ascii="Georgia" w:hAnsi="Georgia"/>
        </w:rP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14:paraId="1838EF31" w14:textId="77777777" w:rsidR="00AB2725" w:rsidRDefault="00000000">
      <w:r>
        <w:rPr>
          <w:rFonts w:ascii="Georgia" w:hAnsi="Georgia"/>
        </w:rPr>
        <w:t>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14:paraId="5B3CEC10" w14:textId="77777777" w:rsidR="00AB2725" w:rsidRDefault="00000000">
      <w:r>
        <w:rPr>
          <w:rFonts w:ascii="Georgia" w:hAnsi="Georgia"/>
        </w:rP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14:paraId="4B3903AB" w14:textId="77777777" w:rsidR="00AB2725" w:rsidRDefault="00000000">
      <w:r>
        <w:rPr>
          <w:rFonts w:ascii="Georgia" w:hAnsi="Georgia"/>
        </w:rPr>
        <w:t xml:space="preserve">The Buddha declared that even the intelligence a fool gains is for his own destruction. In that way, some dangerous criminals have an amazing kind of intelligence. Through that intelligence, they plan great conspiracies and cunning </w:t>
      </w:r>
      <w:r>
        <w:rPr>
          <w:rFonts w:ascii="Georgia" w:hAnsi="Georgia"/>
        </w:rPr>
        <w:lastRenderedPageBreak/>
        <w:t>deeds to commit terrible murders and robberies without getting caught. Even the detective police cannot catch them. They think, and the world sees them, as very clever. But one person knows. Who is that? Oneself knows. That is why the Buddha declared:</w:t>
      </w:r>
    </w:p>
    <w:p w14:paraId="654E9980" w14:textId="77777777" w:rsidR="00AB2725" w:rsidRDefault="00000000">
      <w:r>
        <w:rPr>
          <w:rFonts w:ascii="Georgia" w:hAnsi="Georgia"/>
        </w:rPr>
        <w:t>*Natthi loke raho nāma, pāpakammaṃ pakubbato*</w:t>
      </w:r>
    </w:p>
    <w:p w14:paraId="1363B04D" w14:textId="77777777" w:rsidR="00AB2725" w:rsidRDefault="00000000">
      <w:r>
        <w:rPr>
          <w:rFonts w:ascii="Georgia" w:hAnsi="Georgia"/>
        </w:rPr>
        <w:t>*Attā te purisa jānāti, saccaṃ vā yadi vā musā*</w:t>
      </w:r>
    </w:p>
    <w:p w14:paraId="726F238E" w14:textId="77777777" w:rsidR="00AB2725" w:rsidRDefault="00000000">
      <w:r>
        <w:rPr>
          <w:rFonts w:ascii="Georgia" w:hAnsi="Georgia"/>
        </w:rPr>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14:paraId="2CB3F786" w14:textId="77777777" w:rsidR="00AB2725" w:rsidRDefault="00000000">
      <w:r>
        <w:rPr>
          <w:rFonts w:ascii="Georgia" w:hAnsi="Georgia"/>
        </w:rPr>
        <w:t>No one can block that conscience. That is why they cannot sleep at night. Next, the first thing to fall victim to that burning is the four elements of one's own body. Aggravation of wind, phlegm, etc., burning sensations, itching, blisters, wounds arise, and finally, they end up in hospitals. Even doctors cannot find the cause. The cause that doctors cannot find was shown by the Buddha: that is the *micchā-paṇihita* mind—the wrongly established mind.</w:t>
      </w:r>
    </w:p>
    <w:p w14:paraId="0F2B89C1" w14:textId="77777777" w:rsidR="00AB2725" w:rsidRDefault="00000000">
      <w:r>
        <w:rPr>
          <w:rFonts w:ascii="Georgia" w:hAnsi="Georgia"/>
        </w:rPr>
        <w:t>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14:paraId="14505BD3" w14:textId="77777777" w:rsidR="00AB2725" w:rsidRDefault="00000000">
      <w:r>
        <w:rPr>
          <w:rFonts w:ascii="Georgia" w:hAnsi="Georgia"/>
        </w:rPr>
        <w:t xml:space="preserve">As we explained, here too are the four elements, and outside are the four elements. There is a relationship, a friendship between them. It is operated by that kamma-machine. Indeed, in some ancient books, even when there was no understanding of </w:t>
      </w:r>
      <w:r>
        <w:rPr>
          <w:rFonts w:ascii="Georgia" w:hAnsi="Georgia"/>
        </w:rPr>
        <w:lastRenderedPageBreak/>
        <w:t>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am innocent, why did he do this to me?” Then we take revenge. Through that, it goes on and on. That is the danger in kamma. The ball of thread is tangled further.</w:t>
      </w:r>
    </w:p>
    <w:p w14:paraId="69DF75A8" w14:textId="77777777" w:rsidR="00AB2725" w:rsidRDefault="00000000">
      <w:r>
        <w:rPr>
          <w:rFonts w:ascii="Georgia" w:hAnsi="Georgia"/>
        </w:rPr>
        <w:t>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14:paraId="3CB19D3A" w14:textId="77777777" w:rsidR="00AB2725" w:rsidRDefault="00000000">
      <w:r>
        <w:rPr>
          <w:rFonts w:ascii="Georgia" w:hAnsi="Georgia"/>
        </w:rPr>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14:paraId="04E982D4" w14:textId="77777777" w:rsidR="00AB2725" w:rsidRDefault="00000000">
      <w:r>
        <w:rPr>
          <w:rFonts w:ascii="Georgia" w:hAnsi="Georgia"/>
        </w:rPr>
        <w:t xml:space="preserve">It is through the Buddha's teaching on the simile of the grain of salt that some relief can be found within this wheel of kamma. First, let's state the simile. The Buddha first presents this Dhamma point as a problem: “Monks, of two persons who have </w:t>
      </w:r>
      <w:r>
        <w:rPr>
          <w:rFonts w:ascii="Georgia" w:hAnsi="Georgia"/>
        </w:rPr>
        <w:lastRenderedPageBreak/>
        <w:t>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14:paraId="0D4CC0CE" w14:textId="77777777" w:rsidR="00AB2725" w:rsidRDefault="00000000">
      <w:r>
        <w:rPr>
          <w:rFonts w:ascii="Georgia" w:hAnsi="Georgia"/>
        </w:rPr>
        <w:t>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14:paraId="548D64BE" w14:textId="77777777" w:rsidR="00AB2725" w:rsidRDefault="00000000">
      <w:r>
        <w:rPr>
          <w:rFonts w:ascii="Georgia" w:hAnsi="Georgia"/>
        </w:rPr>
        <w:t>Then comes the simile, which anyone can understand. There are two equal grains of salt. We put one grain into a small cup of water, a small pot. When it dissolves, the water becomes very salty. We dissolve the other grain of salt in the River Ganges. We check the 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14:paraId="4F5EB8EB" w14:textId="77777777" w:rsidR="00AB2725" w:rsidRDefault="00000000">
      <w:r>
        <w:rPr>
          <w:rFonts w:ascii="Georgia" w:hAnsi="Georgia"/>
        </w:rPr>
        <w:t xml:space="preserve">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w:t>
      </w:r>
      <w:r>
        <w:rPr>
          <w:rFonts w:ascii="Georgia" w:hAnsi="Georgia"/>
        </w:rPr>
        <w:lastRenderedPageBreak/>
        <w:t>parents in the past, what have we not done in this long saṃsāra? We might have done countless bad deeds.</w:t>
      </w:r>
    </w:p>
    <w:p w14:paraId="7FE8FEC9" w14:textId="77777777" w:rsidR="00AB2725" w:rsidRDefault="00000000">
      <w:r>
        <w:rPr>
          <w:rFonts w:ascii="Georgia" w:hAnsi="Georgia"/>
        </w:rPr>
        <w:t>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Buddha, we can bring forth liberation within it—this can be stated in accordance with the Dhamma.</w:t>
      </w:r>
    </w:p>
    <w:p w14:paraId="2883690C" w14:textId="77777777" w:rsidR="00AB2725" w:rsidRDefault="00000000">
      <w:r>
        <w:rPr>
          <w:rFonts w:ascii="Georgia" w:hAnsi="Georgia"/>
        </w:rPr>
        <w:t>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14:paraId="5461A6EF" w14:textId="77777777" w:rsidR="00AB2725" w:rsidRDefault="00000000">
      <w:r>
        <w:rPr>
          <w:rFonts w:ascii="Georgia" w:hAnsi="Georgia"/>
        </w:rP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14:paraId="414DF3CB" w14:textId="77777777" w:rsidR="00AB2725" w:rsidRDefault="00000000">
      <w:r>
        <w:rPr>
          <w:rFonts w:ascii="Georgia" w:hAnsi="Georgia"/>
        </w:rPr>
        <w:lastRenderedPageBreak/>
        <w:t>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Nibbāna,.</w:t>
      </w:r>
    </w:p>
    <w:p w14:paraId="668E8BD5" w14:textId="77777777" w:rsidR="00AB2725" w:rsidRDefault="00000000">
      <w:r>
        <w:rPr>
          <w:rFonts w:ascii="Georgia" w:hAnsi="Georgia"/>
        </w:rPr>
        <w:t>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supportive condition for realizing the supreme, deathless, great Nibbāna,, through the penetration of the 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Nibbāna,, through the Bodhi of their aspiration! Having made this aspiration, recite these verses.</w:t>
      </w:r>
    </w:p>
    <w:p w14:paraId="0597697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