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093953" w14:textId="77777777" w:rsidR="00AB2725" w:rsidRDefault="00000000">
      <w:pPr>
        <w:pStyle w:val="Heading1"/>
      </w:pPr>
      <w:bookmarkStart w:id="160" w:name="_Toc242628941"/>
      <w:r>
        <w:rPr>
          <w:rFonts w:ascii="Georgia" w:hAnsi="Georgia"/>
          <w:b/>
          <w:sz w:val="32"/>
        </w:rPr>
        <w:lastRenderedPageBreak/>
        <w:t>Pahankanuwa Sermon #158</w:t>
      </w:r>
      <w:bookmarkEnd w:id="160"/>
    </w:p>
    <w:p w14:paraId="35E8D735" w14:textId="77777777" w:rsidR="00AB2725" w:rsidRDefault="00000000">
      <w:r>
        <w:rPr>
          <w:rFonts w:ascii="Georgia" w:hAnsi="Georgia"/>
          <w:sz w:val="22"/>
        </w:rPr>
        <w:t>English Translation</w:t>
      </w:r>
    </w:p>
    <w:p w14:paraId="4094CC9E" w14:textId="77777777" w:rsidR="00AB2725" w:rsidRDefault="00000000">
      <w:r>
        <w:rPr>
          <w:rFonts w:ascii="Georgia" w:hAnsi="Georgia"/>
          <w:sz w:val="22"/>
        </w:rPr>
        <w:t>Translated from Sinhala</w:t>
      </w:r>
    </w:p>
    <w:p w14:paraId="277AA45D" w14:textId="77777777" w:rsidR="00AB2725" w:rsidRDefault="00000000">
      <w:r>
        <w:rPr>
          <w:rFonts w:ascii="Georgia" w:hAnsi="Georgia"/>
          <w:b/>
          <w:color w:val="000000"/>
        </w:rPr>
        <w:t>Author: Ven. Katukurunde Nanananda Thero</w:t>
      </w:r>
    </w:p>
    <w:p w14:paraId="27004AE5" w14:textId="77777777" w:rsidR="00AB2725" w:rsidRDefault="00000000">
      <w:r>
        <w:rPr>
          <w:rFonts w:ascii="Georgia" w:hAnsi="Georgia"/>
        </w:rPr>
        <w:t>(Pahankaṇuwa Sinhala Audio Dhamma Sermon No.116)</w:t>
      </w:r>
    </w:p>
    <w:p w14:paraId="5145F521" w14:textId="77777777" w:rsidR="00AB2725" w:rsidRDefault="00000000">
      <w:r>
        <w:rPr>
          <w:rFonts w:ascii="Georgia" w:hAnsi="Georgia"/>
        </w:rPr>
        <w:t>Namo tassa bhagavato arahato sammāsambuddhassa</w:t>
      </w:r>
    </w:p>
    <w:p w14:paraId="03D9C6D6" w14:textId="77777777" w:rsidR="00AB2725" w:rsidRDefault="00000000">
      <w:r>
        <w:rPr>
          <w:rFonts w:ascii="Georgia" w:hAnsi="Georgia"/>
        </w:rPr>
        <w:t>(Homage to the Blessed One, the Worthy One, the Fully Self-Enlightened One)</w:t>
      </w:r>
    </w:p>
    <w:p w14:paraId="54ADBD08" w14:textId="77777777" w:rsidR="00AB2725" w:rsidRDefault="00000000">
      <w:r>
        <w:rPr>
          <w:rFonts w:ascii="Georgia" w:hAnsi="Georgia"/>
          <w:b/>
          <w:color w:val="000000"/>
          <w:sz w:val="22"/>
        </w:rPr>
        <w:t>Pali Stanza:</w:t>
      </w:r>
    </w:p>
    <w:p w14:paraId="2839CC13" w14:textId="77777777" w:rsidR="00AB2725" w:rsidRDefault="00000000">
      <w:r>
        <w:rPr>
          <w:rFonts w:ascii="Georgia" w:hAnsi="Georgia"/>
          <w:i/>
          <w:color w:val="000000"/>
          <w:sz w:val="28"/>
        </w:rPr>
        <w:t>Ārogāparamā lābhā, santuṭṭhiparamaṃ dhanaṃ;</w:t>
      </w:r>
    </w:p>
    <w:p w14:paraId="4C56CB85" w14:textId="77777777" w:rsidR="00AB2725" w:rsidRDefault="00000000">
      <w:r>
        <w:rPr>
          <w:rFonts w:ascii="Georgia" w:hAnsi="Georgia"/>
          <w:i/>
          <w:color w:val="000000"/>
          <w:sz w:val="28"/>
        </w:rPr>
        <w:t>vissāsaparamā ñātī, nibbānaparamaṃ sukhaṃ.</w:t>
      </w:r>
    </w:p>
    <w:p w14:paraId="38CA8642" w14:textId="77777777" w:rsidR="00AB2725" w:rsidRDefault="00000000">
      <w:r>
        <w:rPr>
          <w:rFonts w:ascii="Georgia" w:hAnsi="Georgia"/>
          <w:b/>
          <w:sz w:val="22"/>
        </w:rPr>
        <w:t>From:</w:t>
      </w:r>
    </w:p>
    <w:p w14:paraId="4C8D5CC1" w14:textId="77777777" w:rsidR="00AB2725" w:rsidRDefault="00000000">
      <w:r>
        <w:rPr>
          <w:rFonts w:ascii="Georgia" w:hAnsi="Georgia"/>
          <w:color w:val="000000"/>
          <w:sz w:val="28"/>
        </w:rPr>
        <w:t>Dhammapada 204 (Sukhavagga)</w:t>
      </w:r>
    </w:p>
    <w:p w14:paraId="662C3C97" w14:textId="77777777" w:rsidR="00AB2725" w:rsidRDefault="00000000">
      <w:r>
        <w:rPr>
          <w:rFonts w:ascii="Georgia" w:hAnsi="Georgia"/>
        </w:rPr>
        <w:t>Dear Listeners,</w:t>
      </w:r>
    </w:p>
    <w:p w14:paraId="4A1D5CF3" w14:textId="77777777" w:rsidR="00AB2725" w:rsidRDefault="00000000">
      <w:r>
        <w:rPr>
          <w:rFonts w:ascii="Georgia" w:hAnsi="Georgia"/>
        </w:rP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6383A5ED" w14:textId="77777777" w:rsidR="00AB2725" w:rsidRDefault="00000000">
      <w:r>
        <w:rPr>
          <w:rFonts w:ascii="Georgia" w:hAnsi="Georgia"/>
        </w:rPr>
        <w:t>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playing as a means of entertainment. Similarly, in that city, there was another treasurer family with eighty crores of wealth. A daughter was born to that family. Her parents also taught her only dancing and singing. Then, at the appropriate age, these two were united in marriage.</w:t>
      </w:r>
    </w:p>
    <w:p w14:paraId="4C815228" w14:textId="77777777" w:rsidR="00AB2725" w:rsidRDefault="00000000">
      <w:r>
        <w:rPr>
          <w:rFonts w:ascii="Georgia" w:hAnsi="Georgia"/>
        </w:rPr>
        <w:t xml:space="preserve">While living in this manner, the treasurer's son went to the royal palace three times a day for state service. There was a group of profligates (dhūrtas) in that city. In ancient times, the term "dhūrta" was used to describe those who indulged in misconduct, who were addicted to alcohol, gambling, and chasing women. These drunkard profligates met and discussed: 'If we can get this treasurer's son addicted to liquor, our affairs will be very easy.' What they did was, tying fried meat, salt, jaggery, and other snacks to go with liquor around their waists, they came and sat by the </w:t>
      </w:r>
      <w:r>
        <w:rPr>
          <w:rFonts w:ascii="Georgia" w:hAnsi="Georgia"/>
        </w:rPr>
        <w:lastRenderedPageBreak/>
        <w:t>roadside. Watching for the time the treasurer's son would return from the palace, they ate and drank liquor, saying: 'O young master! May you live a hundred years! It is because of you that we are able to eat and drink like this!'</w:t>
      </w:r>
    </w:p>
    <w:p w14:paraId="1839B94D" w14:textId="77777777" w:rsidR="00AB2725" w:rsidRDefault="00000000">
      <w:r>
        <w:rPr>
          <w:rFonts w:ascii="Georgia" w:hAnsi="Georgia"/>
        </w:rP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 and informed him of this, he said: 'My wife has eighty crores.' He spent and destroyed that as well in the same manner.</w:t>
      </w:r>
    </w:p>
    <w:p w14:paraId="7986809B" w14:textId="77777777" w:rsidR="00AB2725" w:rsidRDefault="00000000">
      <w:r>
        <w:rPr>
          <w:rFonts w:ascii="Georgia" w:hAnsi="Georgia"/>
        </w:rP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3800BF02" w14:textId="77777777" w:rsidR="00AB2725" w:rsidRDefault="00000000">
      <w:r>
        <w:rPr>
          <w:rFonts w:ascii="Georgia" w:hAnsi="Georgia"/>
        </w:rPr>
        <w:t>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industry in his youth, he would have become the chief treasurer of this city. And if he had renounced that wealth and ordained, he had the spiritual potential, the supportive condition (*upanissaya-sampatti*),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(Stream-Enterer).' Thus, it is said that the Buddha uttered these two verses on that occasion, showing how he had destroyed the spiritual potential he possessed for both mundane and supramundane success.</w:t>
      </w:r>
    </w:p>
    <w:p w14:paraId="0FAC7D95" w14:textId="77777777" w:rsidR="00AB2725" w:rsidRDefault="00000000">
      <w:r>
        <w:rPr>
          <w:rFonts w:ascii="Georgia" w:hAnsi="Georgia"/>
        </w:rPr>
        <w:t>*'Acaritvā brahmacariyaṃ, aladdhā yobbane dhanaṃ, jiṇṇakoñcāva jhāyanti, khīṇamacchevapallale.'*</w:t>
      </w:r>
    </w:p>
    <w:p w14:paraId="675A660A" w14:textId="77777777" w:rsidR="00AB2725" w:rsidRDefault="00000000">
      <w:r>
        <w:rPr>
          <w:rFonts w:ascii="Georgia" w:hAnsi="Georgia"/>
        </w:rPr>
        <w:t xml:space="preserve">'Acaritvā brahmacariyaṃ'—not having lived the holy life, meaning, without practicing the holy life of the Dispensation (*Sāsana-brahmacariya*). Next, 'aladdhā yobbane dhanaṃ'—not having acquired wealth in youth. 'Jiṇṇakoñcāva jhāyanti, </w:t>
      </w:r>
      <w:r>
        <w:rPr>
          <w:rFonts w:ascii="Georgia" w:hAnsi="Georgia"/>
        </w:rPr>
        <w:lastRenderedPageBreak/>
        <w:t>khīṇamacchevapallale'—they pine away like old herons standing by a dried-up pond with no fish. One has to grieve in old age like old herons; this is the meaning of the first verse. The next verse is very similar to it.</w:t>
      </w:r>
    </w:p>
    <w:p w14:paraId="12096E38" w14:textId="77777777" w:rsidR="00AB2725" w:rsidRDefault="00000000">
      <w:r>
        <w:rPr>
          <w:rFonts w:ascii="Georgia" w:hAnsi="Georgia"/>
        </w:rPr>
        <w:t>*'Acaritvā brahmacariyaṃ, aladdhā yobbane dhanaṃ, senti cāpātikhittāva, purāṇāni anutthunaṃ.'*</w:t>
      </w:r>
    </w:p>
    <w:p w14:paraId="0ED612FE" w14:textId="77777777" w:rsidR="00AB2725" w:rsidRDefault="00000000">
      <w:r>
        <w:rPr>
          <w:rFonts w:ascii="Georgia" w:hAnsi="Georgia"/>
        </w:rPr>
        <w:t>Not having lived the holy life, not having obtained wealth in youth, 'senti cāpātikhittāva, purāṇāni anutthunaṃ.'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regretting the past. This is the idea expressed in that verse.</w:t>
      </w:r>
    </w:p>
    <w:p w14:paraId="45A35A0A" w14:textId="77777777" w:rsidR="00AB2725" w:rsidRDefault="00000000">
      <w:r>
        <w:rPr>
          <w:rFonts w:ascii="Georgia" w:hAnsi="Georgia"/>
        </w:rP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26C1FB37" w14:textId="77777777" w:rsidR="00AB2725" w:rsidRDefault="00000000">
      <w:r>
        <w:rPr>
          <w:rFonts w:ascii="Georgia" w:hAnsi="Georgia"/>
        </w:rPr>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live in the lay home with wives and children. We wear Benares silk and use flowers, scents, and perfumes. Please preach to us a Dhamma suitable for achieving our progress in this world and progress in the next world.'</w:t>
      </w:r>
    </w:p>
    <w:p w14:paraId="7ACF2EB0" w14:textId="77777777" w:rsidR="00AB2725" w:rsidRDefault="00000000">
      <w:r>
        <w:rPr>
          <w:rFonts w:ascii="Georgia" w:hAnsi="Georgia"/>
        </w:rPr>
        <w:t xml:space="preserve">First, the Buddha presented, one by one, the factors that lead to welfare in this world. The four main factors presented for making lay life successful are that one must fulfill these four Dhammas: *Uṭṭhāna-sampadā* (achievement of persistent effort), *Ārakkha-sampadā* (achievement of protection), *Kalyāṇamittatā* (good friendship), and *Samajīvikatā* (balanced livelihood). What was known as *uṭṭhāna-sampadā* is the achievement of persistent effort—that is, relentless energy. A lay devotee, considering the many responsibilities that arise while leading life, must act </w:t>
      </w:r>
      <w:r>
        <w:rPr>
          <w:rFonts w:ascii="Georgia" w:hAnsi="Georgia"/>
        </w:rPr>
        <w:lastRenderedPageBreak/>
        <w:t>with persistent effort (*uṭṭhāna-vīriya*), discarding laziness. It is stated there: if a young man of good family performs any occupation—agriculture,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(*uṭṭhāna-vīriya*) in that manner and earn wealth righteously, with the strength of one's arms and through the sweat of one's brow.</w:t>
      </w:r>
    </w:p>
    <w:p w14:paraId="793F219A" w14:textId="77777777" w:rsidR="00AB2725" w:rsidRDefault="00000000">
      <w:r>
        <w:rPr>
          <w:rFonts w:ascii="Georgia" w:hAnsi="Georgia"/>
        </w:rP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heirs. This belongs to *ārakkha-sampadā*.</w:t>
      </w:r>
    </w:p>
    <w:p w14:paraId="05F900F8" w14:textId="77777777" w:rsidR="00AB2725" w:rsidRDefault="00000000">
      <w:r>
        <w:rPr>
          <w:rFonts w:ascii="Georgia" w:hAnsi="Georgia"/>
        </w:rPr>
        <w:t>Next, *kalyāṇamittatā*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declared that taking their virtues of *saddhā*, *sīla*, *cāga*, and *paññā* as examples, one must discipline oneself in the same manner. This is the factor of good friendship (*kalyāṇamittatā*).</w:t>
      </w:r>
    </w:p>
    <w:p w14:paraId="3CA6CC7D" w14:textId="77777777" w:rsidR="00AB2725" w:rsidRDefault="00000000">
      <w:r>
        <w:rPr>
          <w:rFonts w:ascii="Georgia" w:hAnsi="Georgia"/>
        </w:rP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65FF9932" w14:textId="77777777" w:rsidR="00AB2725" w:rsidRDefault="00000000">
      <w:r>
        <w:rPr>
          <w:rFonts w:ascii="Georgia" w:hAnsi="Georgia"/>
        </w:rPr>
        <w:t xml:space="preserve">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w:t>
      </w:r>
      <w:r>
        <w:rPr>
          <w:rFonts w:ascii="Georgia" w:hAnsi="Georgia"/>
        </w:rPr>
        <w:lastRenderedPageBreak/>
        <w:t>systematically, weighing them as mentioned, with an understanding of one's income and expenditure. Furthermore, it is shown that while living with the wealth and resources gathered in this manner, the channels of ruin that open up are called *apāya-mukha* (outlets of ruin). Here, *apāya* does not mean the hells and woeful states we usually refer to; here it means the ways in which one's wealth is lost.</w:t>
      </w:r>
    </w:p>
    <w:p w14:paraId="19A4FF70" w14:textId="77777777" w:rsidR="00AB2725" w:rsidRDefault="00000000">
      <w:r>
        <w:rPr>
          <w:rFonts w:ascii="Georgia" w:hAnsi="Georgia"/>
        </w:rPr>
        <w:t>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dry up very quickly. Similarly, if one opens those channels of ruin and lives falling into negligence, one's ruin will happen very quickly.</w:t>
      </w:r>
    </w:p>
    <w:p w14:paraId="69E83138" w14:textId="77777777" w:rsidR="00AB2725" w:rsidRDefault="00000000">
      <w:r>
        <w:rPr>
          <w:rFonts w:ascii="Georgia" w:hAnsi="Georgia"/>
        </w:rP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(*kalyāṇamittatā*). Thus, the first factors are abstaining from those things like profligacy, alcohol, and gambling. Fourthly is good friendship (*kalyāṇamittatā*)—cultivating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*Vyagghapajja Sutta*.</w:t>
      </w:r>
    </w:p>
    <w:p w14:paraId="0BB520C4" w14:textId="77777777" w:rsidR="00AB2725" w:rsidRDefault="00000000">
      <w:r>
        <w:rPr>
          <w:rFonts w:ascii="Georgia" w:hAnsi="Georgia"/>
        </w:rP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3EB6B680" w14:textId="77777777" w:rsidR="00AB2725" w:rsidRDefault="00000000">
      <w:r>
        <w:rPr>
          <w:rFonts w:ascii="Georgia" w:hAnsi="Georgia"/>
        </w:rPr>
        <w:t xml:space="preserve">Next is the achievement of generosity (*cāga-sampadā*). Regarding a lay devotee, it is often described as living in the household free from the stain of stinginess (*macchera-mala*), with a mind open to giving, ready to share, and living as one who is skilled in distributing alms and giving to beggars. In those phrases, letting go (*pariccāga*) is shown. It is indicated that letting go must also be practiced. This is because a person with a stingy mind cannot live lay life happily. The power of letting go often helps to calm the mind when one's possessions are lost; the achievement of </w:t>
      </w:r>
      <w:r>
        <w:rPr>
          <w:rFonts w:ascii="Georgia" w:hAnsi="Georgia"/>
        </w:rPr>
        <w:lastRenderedPageBreak/>
        <w:t>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the Dhamma, when facing the eight worldly conditions, gains an understanding of this impermanent / inconstant (*anicca*) nature (*anicca-dhamma*),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0284284B" w14:textId="77777777" w:rsidR="00AB2725" w:rsidRDefault="00000000">
      <w:r>
        <w:rPr>
          <w:rFonts w:ascii="Georgia" w:hAnsi="Georgia"/>
        </w:rPr>
        <w:t>In this way, the Buddha shows that if one develops those achievements of virtue in this life, one can be reborn in a happy destination (*sugati*) in the next life, and can also quickly bring the *saṃsāric*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it is stated that one must abstain from drinking alcohol.</w:t>
      </w:r>
    </w:p>
    <w:p w14:paraId="230A65EB" w14:textId="77777777" w:rsidR="00AB2725" w:rsidRDefault="00000000">
      <w:r>
        <w:rPr>
          <w:rFonts w:ascii="Georgia" w:hAnsi="Georgia"/>
        </w:rP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60F4A357" w14:textId="77777777" w:rsidR="00AB2725" w:rsidRDefault="00000000">
      <w:r>
        <w:rPr>
          <w:rFonts w:ascii="Georgia" w:hAnsi="Georgia"/>
        </w:rPr>
        <w:t>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alcohol, as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242B2F94" w14:textId="77777777" w:rsidR="00AB2725" w:rsidRDefault="00000000">
      <w:r>
        <w:rPr>
          <w:rFonts w:ascii="Georgia" w:hAnsi="Georgia"/>
        </w:rPr>
        <w:lastRenderedPageBreak/>
        <w:t>The Buddha shows that even without the intoxication caused by alcohol, beings spend this *saṃsāric* life in this world drowned in other kinds of intoxication (*mada*).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will not fall ill'—that too is an intoxication. Next, the intoxication of wealth—one becomes intoxicated with pride regarding the wealth and resources one possesses.</w:t>
      </w:r>
    </w:p>
    <w:p w14:paraId="27CCF49E" w14:textId="77777777" w:rsidR="00AB2725" w:rsidRDefault="00000000">
      <w:r>
        <w:rPr>
          <w:rFonts w:ascii="Georgia" w:hAnsi="Georgia"/>
        </w:rP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achievement of wisdom (*paññā-sampadā*). The dangers of drinking alcohol are shown in the *Sigālovāda Sutta*. In this manner, in various places, the Buddha has shown on many occasions that alcohol, as well as gambling, leads one toward ruin without one even realizing it.</w:t>
      </w:r>
    </w:p>
    <w:p w14:paraId="7CD11F8C" w14:textId="77777777" w:rsidR="00AB2725" w:rsidRDefault="00000000">
      <w:r>
        <w:rPr>
          <w:rFonts w:ascii="Georgia" w:hAnsi="Georgia"/>
        </w:rP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7DB42901" w14:textId="77777777" w:rsidR="00AB2725" w:rsidRDefault="00000000">
      <w:r>
        <w:rPr>
          <w:rFonts w:ascii="Georgia" w:hAnsi="Georgia"/>
        </w:rPr>
        <w:t>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wealth in any way possible. However, the Buddha always pointed out that it must be wealth earned through one's sweat, through persistent effort (*uṭṭhāna-vīriya*), and righteously (*dhammaladdha*)—wealth acquired in accordance with the Dhamma. It is only wealth acquired in this manner that truly exists as happiness for oneself.</w:t>
      </w:r>
    </w:p>
    <w:p w14:paraId="039601FB" w14:textId="77777777" w:rsidR="00AB2725" w:rsidRDefault="00000000">
      <w:r>
        <w:rPr>
          <w:rFonts w:ascii="Georgia" w:hAnsi="Georgia"/>
        </w:rPr>
        <w:lastRenderedPageBreak/>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(happiness of consumption/wealth), *anaṇa-sukha*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2CD69BFA" w14:textId="77777777" w:rsidR="00AB2725" w:rsidRDefault="00000000">
      <w:r>
        <w:rPr>
          <w:rFonts w:ascii="Georgia" w:hAnsi="Georgia"/>
        </w:rP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402A9C96" w14:textId="77777777" w:rsidR="00AB2725" w:rsidRDefault="00000000">
      <w:r>
        <w:rPr>
          <w:rFonts w:ascii="Georgia" w:hAnsi="Georgia"/>
        </w:rPr>
        <w:t>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people is expressed. Next, *anaṇa-sukha* is being debtless. The greatest torment in a person's mind is saying, 'I am in debt to such and such people.' Sometimes, people are even driven to commit suicide due to being in debt. If a person can say, 'I owe nothing to anyone,' as a layperson, that is a happiness for him. The Buddha calls this *anaṇa-sukha*.</w:t>
      </w:r>
    </w:p>
    <w:p w14:paraId="3DC60D5F" w14:textId="77777777" w:rsidR="00AB2725" w:rsidRDefault="00000000">
      <w:r>
        <w:rPr>
          <w:rFonts w:ascii="Georgia" w:hAnsi="Georgia"/>
        </w:rPr>
        <w:t xml:space="preserve">Indeed, this is a sermon very close to lay life. However, it is not the layperson as thought of by the ordinary world, but the true noble disciple (*ariya-sāvaka*) that the Buddha is describing here. We all know about the lives of great lay disciples who </w:t>
      </w:r>
      <w:r>
        <w:rPr>
          <w:rFonts w:ascii="Georgia" w:hAnsi="Georgia"/>
        </w:rPr>
        <w:lastRenderedPageBreak/>
        <w:t>lived during the Buddha's time, who can be taken as role models, such as Citta the Householder and Anāthapiṇḍika. Even though they had immense wealth, they acquired it righteously. And how did they consume it? Just as they enjoyed happiness from it themselves, they engaged in meritorious deeds like giving and generosity. It is seen that they led such successful lives.</w:t>
      </w:r>
    </w:p>
    <w:p w14:paraId="71FBB80C" w14:textId="77777777" w:rsidR="00AB2725" w:rsidRDefault="00000000">
      <w:r>
        <w:rPr>
          <w:rFonts w:ascii="Georgia" w:hAnsi="Georgia"/>
        </w:rP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Nibbāna.</w:t>
      </w:r>
    </w:p>
    <w:p w14:paraId="60D08996" w14:textId="77777777" w:rsidR="00AB2725" w:rsidRDefault="00000000">
      <w:r>
        <w:rPr>
          <w:rFonts w:ascii="Georgia" w:hAnsi="Georgia"/>
        </w:rP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Through this understanding, that person gradually draws closer to the Dhamma, closer to Nibbāna.</w:t>
      </w:r>
    </w:p>
    <w:p w14:paraId="3B3B289E" w14:textId="77777777" w:rsidR="00AB2725" w:rsidRDefault="00000000">
      <w:r>
        <w:rPr>
          <w:rFonts w:ascii="Georgia" w:hAnsi="Georgia"/>
        </w:rPr>
        <w:t>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(*dukkha*) that goes along with *atthi-sukha*,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 close to the life of an Arahat. Looking at it in another way, it is a rehearsal.</w:t>
      </w:r>
    </w:p>
    <w:p w14:paraId="6792092B" w14:textId="77777777" w:rsidR="00AB2725" w:rsidRDefault="00000000">
      <w:r>
        <w:rPr>
          <w:rFonts w:ascii="Georgia" w:hAnsi="Georgia"/>
        </w:rPr>
        <w:t xml:space="preserve">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w:t>
      </w:r>
      <w:r>
        <w:rPr>
          <w:rFonts w:ascii="Georgia" w:hAnsi="Georgia"/>
        </w:rPr>
        <w:lastRenderedPageBreak/>
        <w:t>things you are accustomed to at home. Letting go of colorful clothes and ornaments, you spent this day to draw closer to the noble *sukha*. Thus, the Buddha showed that a person who lives heedfully can achieve prosperity in both ways.</w:t>
      </w:r>
    </w:p>
    <w:p w14:paraId="6876934E" w14:textId="77777777" w:rsidR="00AB2725" w:rsidRDefault="00000000">
      <w:r>
        <w:rPr>
          <w:rFonts w:ascii="Georgia" w:hAnsi="Georgia"/>
        </w:rP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27FE0BA0" w14:textId="77777777" w:rsidR="00AB2725" w:rsidRDefault="00000000">
      <w:r>
        <w:rPr>
          <w:rFonts w:ascii="Georgia" w:hAnsi="Georgia"/>
        </w:rP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There is nothing as sweet as honey. It is something made by exhausting themselves.</w:t>
      </w:r>
    </w:p>
    <w:p w14:paraId="5810CF5E" w14:textId="77777777" w:rsidR="00AB2725" w:rsidRDefault="00000000">
      <w:r>
        <w:rPr>
          <w:rFonts w:ascii="Georgia" w:hAnsi="Georgia"/>
        </w:rPr>
        <w:t>Similarly, the termite—termites work night and day, exhausting themselves diligently and cooperatively to build that termite-mound, which is a great creation. Those are the two examples the Buddha shows there.</w:t>
      </w:r>
    </w:p>
    <w:p w14:paraId="17F0259D" w14:textId="77777777" w:rsidR="00AB2725" w:rsidRDefault="00000000">
      <w:r>
        <w:rPr>
          <w:rFonts w:ascii="Georgia" w:hAnsi="Georgia"/>
        </w:rP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72DFB10E" w14:textId="77777777" w:rsidR="00AB2725" w:rsidRDefault="00000000">
      <w:r>
        <w:rPr>
          <w:rFonts w:ascii="Georgia" w:hAnsi="Georgia"/>
        </w:rPr>
        <w:t xml:space="preserve">Therefore, we must bring to light this valuable vision of the Buddha, which is both economic and righteous. Especially in this era, various kinds of wrong views (*micchā-diṭṭhi*) are spreading in the country. We must strive not to be caught by them. Even regarding a day like today, some might think, 'What are these people doing, leaving aside their daily business activities and coming here to isolate themselves?' According to what the Buddha declared, we have to understand this day as a rehearsal for a higher renunciation (*nekkhamma*), which is superior to the happiness found in lay life. Thus, within this letting go is the beginning of removing the vast suffering / unsatisfactoriness (*dukkha*) associated with lay life. </w:t>
      </w:r>
      <w:r>
        <w:rPr>
          <w:rFonts w:ascii="Georgia" w:hAnsi="Georgia"/>
        </w:rPr>
        <w:lastRenderedPageBreak/>
        <w:t>Furthermore, the Buddha has shown that it is because of this craving / thirst (*taṇhā*) that one is born again and again in this *saṃsāra*.</w:t>
      </w:r>
    </w:p>
    <w:p w14:paraId="0A9848B2" w14:textId="77777777" w:rsidR="00AB2725" w:rsidRDefault="00000000">
      <w:r>
        <w:rPr>
          <w:rFonts w:ascii="Georgia" w:hAnsi="Georgia"/>
        </w:rPr>
        <w:t>Thus, what goes along with lay life is the craving for possessions (*vastu-taṇhā*).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0F2989A4" w14:textId="77777777" w:rsidR="00AB2725" w:rsidRDefault="00000000">
      <w:r>
        <w:rPr>
          <w:rFonts w:ascii="Georgia" w:hAnsi="Georgia"/>
        </w:rPr>
        <w:t>The greatest wealth we have is our mind. It is indeed the mind that takes us upward or downward in *saṃsāra*.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away. In this era, you can understand from that simile how unrighteously gathered wealth is destroyed in a single moment. As a result of the evil deeds committed, the unseen force of kamma operates, and they can be destroyed either by fire, water, or due to various other reasons.</w:t>
      </w:r>
    </w:p>
    <w:p w14:paraId="47921C2A" w14:textId="77777777" w:rsidR="00AB2725" w:rsidRDefault="00000000">
      <w:r>
        <w:rPr>
          <w:rFonts w:ascii="Georgia" w:hAnsi="Georgia"/>
        </w:rPr>
        <w:t>In that manner, a person brings about the destruction of both this world and the next world. Instead, the Buddha showed through the simile of the bee and the termite that one must act righteously, energetically, heedfully, and with persistent effort (*uṭṭhāna-vīriya*).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4B4F4AF4" w14:textId="77777777" w:rsidR="00AB2725" w:rsidRDefault="00000000">
      <w:r>
        <w:rPr>
          <w:rFonts w:ascii="Georgia" w:hAnsi="Georgia"/>
        </w:rPr>
        <w:t xml:space="preserve">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meritorious deeds to be done, resolves on a virtue (*sīla*), and starts the day, leading one's life according to that virtue—then, in the manner mentioned, one can draw close to the lives of those great householders who lived in the past, such as </w:t>
      </w:r>
      <w:r>
        <w:rPr>
          <w:rFonts w:ascii="Georgia" w:hAnsi="Georgia"/>
        </w:rPr>
        <w:lastRenderedPageBreak/>
        <w:t>Anāthapiṇḍika, Citta the Householder, Ugga the Householder, and Hāliddikāni / Āḷavaka.</w:t>
      </w:r>
    </w:p>
    <w:p w14:paraId="3BFB485C" w14:textId="77777777" w:rsidR="00AB2725" w:rsidRDefault="00000000">
      <w:r>
        <w:rPr>
          <w:rFonts w:ascii="Georgia" w:hAnsi="Georgia"/>
        </w:rPr>
        <w:t>We must reflect on building a lifestyle from these stories that supports our sermon-hearing and meditation. Although we speak of Nibbāna, Nibbāna,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3213C378" w14:textId="77777777" w:rsidR="00AB2725" w:rsidRDefault="00000000">
      <w:r>
        <w:rPr>
          <w:rFonts w:ascii="Georgia" w:hAnsi="Georgia"/>
        </w:rPr>
        <w:t>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of arising and passing away—the wisdom that sees arising and passing away. Lay devotees can realize path-attainments within lay life itself through the meditations they perform. What is Nibbāna? It is the realization of the three characteristics (*tilakkhaṇa*):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(*taṇhā*) and ignorance (*avijjā*), they cannot be maintained. It is the same regarding our body. More than external things, our attention during the entire day is directed to our body. Through food, drink, medicine, etc., we must understand the impermanent / inconstant (*anicca*) nature of this body.</w:t>
      </w:r>
    </w:p>
    <w:p w14:paraId="3B3EA876" w14:textId="77777777" w:rsidR="00AB2725" w:rsidRDefault="00000000">
      <w:r>
        <w:rPr>
          <w:rFonts w:ascii="Georgia" w:hAnsi="Georgia"/>
        </w:rPr>
        <w:t xml:space="preserve">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see all of of these as factors demonstrating the three characteristics (*tilakkhaṇa*). Through every event, we must see this three characteristics (*tilakkhaṇa*) declared by the Buddha. They are called the three marks because they can be seen everywhere in the world. However, they are not visible to us because we </w:t>
      </w:r>
      <w:r>
        <w:rPr>
          <w:rFonts w:ascii="Georgia" w:hAnsi="Georgia"/>
        </w:rPr>
        <w:lastRenderedPageBreak/>
        <w:t>do not have the eye of wisdom (*paññā-cakkhu*). As the eye of wisdom develops, one begins to see the true nature of life, and it is when it is seen in that manner in the body that one inclines toward renunciation (*nekkhamma*).</w:t>
      </w:r>
    </w:p>
    <w:p w14:paraId="6DD196D9" w14:textId="77777777" w:rsidR="00AB2725" w:rsidRDefault="00000000">
      <w:r>
        <w:rPr>
          <w:rFonts w:ascii="Georgia" w:hAnsi="Georgia"/>
        </w:rPr>
        <w:t>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(*tilakkhaṇa*)—the impermanence / inconstancy (*anicca*) existing in *saṃsāra*,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(*tilakkhaṇa*) through the matters presented to oneself on those occasions, it becomes an effort of comprehension as declared by the Buddha.</w:t>
      </w:r>
    </w:p>
    <w:p w14:paraId="1C94F6D3" w14:textId="77777777" w:rsidR="00AB2725" w:rsidRDefault="00000000">
      <w:r>
        <w:rPr>
          <w:rFonts w:ascii="Georgia" w:hAnsi="Georgia"/>
        </w:rP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(*tilakkhaṇa*), as a result, a sense of disenchantment (*nibbidā*) with this *saṃsāric* existence arises in a person.</w:t>
      </w:r>
    </w:p>
    <w:p w14:paraId="19CDB706" w14:textId="77777777" w:rsidR="00AB2725" w:rsidRDefault="00000000">
      <w:r>
        <w:rPr>
          <w:rFonts w:ascii="Georgia" w:hAnsi="Georgia"/>
        </w:rP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*saṃsāra*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experiences supramundane-wise through the realization of Nibbāna in the attainment of fruits (*phala-samāpatti*), etc.</w:t>
      </w:r>
    </w:p>
    <w:p w14:paraId="03F327C4" w14:textId="77777777" w:rsidR="00AB2725" w:rsidRDefault="00000000">
      <w:r>
        <w:rPr>
          <w:rFonts w:ascii="Georgia" w:hAnsi="Georgia"/>
        </w:rPr>
        <w:t xml:space="preserve">Therefore, you must reflect that you are giving a great example to the world at this moment. Temporarily leaving aside various levels of comfort in your lay lives, you came to this place, resolved on a valuable virtue (*sīla*), and spent a valuable day depending on the food given by others, drawing close to and emulating the lives of the Arahats—those lay devotees who have observed this higher virtue. Furthermore, the Buddha told us to start this journey from the very place we are. Correcting the </w:t>
      </w:r>
      <w:r>
        <w:rPr>
          <w:rFonts w:ascii="Georgia" w:hAnsi="Georgia"/>
        </w:rPr>
        <w:lastRenderedPageBreak/>
        <w:t>shortcomings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bringing forth insight knowledges (*vipassanā-ñāṇa*), and through the penetration of the paths and fruits—Sotāpanna, Sakadāgāmī, Anāgāmī, Arahat—you must strive to obtain from this sermon the strength to escape all *saṃsāric* suffering / unsatisfactoriness (*dukkha*) of birth / arising (*jāti*), decay and death / aging and death (*jarāmaraṇa*), sickness, etc., and attain the supreme, deathless Nibbāna!</w:t>
      </w:r>
    </w:p>
    <w:p w14:paraId="224941BA" w14:textId="77777777" w:rsidR="00AB2725" w:rsidRDefault="00000000">
      <w:r>
        <w:rPr>
          <w:rFonts w:ascii="Georgia" w:hAnsi="Georgia"/>
        </w:rPr>
        <w:t>Through this hearing of the Dhamma, and through the power of the virtues of *sīla* cultivated throughout this day, may you be able to realize that supreme, deathless Nibbāna! May you aspire thus! Also, if there are any beings in this universe, from Avīci hell to the Akanisṭha heaven, who wish to rejoice in the merit of this Dhamma preaching and Dhamma hearing, may they, by so rejoicing, realize the supreme, deathless Nibbāna through whatever Bodhi (awakening) they aspire to! May you aspire thus!</w:t>
      </w:r>
    </w:p>
    <w:p w14:paraId="6F6B46E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