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vadataṁ pavaro manujesu, Sakyamunī bhagavā katakicco pāragato balavīriyasamaṅgī; Taṁ sugataṁ saraṇamupemi. Rāgavirāgamanejamasokaṁ, dhammamasaṅkhatamappaṭikūlaṁ madhuramimaṁ paguṇaṁ suvibhattaṁ; Dhammamimaṁ saraṇamupemi. Yañca dinnaṁ mahapphalamāhu, catūsu sucīsu purisayugesu; Puggaladhammadassā te, saṅghamimaṁ saraṇamupemi.</w:t>
      </w:r>
    </w:p>
    <w:p>
      <w:r>
        <w:rPr>
          <w:rFonts w:ascii="Georgia" w:hAnsi="Georgia"/>
          <w:b/>
          <w:i w:val="0"/>
          <w:sz w:val="22"/>
        </w:rPr>
        <w:t>From:</w:t>
      </w:r>
    </w:p>
    <w:p>
      <w:r>
        <w:rPr>
          <w:rFonts w:ascii="Georgia" w:hAnsi="Georgia"/>
          <w:b w:val="0"/>
          <w:i w:val="0"/>
          <w:color w:val="000000"/>
          <w:sz w:val="28"/>
        </w:rPr>
        <w:t>Ratana-style Refuge Verses preserved in the Khuddaka tradition (non-Dhammapada source)</w:t>
      </w:r>
    </w:p>
    <w:p>
      <w:r>
        <w:rPr>
          <w:rFonts w:ascii="Georgia" w:hAnsi="Georgia"/>
          <w:b w:val="0"/>
          <w:i w:val="0"/>
          <w:sz w:val="24"/>
        </w:rPr>
        <w:t>Dear Listeners,</w:t>
      </w:r>
    </w:p>
    <w:p>
      <w:r>
        <w:rPr>
          <w:rFonts w:ascii="Georgia" w:hAnsi="Georgia"/>
          <w:b w:val="0"/>
          <w:i w:val="0"/>
          <w:sz w:val="24"/>
        </w:rP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r>
        <w:rPr>
          <w:rFonts w:ascii="Georgia" w:hAnsi="Georgia"/>
          <w:b w:val="0"/>
          <w:i w:val="0"/>
          <w:sz w:val="24"/>
        </w:rPr>
        <w:t>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departure, the Buddha taught Chatta Mānavaka three verses extolling the virtues of the Triple Gem to be recited when taking refuge. It was while contemplating these verses that Chatta Mānavaka set out on his journey. Those three verses are the ones we recited at the beginning of this sermon.</w:t>
      </w:r>
    </w:p>
    <w:p>
      <w:r>
        <w:rPr>
          <w:rFonts w:ascii="Georgia" w:hAnsi="Georgia"/>
          <w:b w:val="0"/>
          <w:i w:val="0"/>
          <w:sz w:val="24"/>
        </w:rPr>
        <w:t>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Nibbāna and is endowed with physical strength and the power of effort and energy—*“taṁ sugataṁ saraṇamupemi”*—in that Sugata (Well-Gone One), I take refuge, I seek shelter. That is the meaning of the first verse.</w:t>
      </w:r>
    </w:p>
    <w:p>
      <w:r>
        <w:rPr>
          <w:rFonts w:ascii="Georgia" w:hAnsi="Georgia"/>
          <w:b w:val="0"/>
          <w:i w:val="0"/>
          <w:sz w:val="24"/>
        </w:rPr>
        <w:t>The second verse says: *“Rāgavirāgamanejamasokaṁ”*—that which dispels lust and passion (*rāga*), is free from the agitation of craving and thirst (*taṇhā*), and is free from sorrow (*asoka*); *“dhammamasaṅkhatamappaṭikūlaṁ”*—the unrepulsive, Unprepared (*asaṅkhata*) Dhamma, which is Nibbāna; *“madhuramimaṁ paguṇaṁ suvibhattaṁ”*—this sweet, well-mastered, and excellently analyzed scriptural Dhamma; *“dhammamimaṁ saraṇamupemi”*—in this Dhamma, I seek refuge.</w:t>
      </w:r>
    </w:p>
    <w:p>
      <w:r>
        <w:rPr>
          <w:rFonts w:ascii="Georgia" w:hAnsi="Georgia"/>
          <w:b w:val="0"/>
          <w:i w:val="0"/>
          <w:sz w:val="24"/>
        </w:rPr>
        <w:t>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Nibbāna; *“saṅghamimaṁ saraṇamupemi”*—in this Saṅgha, I take refuge, I seek their shelter. This is the meaning of the final verse.</w:t>
      </w:r>
    </w:p>
    <w:p>
      <w:r>
        <w:rPr>
          <w:rFonts w:ascii="Georgia" w:hAnsi="Georgia"/>
          <w:b w:val="0"/>
          <w:i w:val="0"/>
          <w:sz w:val="24"/>
        </w:rP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r>
        <w:rPr>
          <w:rFonts w:ascii="Georgia" w:hAnsi="Georgia"/>
          <w:b w:val="0"/>
          <w:i w:val="0"/>
          <w:sz w:val="24"/>
        </w:rPr>
        <w:t>When the Buddha arrived, Chatta—now a deity—descended from the heavenly realm together with his celestial mansion. In order to reveal this to the gathered crowd, the 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said I did not. You taught me those as well. You instructed me: ‘Abandon the killing of living beings, which is impure; it is not the 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r>
        <w:rPr>
          <w:rFonts w:ascii="Georgia" w:hAnsi="Georgia"/>
          <w:b w:val="0"/>
          <w:i w:val="0"/>
          <w:sz w:val="24"/>
        </w:rPr>
        <w:t>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r>
        <w:rPr>
          <w:rFonts w:ascii="Georgia" w:hAnsi="Georgia"/>
          <w:b w:val="0"/>
          <w:i w:val="0"/>
          <w:sz w:val="24"/>
        </w:rPr>
        <w:t>Therefore, we must reflect upon this. Indeed, our undertaking of precepts is established upon faith. If a person can say, *“Natthi me saraṇaṁ aññaṁ, Buddho me saraṇaṁ varaṁ”* (“I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r>
        <w:rPr>
          <w:rFonts w:ascii="Georgia" w:hAnsi="Georgia"/>
          <w:b w:val="0"/>
          <w:i w:val="0"/>
          <w:sz w:val="24"/>
        </w:rP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r>
        <w:rPr>
          <w:rFonts w:ascii="Georgia" w:hAnsi="Georgia"/>
          <w:b w:val="0"/>
          <w:i w:val="0"/>
          <w:sz w:val="24"/>
        </w:rPr>
        <w:t>There was a group of five hundred ascetics who came from the Himalayas to the city every year. They came to the city of Kosambī. At that time, three wealthy merchants named Ghosita, Kukkuṭa, and Pāvāriya had invited these ascetics, saying, “Please come and receive our support during the four months of the rainy season every year.” Acting on this invitation, the ascetics were traveling when, at one point, they stopped 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r>
        <w:rPr>
          <w:rFonts w:ascii="Georgia" w:hAnsi="Georgia"/>
          <w:b w:val="0"/>
          <w:i w:val="0"/>
          <w:sz w:val="24"/>
        </w:rPr>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r>
        <w:rPr>
          <w:rFonts w:ascii="Georgia" w:hAnsi="Georgia"/>
          <w:b w:val="0"/>
          <w:i w:val="0"/>
          <w:sz w:val="24"/>
        </w:rPr>
        <w:t>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wind-ailment has arisen due to my exhaustion.” The 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Buddha’s arising, those ascetics informed the three merchants, went to Sāvatthī, listened to the Dhamma from the Buddha, and attained Arahantship.</w:t>
      </w:r>
    </w:p>
    <w:p>
      <w:r>
        <w:rPr>
          <w:rFonts w:ascii="Georgia" w:hAnsi="Georgia"/>
          <w:b w:val="0"/>
          <w:i w:val="0"/>
          <w:sz w:val="24"/>
        </w:rP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r>
        <w:rPr>
          <w:rFonts w:ascii="Georgia" w:hAnsi="Georgia"/>
          <w:b w:val="0"/>
          <w:i w:val="0"/>
          <w:sz w:val="24"/>
        </w:rP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r>
        <w:rPr>
          <w:rFonts w:ascii="Georgia" w:hAnsi="Georgia"/>
          <w:b w:val="0"/>
          <w:i w:val="0"/>
          <w:sz w:val="24"/>
        </w:rPr>
        <w:t>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Blessed One must have been the Blessed One himself.” The Buddha confirmed this. Next, the Brahmin asked, “Is there another sacrifice that requires less preparation and effort, yet is of greater benefit?” The Buddha 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r>
        <w:rPr>
          <w:rFonts w:ascii="Georgia" w:hAnsi="Georgia"/>
          <w:b w:val="0"/>
          <w:i w:val="0"/>
          <w:sz w:val="24"/>
        </w:rPr>
        <w:t>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r>
        <w:rPr>
          <w:rFonts w:ascii="Georgia" w:hAnsi="Georgia"/>
          <w:b w:val="0"/>
          <w:i w:val="0"/>
          <w:sz w:val="24"/>
        </w:rP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r>
        <w:rPr>
          <w:rFonts w:ascii="Georgia" w:hAnsi="Georgia"/>
          <w:b w:val="0"/>
          <w:i w:val="0"/>
          <w:sz w:val="24"/>
        </w:rPr>
        <w:t>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cannot acquire wealth. But the Buddha pointed out that it is precisely the person who keeps the five precepts who can accumulate wealth.</w:t>
      </w:r>
    </w:p>
    <w:p>
      <w:r>
        <w:rPr>
          <w:rFonts w:ascii="Georgia" w:hAnsi="Georgia"/>
          <w:b w:val="0"/>
          <w:i w:val="0"/>
          <w:sz w:val="24"/>
        </w:rPr>
        <w:t>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r>
        <w:rPr>
          <w:rFonts w:ascii="Georgia" w:hAnsi="Georgia"/>
          <w:b w:val="0"/>
          <w:i w:val="0"/>
          <w:sz w:val="24"/>
        </w:rP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r>
        <w:rPr>
          <w:rFonts w:ascii="Georgia" w:hAnsi="Georgia"/>
          <w:b w:val="0"/>
          <w:i w:val="0"/>
          <w:sz w:val="24"/>
        </w:rPr>
        <w:t>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r>
        <w:rPr>
          <w:rFonts w:ascii="Georgia" w:hAnsi="Georgia"/>
          <w:b w:val="0"/>
          <w:i w:val="0"/>
          <w:sz w:val="24"/>
        </w:rPr>
        <w:t>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is why they are presented as the threefold training: morality, concentration, and wisdom.</w:t>
      </w:r>
    </w:p>
    <w:p>
      <w:r>
        <w:rPr>
          <w:rFonts w:ascii="Georgia" w:hAnsi="Georgia"/>
          <w:b w:val="0"/>
          <w:i w:val="0"/>
          <w:sz w:val="24"/>
        </w:rP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r>
        <w:rPr>
          <w:rFonts w:ascii="Georgia" w:hAnsi="Georgia"/>
          <w:b w:val="0"/>
          <w:i w:val="0"/>
          <w:sz w:val="24"/>
        </w:rPr>
        <w:t>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encounter the Dhamma. The Buddha grouped and presented these as the five precepts.</w:t>
      </w:r>
    </w:p>
    <w:p>
      <w:r>
        <w:rPr>
          <w:rFonts w:ascii="Georgia" w:hAnsi="Georgia"/>
          <w:b w:val="0"/>
          <w:i w:val="0"/>
          <w:sz w:val="24"/>
        </w:rPr>
        <w:t>Therefore, if we are looking towards Nibbāna,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That is why, for the monks who work with higher targets, wishing to realize Nibbāna, the Buddha expounded an even more subtle and vast restraint of the Pātimokkha.</w:t>
      </w:r>
    </w:p>
    <w:p>
      <w:r>
        <w:rPr>
          <w:rFonts w:ascii="Georgia" w:hAnsi="Georgia"/>
          <w:b w:val="0"/>
          <w:i w:val="0"/>
          <w:sz w:val="24"/>
        </w:rP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r>
        <w:rPr>
          <w:rFonts w:ascii="Georgia" w:hAnsi="Georgia"/>
          <w:b w:val="0"/>
          <w:i w:val="0"/>
          <w:sz w:val="24"/>
        </w:rPr>
        <w:t>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r>
        <w:rPr>
          <w:rFonts w:ascii="Georgia" w:hAnsi="Georgia"/>
          <w:b w:val="0"/>
          <w:i w:val="0"/>
          <w:sz w:val="24"/>
        </w:rP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r>
        <w:rPr>
          <w:rFonts w:ascii="Georgia" w:hAnsi="Georgia"/>
          <w:b w:val="0"/>
          <w:i w:val="0"/>
          <w:sz w:val="24"/>
        </w:rPr>
        <w:t>All of this is done by first establishing oneself in the refuge. We must think about what this Triple Gem is. Why are they called Gems (*ratna*)? It is mentioned in the Dhamma:</w:t>
      </w:r>
    </w:p>
    <w:p>
      <w:r>
        <w:rPr>
          <w:rFonts w:ascii="Georgia" w:hAnsi="Georgia"/>
          <w:b w:val="0"/>
          <w:i w:val="0"/>
          <w:sz w:val="24"/>
        </w:rPr>
        <w:t>*Yassa kiñci ratanaṁ loke vijjati vividhā puthu,*</w:t>
      </w:r>
    </w:p>
    <w:p>
      <w:r>
        <w:rPr>
          <w:rFonts w:ascii="Georgia" w:hAnsi="Georgia"/>
          <w:b w:val="0"/>
          <w:i w:val="0"/>
          <w:sz w:val="24"/>
        </w:rPr>
        <w:t>*Ratanaṁ Buddha-samaṁ natthi, tasmā sotthī bhavantu te...*</w:t>
      </w:r>
    </w:p>
    <w:p>
      <w:r>
        <w:rPr>
          <w:rFonts w:ascii="Georgia" w:hAnsi="Georgia"/>
          <w:b w:val="0"/>
          <w:i w:val="0"/>
          <w:sz w:val="24"/>
        </w:rPr>
        <w:t>*Ratanaṁ Dhamma-samaṁ natthi...*</w:t>
      </w:r>
    </w:p>
    <w:p>
      <w:r>
        <w:rPr>
          <w:rFonts w:ascii="Georgia" w:hAnsi="Georgia"/>
          <w:b w:val="0"/>
          <w:i w:val="0"/>
          <w:sz w:val="24"/>
        </w:rPr>
        <w:t>*Ratanaṁ Saṅgha-samaṁ natthi...*</w:t>
      </w:r>
    </w:p>
    <w:p>
      <w:r>
        <w:rPr>
          <w:rFonts w:ascii="Georgia" w:hAnsi="Georgia"/>
          <w:b w:val="0"/>
          <w:i w:val="0"/>
          <w:sz w:val="24"/>
        </w:rP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r>
        <w:rPr>
          <w:rFonts w:ascii="Georgia" w:hAnsi="Georgia"/>
          <w:b w:val="0"/>
          <w:i w:val="0"/>
          <w:sz w:val="24"/>
        </w:rPr>
        <w:t>Similarly, it is said: “Among whatever conditioned states there are, the Noble Eightfold Path is the supreme. If one has faith in this Dhamma, the benefit of that faith is likewise supreme.” Then it is said: “Among whatever conditioned or unconditioned states there are, the Unprepared (*asaṅkhata*) which is Nibbāna, unarisen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the strength generated through faith (*saddhā*) within our hearts. That is why it is said, *“Saddhāya tarati oghaṁ”*— “Through faith, one crosses the flood.”</w:t>
      </w:r>
    </w:p>
    <w:p>
      <w:r>
        <w:rPr>
          <w:rFonts w:ascii="Georgia" w:hAnsi="Georgia"/>
          <w:b w:val="0"/>
          <w:i w:val="0"/>
          <w:sz w:val="24"/>
        </w:rPr>
        <w:t>In this formidable ocean of Saṁsāra—and Saṁsāra consists of four terrible floods: the flood of sensual desire, the flood of becoming/existence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r>
        <w:rPr>
          <w:rFonts w:ascii="Georgia" w:hAnsi="Georgia"/>
          <w:b w:val="0"/>
          <w:i w:val="0"/>
          <w:sz w:val="24"/>
        </w:rPr>
        <w:t>*“Saddhāya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state. Thus, when we reflect upon this, taking refuge in the Triple Gem is not something to be taken lightly. It is repeated three times to engrave it deeply in one’s mind.</w:t>
      </w:r>
    </w:p>
    <w:p>
      <w:r>
        <w:rPr>
          <w:rFonts w:ascii="Georgia" w:hAnsi="Georgia"/>
          <w:b w:val="0"/>
          <w:i w:val="0"/>
          <w:sz w:val="24"/>
        </w:rPr>
        <w:t>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Nibbāna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r>
        <w:rPr>
          <w:rFonts w:ascii="Georgia" w:hAnsi="Georgia"/>
          <w:b w:val="0"/>
          <w:i w:val="0"/>
          <w:sz w:val="24"/>
        </w:rPr>
        <w:t>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r>
        <w:rPr>
          <w:rFonts w:ascii="Georgia" w:hAnsi="Georgia"/>
          <w:b w:val="0"/>
          <w:i w:val="0"/>
          <w:sz w:val="24"/>
        </w:rPr>
        <w:t>Similarly, may all beings from Avīci to Akaniṭṭha, including the guardian deities and Brahma kings, as well as our departed relatives, rejoice in this merit of Dhamma-preaching and realize the supreme deathless Nibbāna through their aspired Bodhi! With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